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D1A" w:rsidRPr="00EE2A8B" w:rsidRDefault="000F7D1A" w:rsidP="000F7D1A">
      <w:pPr>
        <w:pStyle w:val="NormalWeb"/>
        <w:shd w:val="clear" w:color="auto" w:fill="FFFFFF"/>
        <w:spacing w:before="135" w:beforeAutospacing="0" w:after="240" w:afterAutospacing="0" w:line="315" w:lineRule="atLeast"/>
        <w:jc w:val="center"/>
        <w:rPr>
          <w:rFonts w:ascii="Arial" w:hAnsi="Arial" w:cs="Arial"/>
        </w:rPr>
      </w:pPr>
      <w:bookmarkStart w:id="0" w:name="_GoBack"/>
      <w:bookmarkEnd w:id="0"/>
      <w:r w:rsidRPr="00EE2A8B">
        <w:rPr>
          <w:rFonts w:ascii="Arial" w:hAnsi="Arial" w:cs="Arial"/>
          <w:b/>
          <w:bCs/>
        </w:rPr>
        <w:t>PROJETO DE LEI Nº ____</w:t>
      </w:r>
      <w:r w:rsidRPr="00EE2A8B">
        <w:rPr>
          <w:rFonts w:ascii="Arial" w:hAnsi="Arial" w:cs="Arial"/>
          <w:b/>
          <w:bCs/>
        </w:rPr>
        <w:softHyphen/>
      </w:r>
      <w:r w:rsidRPr="00EE2A8B">
        <w:rPr>
          <w:rFonts w:ascii="Arial" w:hAnsi="Arial" w:cs="Arial"/>
          <w:b/>
          <w:bCs/>
        </w:rPr>
        <w:softHyphen/>
      </w:r>
      <w:r w:rsidRPr="00EE2A8B">
        <w:rPr>
          <w:rFonts w:ascii="Arial" w:hAnsi="Arial" w:cs="Arial"/>
          <w:b/>
          <w:bCs/>
        </w:rPr>
        <w:softHyphen/>
        <w:t>__ 2023</w:t>
      </w:r>
    </w:p>
    <w:p w:rsidR="000F7D1A" w:rsidRPr="00EE2A8B" w:rsidRDefault="000F7D1A" w:rsidP="000F7D1A">
      <w:pPr>
        <w:pStyle w:val="NormalWeb"/>
        <w:shd w:val="clear" w:color="auto" w:fill="FFFFFF"/>
        <w:spacing w:before="135" w:beforeAutospacing="0" w:after="240" w:afterAutospacing="0" w:line="315" w:lineRule="atLeast"/>
        <w:ind w:left="2835"/>
        <w:jc w:val="both"/>
        <w:rPr>
          <w:rFonts w:ascii="Arial" w:hAnsi="Arial" w:cs="Arial"/>
        </w:rPr>
      </w:pPr>
    </w:p>
    <w:p w:rsidR="000F7D1A" w:rsidRPr="00EE2A8B" w:rsidRDefault="000F7D1A" w:rsidP="000F7D1A">
      <w:pPr>
        <w:pStyle w:val="NormalWeb"/>
        <w:shd w:val="clear" w:color="auto" w:fill="FFFFFF"/>
        <w:spacing w:before="135" w:beforeAutospacing="0" w:after="240" w:afterAutospacing="0" w:line="315" w:lineRule="atLeast"/>
        <w:ind w:left="2835"/>
        <w:jc w:val="both"/>
        <w:rPr>
          <w:rFonts w:ascii="Arial" w:hAnsi="Arial" w:cs="Arial"/>
        </w:rPr>
      </w:pPr>
    </w:p>
    <w:tbl>
      <w:tblPr>
        <w:tblW w:w="0" w:type="auto"/>
        <w:tblCellSpacing w:w="0" w:type="dxa"/>
        <w:tblInd w:w="3600" w:type="dxa"/>
        <w:tblCellMar>
          <w:left w:w="0" w:type="dxa"/>
          <w:right w:w="0" w:type="dxa"/>
        </w:tblCellMar>
        <w:tblLook w:val="04A0" w:firstRow="1" w:lastRow="0" w:firstColumn="1" w:lastColumn="0" w:noHBand="0" w:noVBand="1"/>
      </w:tblPr>
      <w:tblGrid>
        <w:gridCol w:w="4904"/>
      </w:tblGrid>
      <w:tr w:rsidR="000F7D1A" w:rsidRPr="00136B16" w:rsidTr="00A37403">
        <w:trPr>
          <w:tblCellSpacing w:w="0" w:type="dxa"/>
        </w:trPr>
        <w:tc>
          <w:tcPr>
            <w:tcW w:w="6450" w:type="dxa"/>
            <w:hideMark/>
          </w:tcPr>
          <w:p w:rsidR="000F7D1A" w:rsidRPr="00136B16" w:rsidRDefault="000F7D1A" w:rsidP="00A37403">
            <w:pPr>
              <w:jc w:val="both"/>
              <w:rPr>
                <w:i/>
                <w:iCs/>
              </w:rPr>
            </w:pPr>
            <w:r w:rsidRPr="005445FD">
              <w:rPr>
                <w:rFonts w:ascii="Arial" w:hAnsi="Arial" w:cs="Arial"/>
                <w:i/>
                <w:iCs/>
              </w:rPr>
              <w:t>Institui a Política Estadual” de Combate ao Racismo nos Estádios e nas Arenas Esportivas do Estado do Maranhão.</w:t>
            </w:r>
          </w:p>
        </w:tc>
      </w:tr>
    </w:tbl>
    <w:p w:rsidR="000F7D1A" w:rsidRDefault="000F7D1A" w:rsidP="000F7D1A">
      <w:pPr>
        <w:jc w:val="both"/>
      </w:pPr>
      <w:r w:rsidRPr="00136B16">
        <w:br/>
      </w:r>
    </w:p>
    <w:p w:rsidR="000F7D1A" w:rsidRDefault="000F7D1A" w:rsidP="000F7D1A">
      <w:pPr>
        <w:jc w:val="both"/>
      </w:pPr>
    </w:p>
    <w:p w:rsidR="000F7D1A" w:rsidRPr="00136B16" w:rsidRDefault="000F7D1A" w:rsidP="000F7D1A">
      <w:pPr>
        <w:jc w:val="both"/>
      </w:pPr>
    </w:p>
    <w:p w:rsidR="000F7D1A" w:rsidRDefault="000F7D1A" w:rsidP="000F7D1A">
      <w:pPr>
        <w:jc w:val="both"/>
        <w:rPr>
          <w:rFonts w:ascii="Arial" w:hAnsi="Arial" w:cs="Arial"/>
          <w:color w:val="000000"/>
        </w:rPr>
      </w:pPr>
      <w:r w:rsidRPr="00136B16">
        <w:rPr>
          <w:rFonts w:ascii="Arial" w:hAnsi="Arial" w:cs="Arial"/>
          <w:color w:val="000000"/>
        </w:rPr>
        <w:t xml:space="preserve">Art. 1º - Fica instituído no âmbito do Estado do </w:t>
      </w:r>
      <w:r w:rsidRPr="005445FD">
        <w:rPr>
          <w:rFonts w:ascii="Arial" w:hAnsi="Arial" w:cs="Arial"/>
          <w:color w:val="000000"/>
        </w:rPr>
        <w:t>Maranhão</w:t>
      </w:r>
      <w:r w:rsidRPr="00136B16">
        <w:rPr>
          <w:rFonts w:ascii="Arial" w:hAnsi="Arial" w:cs="Arial"/>
          <w:color w:val="000000"/>
        </w:rPr>
        <w:t xml:space="preserve"> a política estadual de combate ao racismo nos estádios e nas arenas esportivas do Estado do </w:t>
      </w:r>
      <w:r w:rsidRPr="005445FD">
        <w:rPr>
          <w:rFonts w:ascii="Arial" w:hAnsi="Arial" w:cs="Arial"/>
          <w:color w:val="000000"/>
        </w:rPr>
        <w:t>Maranhão</w:t>
      </w:r>
      <w:r w:rsidRPr="00136B16">
        <w:rPr>
          <w:rFonts w:ascii="Arial" w:hAnsi="Arial" w:cs="Arial"/>
          <w:color w:val="000000"/>
        </w:rPr>
        <w:t>.</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Art. 2º - A política de que trata o art.1º desta Lei</w:t>
      </w:r>
      <w:r w:rsidRPr="00136B16">
        <w:rPr>
          <w:rFonts w:ascii="Arial" w:hAnsi="Arial" w:cs="Arial"/>
          <w:i/>
          <w:iCs/>
          <w:color w:val="000000"/>
        </w:rPr>
        <w:t> </w:t>
      </w:r>
      <w:r w:rsidRPr="00136B16">
        <w:rPr>
          <w:rFonts w:ascii="Arial" w:hAnsi="Arial" w:cs="Arial"/>
          <w:color w:val="000000"/>
        </w:rPr>
        <w:t>tem como objetivo o combate ao racismo nos estádios e nas arenas esportivas, buscando transformá-los em espaços acolhedores para toda a comunidade esportiva.</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Art. 3º - São ações da Política Estadual de Combate ao Racismo:</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 xml:space="preserve">I- Torna-se obrigatório no âmbito das atividades esportivas realizadas em estádios e arenas do Estado do </w:t>
      </w:r>
      <w:r w:rsidRPr="005445FD">
        <w:rPr>
          <w:rFonts w:ascii="Arial" w:hAnsi="Arial" w:cs="Arial"/>
          <w:color w:val="000000"/>
        </w:rPr>
        <w:t>Maranhão</w:t>
      </w:r>
      <w:r w:rsidRPr="00136B16">
        <w:rPr>
          <w:rFonts w:ascii="Arial" w:hAnsi="Arial" w:cs="Arial"/>
          <w:color w:val="000000"/>
        </w:rPr>
        <w:t>:</w:t>
      </w:r>
    </w:p>
    <w:p w:rsidR="000F7D1A" w:rsidRPr="00136B16" w:rsidRDefault="000F7D1A" w:rsidP="000F7D1A">
      <w:pPr>
        <w:jc w:val="both"/>
      </w:pPr>
    </w:p>
    <w:p w:rsidR="000F7D1A" w:rsidRPr="005445FD" w:rsidRDefault="000F7D1A" w:rsidP="000F7D1A">
      <w:pPr>
        <w:pStyle w:val="PargrafodaLista"/>
        <w:numPr>
          <w:ilvl w:val="0"/>
          <w:numId w:val="1"/>
        </w:numPr>
        <w:jc w:val="both"/>
        <w:rPr>
          <w:rFonts w:ascii="Arial" w:hAnsi="Arial" w:cs="Arial"/>
          <w:color w:val="000000"/>
        </w:rPr>
      </w:pPr>
      <w:r w:rsidRPr="005445FD">
        <w:rPr>
          <w:rFonts w:ascii="Arial" w:hAnsi="Arial" w:cs="Arial"/>
          <w:color w:val="000000"/>
        </w:rPr>
        <w:t xml:space="preserve">A divulgação e a realização de campanhas educativas de combate ao racismo nos períodos de intervalo ou que antecedem os eventos esportivos ou culturais, preferencialmente veiculadas por meios de grande alcance, tais como telões, alto falantes, murais, telas, panfletos, </w:t>
      </w:r>
      <w:proofErr w:type="gramStart"/>
      <w:r w:rsidRPr="005445FD">
        <w:rPr>
          <w:rFonts w:ascii="Arial" w:hAnsi="Arial" w:cs="Arial"/>
          <w:color w:val="000000"/>
        </w:rPr>
        <w:t xml:space="preserve">outdoors </w:t>
      </w:r>
      <w:proofErr w:type="spellStart"/>
      <w:r w:rsidRPr="005445FD">
        <w:rPr>
          <w:rFonts w:ascii="Arial" w:hAnsi="Arial" w:cs="Arial"/>
          <w:color w:val="000000"/>
        </w:rPr>
        <w:t>etc</w:t>
      </w:r>
      <w:proofErr w:type="spellEnd"/>
      <w:proofErr w:type="gramEnd"/>
      <w:r w:rsidRPr="005445FD">
        <w:rPr>
          <w:rFonts w:ascii="Arial" w:hAnsi="Arial" w:cs="Arial"/>
          <w:color w:val="000000"/>
        </w:rPr>
        <w:t>;</w:t>
      </w:r>
    </w:p>
    <w:p w:rsidR="000F7D1A" w:rsidRPr="005445FD" w:rsidRDefault="000F7D1A" w:rsidP="000F7D1A">
      <w:pPr>
        <w:ind w:left="720"/>
        <w:jc w:val="both"/>
        <w:rPr>
          <w:color w:val="000000"/>
        </w:rPr>
      </w:pPr>
    </w:p>
    <w:p w:rsidR="000F7D1A" w:rsidRPr="005445FD" w:rsidRDefault="000F7D1A" w:rsidP="000F7D1A">
      <w:pPr>
        <w:pStyle w:val="PargrafodaLista"/>
        <w:numPr>
          <w:ilvl w:val="0"/>
          <w:numId w:val="1"/>
        </w:numPr>
        <w:jc w:val="both"/>
        <w:rPr>
          <w:rFonts w:ascii="Arial" w:hAnsi="Arial" w:cs="Arial"/>
          <w:color w:val="000000"/>
        </w:rPr>
      </w:pPr>
      <w:r w:rsidRPr="005445FD">
        <w:rPr>
          <w:rFonts w:ascii="Arial" w:hAnsi="Arial" w:cs="Arial"/>
          <w:color w:val="000000"/>
        </w:rPr>
        <w:t>A divulgação das políticas públicas voltadas para o atendimento às vítimas das condutas combatidas por esta Lei;</w:t>
      </w:r>
    </w:p>
    <w:p w:rsidR="000F7D1A" w:rsidRPr="005445FD" w:rsidRDefault="000F7D1A" w:rsidP="000F7D1A">
      <w:pPr>
        <w:jc w:val="both"/>
        <w:rPr>
          <w:color w:val="000000"/>
        </w:rPr>
      </w:pPr>
    </w:p>
    <w:p w:rsidR="000F7D1A" w:rsidRPr="005445FD" w:rsidRDefault="000F7D1A" w:rsidP="000F7D1A">
      <w:pPr>
        <w:pStyle w:val="PargrafodaLista"/>
        <w:numPr>
          <w:ilvl w:val="0"/>
          <w:numId w:val="1"/>
        </w:numPr>
        <w:jc w:val="both"/>
        <w:rPr>
          <w:rFonts w:ascii="Arial" w:hAnsi="Arial" w:cs="Arial"/>
          <w:color w:val="000000"/>
        </w:rPr>
      </w:pPr>
      <w:r w:rsidRPr="005445FD">
        <w:rPr>
          <w:rFonts w:ascii="Arial" w:hAnsi="Arial" w:cs="Arial"/>
          <w:color w:val="000000"/>
        </w:rPr>
        <w:t>A interrupção da partida em andamento em caso de denúncia ou reconhecida manifestação de conduta racista por qualquer pessoa presente, sem prejuízo das sanções cíveis, penais e previstas no regulamento da competição e da legislação desportiva.</w:t>
      </w:r>
    </w:p>
    <w:p w:rsidR="000F7D1A" w:rsidRPr="005445FD" w:rsidRDefault="000F7D1A" w:rsidP="000F7D1A">
      <w:pPr>
        <w:pStyle w:val="PargrafodaLista"/>
        <w:rPr>
          <w:color w:val="000000"/>
        </w:rPr>
      </w:pPr>
    </w:p>
    <w:p w:rsidR="000F7D1A" w:rsidRDefault="000F7D1A" w:rsidP="000F7D1A">
      <w:pPr>
        <w:jc w:val="both"/>
        <w:rPr>
          <w:rFonts w:ascii="Arial" w:hAnsi="Arial" w:cs="Arial"/>
          <w:color w:val="000000"/>
        </w:rPr>
      </w:pPr>
      <w:r w:rsidRPr="00136B16">
        <w:rPr>
          <w:rFonts w:ascii="Arial" w:hAnsi="Arial" w:cs="Arial"/>
          <w:color w:val="000000"/>
        </w:rPr>
        <w:lastRenderedPageBreak/>
        <w:t>II- Torna-se facultativo no âmbito das atividades esportivas realizadas em estádios e arenas:</w:t>
      </w:r>
    </w:p>
    <w:p w:rsidR="000F7D1A" w:rsidRPr="00136B16" w:rsidRDefault="000F7D1A" w:rsidP="000F7D1A">
      <w:pPr>
        <w:jc w:val="both"/>
      </w:pPr>
    </w:p>
    <w:p w:rsidR="000F7D1A" w:rsidRPr="005445FD" w:rsidRDefault="000F7D1A" w:rsidP="000F7D1A">
      <w:pPr>
        <w:pStyle w:val="PargrafodaLista"/>
        <w:numPr>
          <w:ilvl w:val="0"/>
          <w:numId w:val="2"/>
        </w:numPr>
        <w:jc w:val="both"/>
        <w:rPr>
          <w:rFonts w:ascii="Arial" w:hAnsi="Arial" w:cs="Arial"/>
          <w:color w:val="000000"/>
        </w:rPr>
      </w:pPr>
      <w:r w:rsidRPr="005445FD">
        <w:rPr>
          <w:rFonts w:ascii="Arial" w:hAnsi="Arial" w:cs="Arial"/>
          <w:color w:val="000000"/>
        </w:rPr>
        <w:t>A instrução dos funcionários e prestadores de serviços sobre as condutas combatidas por esta Lei;</w:t>
      </w:r>
    </w:p>
    <w:p w:rsidR="000F7D1A" w:rsidRPr="005445FD" w:rsidRDefault="000F7D1A" w:rsidP="000F7D1A">
      <w:pPr>
        <w:pStyle w:val="PargrafodaLista"/>
        <w:ind w:left="1080"/>
        <w:jc w:val="both"/>
        <w:rPr>
          <w:color w:val="000000"/>
        </w:rPr>
      </w:pPr>
    </w:p>
    <w:p w:rsidR="000F7D1A" w:rsidRPr="005445FD" w:rsidRDefault="000F7D1A" w:rsidP="000F7D1A">
      <w:pPr>
        <w:pStyle w:val="PargrafodaLista"/>
        <w:numPr>
          <w:ilvl w:val="0"/>
          <w:numId w:val="2"/>
        </w:numPr>
        <w:jc w:val="both"/>
        <w:rPr>
          <w:rFonts w:ascii="Arial" w:hAnsi="Arial" w:cs="Arial"/>
          <w:color w:val="000000"/>
        </w:rPr>
      </w:pPr>
      <w:r w:rsidRPr="005445FD">
        <w:rPr>
          <w:rFonts w:ascii="Arial" w:hAnsi="Arial" w:cs="Arial"/>
          <w:color w:val="000000"/>
        </w:rPr>
        <w:t>A criação e ampla divulgação de medidas de acolhimento e auxílio disponibilizados ao denunciante vítima da conduta combatida por esta Lei;</w:t>
      </w:r>
    </w:p>
    <w:p w:rsidR="000F7D1A" w:rsidRPr="005445FD" w:rsidRDefault="000F7D1A" w:rsidP="000F7D1A">
      <w:pPr>
        <w:jc w:val="both"/>
        <w:rPr>
          <w:color w:val="000000"/>
        </w:rPr>
      </w:pPr>
    </w:p>
    <w:p w:rsidR="000F7D1A" w:rsidRPr="005445FD" w:rsidRDefault="000F7D1A" w:rsidP="000F7D1A">
      <w:pPr>
        <w:pStyle w:val="PargrafodaLista"/>
        <w:numPr>
          <w:ilvl w:val="0"/>
          <w:numId w:val="2"/>
        </w:numPr>
        <w:jc w:val="both"/>
        <w:rPr>
          <w:rFonts w:ascii="Arial" w:hAnsi="Arial" w:cs="Arial"/>
          <w:color w:val="000000"/>
        </w:rPr>
      </w:pPr>
      <w:r w:rsidRPr="005445FD">
        <w:rPr>
          <w:rFonts w:ascii="Arial" w:hAnsi="Arial" w:cs="Arial"/>
          <w:color w:val="000000"/>
        </w:rPr>
        <w:t>O encerramento total da partida em andamento em caso de conduta racista praticada conjuntamente por grupo de pessoas ou em caso de reincidência de reconhecida manifestação de conduta racista sem prejuízo das sanções previstas no regulamento da competição e da legislação desportiva.</w:t>
      </w:r>
    </w:p>
    <w:p w:rsidR="000F7D1A" w:rsidRPr="005445FD" w:rsidRDefault="000F7D1A" w:rsidP="000F7D1A">
      <w:pPr>
        <w:jc w:val="both"/>
        <w:rPr>
          <w:color w:val="000000"/>
        </w:rPr>
      </w:pP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Art. 4º - Fica criado o “Protocolo de Combate ao Racismo”, a ser realizado nos estádios e arenas esportivas que seguirá o seguinte rito:</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I) Qualquer cidadão poderá informar a qualquer autoridade presente no estádio acerca da conduta racista que tomar conhecimento;</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II) Ao tomar conhecimento a autoridade obrigatoriamente informará imediatamente ao plantão do juizado do torcedor presente no estádio, ao organizador do evento esportivo e ao delegado da partida quando houver, e logo que for possível ao Ministério Público, à Defensoria Pública</w:t>
      </w:r>
      <w:r w:rsidRPr="005445FD">
        <w:rPr>
          <w:rFonts w:ascii="Arial" w:hAnsi="Arial" w:cs="Arial"/>
          <w:color w:val="000000"/>
        </w:rPr>
        <w:t xml:space="preserve"> </w:t>
      </w:r>
      <w:r w:rsidRPr="00136B16">
        <w:rPr>
          <w:rFonts w:ascii="Arial" w:hAnsi="Arial" w:cs="Arial"/>
          <w:color w:val="000000"/>
        </w:rPr>
        <w:t>e a Delegacia de Crimes</w:t>
      </w:r>
      <w:r>
        <w:rPr>
          <w:rFonts w:ascii="Arial" w:hAnsi="Arial" w:cs="Arial"/>
          <w:color w:val="000000"/>
        </w:rPr>
        <w:t>;</w:t>
      </w:r>
    </w:p>
    <w:p w:rsidR="000F7D1A" w:rsidRDefault="000F7D1A" w:rsidP="000F7D1A">
      <w:pPr>
        <w:jc w:val="both"/>
        <w:rPr>
          <w:rFonts w:ascii="Arial" w:hAnsi="Arial" w:cs="Arial"/>
          <w:color w:val="000000"/>
        </w:rPr>
      </w:pPr>
    </w:p>
    <w:p w:rsidR="000F7D1A" w:rsidRDefault="000F7D1A" w:rsidP="000F7D1A">
      <w:pPr>
        <w:jc w:val="both"/>
        <w:rPr>
          <w:rFonts w:ascii="Arial" w:hAnsi="Arial" w:cs="Arial"/>
          <w:color w:val="000000"/>
        </w:rPr>
      </w:pPr>
      <w:r w:rsidRPr="00136B16">
        <w:rPr>
          <w:rFonts w:ascii="Arial" w:hAnsi="Arial" w:cs="Arial"/>
          <w:color w:val="000000"/>
        </w:rPr>
        <w:t>III) O organizador do evento ou o delegado da partida solicitará ao árbitro ou ao mediador da partida a interrupção obrigatória de que trata a alínea c do inciso I do art.3º desta Lei;</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IV) A interrupção se dará pelo tempo que o organizador do evento ou o delegado da partida entender necessário e enquanto não cessarem as atitudes reconhecidamente racistas;</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V) Após a interrupção e em caso da conduta racista praticada conjuntamente por torcedores ou de reincidência de conduta reconhecidamente racista, o organizador do evento esportivo ou o delegado da partida poderá informar ao árbitro ou mediador da partida quanto a decisão de exercer a faculdade de encerrar a partida nos moldes da alínea c do inciso II do art.3º desta Lei.</w:t>
      </w:r>
    </w:p>
    <w:p w:rsidR="000F7D1A" w:rsidRDefault="000F7D1A" w:rsidP="000F7D1A">
      <w:pPr>
        <w:jc w:val="both"/>
        <w:rPr>
          <w:rFonts w:ascii="Arial" w:hAnsi="Arial" w:cs="Arial"/>
          <w:color w:val="000000"/>
        </w:rPr>
      </w:pPr>
      <w:r w:rsidRPr="00136B16">
        <w:rPr>
          <w:color w:val="000000"/>
        </w:rPr>
        <w:lastRenderedPageBreak/>
        <w:br/>
      </w:r>
      <w:r w:rsidRPr="00136B16">
        <w:rPr>
          <w:rFonts w:ascii="Arial" w:hAnsi="Arial" w:cs="Arial"/>
          <w:color w:val="000000"/>
        </w:rPr>
        <w:t>Parágrafo Único: São consideradas autoridades os policiais militares, bombeiros, guardas ou qualquer funcionário da segurança do estádio.</w:t>
      </w:r>
    </w:p>
    <w:p w:rsidR="000F7D1A" w:rsidRDefault="000F7D1A" w:rsidP="000F7D1A">
      <w:pPr>
        <w:jc w:val="both"/>
        <w:rPr>
          <w:rFonts w:ascii="Arial" w:hAnsi="Arial" w:cs="Arial"/>
          <w:color w:val="000000"/>
        </w:rPr>
      </w:pPr>
      <w:r w:rsidRPr="00136B16">
        <w:rPr>
          <w:color w:val="000000"/>
        </w:rPr>
        <w:br/>
      </w:r>
      <w:r w:rsidRPr="00136B16">
        <w:rPr>
          <w:rFonts w:ascii="Arial" w:hAnsi="Arial" w:cs="Arial"/>
          <w:color w:val="000000"/>
        </w:rPr>
        <w:t>Art. 5º- Esta Lei poderá ser regulamentada.</w:t>
      </w:r>
    </w:p>
    <w:p w:rsidR="000F7D1A" w:rsidRPr="00136B16" w:rsidRDefault="000F7D1A" w:rsidP="000F7D1A">
      <w:pPr>
        <w:jc w:val="both"/>
      </w:pPr>
      <w:r w:rsidRPr="00136B16">
        <w:rPr>
          <w:color w:val="000000"/>
        </w:rPr>
        <w:br/>
      </w:r>
      <w:r w:rsidRPr="00136B16">
        <w:rPr>
          <w:rFonts w:ascii="Arial" w:hAnsi="Arial" w:cs="Arial"/>
          <w:color w:val="000000"/>
        </w:rPr>
        <w:t>Art. 6º- Esta Lei entra em vigor na data de sua publicação</w:t>
      </w:r>
      <w:r>
        <w:rPr>
          <w:rFonts w:ascii="Arial" w:hAnsi="Arial" w:cs="Arial"/>
          <w:color w:val="000000"/>
        </w:rPr>
        <w:t>.</w:t>
      </w:r>
    </w:p>
    <w:p w:rsidR="000F7D1A" w:rsidRPr="005445FD" w:rsidRDefault="000F7D1A" w:rsidP="000F7D1A">
      <w:pPr>
        <w:jc w:val="both"/>
        <w:rPr>
          <w:rFonts w:ascii="Arial" w:hAnsi="Arial" w:cs="Arial"/>
          <w:b/>
          <w:bCs/>
          <w:color w:val="000000"/>
          <w:u w:val="single"/>
        </w:rPr>
      </w:pPr>
    </w:p>
    <w:p w:rsidR="000F7D1A" w:rsidRPr="00EE2A8B" w:rsidRDefault="000F7D1A" w:rsidP="000F7D1A">
      <w:pPr>
        <w:pStyle w:val="NormalWeb"/>
        <w:shd w:val="clear" w:color="auto" w:fill="FFFFFF"/>
        <w:spacing w:before="60" w:beforeAutospacing="0" w:after="240" w:afterAutospacing="0" w:line="315" w:lineRule="atLeast"/>
        <w:ind w:firstLine="1418"/>
        <w:jc w:val="both"/>
        <w:rPr>
          <w:rFonts w:ascii="Arial" w:hAnsi="Arial" w:cs="Arial"/>
        </w:rPr>
      </w:pPr>
    </w:p>
    <w:p w:rsidR="000F7D1A" w:rsidRPr="00EE2A8B" w:rsidRDefault="000F7D1A" w:rsidP="000F7D1A">
      <w:pPr>
        <w:spacing w:before="120"/>
        <w:jc w:val="both"/>
        <w:rPr>
          <w:rFonts w:ascii="Arial" w:hAnsi="Arial" w:cs="Arial"/>
        </w:rPr>
      </w:pPr>
      <w:r w:rsidRPr="00EE2A8B">
        <w:rPr>
          <w:rFonts w:ascii="Arial" w:hAnsi="Arial" w:cs="Arial"/>
        </w:rPr>
        <w:t xml:space="preserve">PLENÁRIO DEPUTADO NAGIB HAICKEL, em São Luís/MA, </w:t>
      </w:r>
      <w:r>
        <w:rPr>
          <w:rFonts w:ascii="Arial" w:hAnsi="Arial" w:cs="Arial"/>
        </w:rPr>
        <w:t>14</w:t>
      </w:r>
      <w:r w:rsidRPr="00EE2A8B">
        <w:rPr>
          <w:rFonts w:ascii="Arial" w:hAnsi="Arial" w:cs="Arial"/>
        </w:rPr>
        <w:t xml:space="preserve"> de </w:t>
      </w:r>
      <w:proofErr w:type="gramStart"/>
      <w:r w:rsidRPr="00EE2A8B">
        <w:rPr>
          <w:rFonts w:ascii="Arial" w:hAnsi="Arial" w:cs="Arial"/>
        </w:rPr>
        <w:t>Junho</w:t>
      </w:r>
      <w:proofErr w:type="gramEnd"/>
      <w:r w:rsidRPr="00EE2A8B">
        <w:rPr>
          <w:rFonts w:ascii="Arial" w:hAnsi="Arial" w:cs="Arial"/>
        </w:rPr>
        <w:t xml:space="preserve"> de 2023.</w:t>
      </w:r>
    </w:p>
    <w:p w:rsidR="000F7D1A" w:rsidRDefault="000F7D1A" w:rsidP="000F7D1A">
      <w:pPr>
        <w:spacing w:before="120" w:after="120"/>
        <w:jc w:val="center"/>
        <w:rPr>
          <w:rFonts w:ascii="Arial" w:hAnsi="Arial" w:cs="Arial"/>
          <w:b/>
          <w:i/>
        </w:rPr>
      </w:pPr>
    </w:p>
    <w:p w:rsidR="000F7D1A" w:rsidRDefault="000F7D1A" w:rsidP="000F7D1A">
      <w:pPr>
        <w:spacing w:before="120" w:after="120"/>
        <w:jc w:val="center"/>
        <w:rPr>
          <w:rFonts w:ascii="Arial" w:hAnsi="Arial" w:cs="Arial"/>
          <w:b/>
          <w:i/>
        </w:rPr>
      </w:pPr>
    </w:p>
    <w:p w:rsidR="000F7D1A" w:rsidRDefault="000F7D1A" w:rsidP="000F7D1A">
      <w:pPr>
        <w:spacing w:before="120" w:after="120"/>
        <w:jc w:val="center"/>
        <w:rPr>
          <w:rFonts w:ascii="Arial" w:hAnsi="Arial" w:cs="Arial"/>
          <w:b/>
          <w:i/>
        </w:rPr>
      </w:pPr>
    </w:p>
    <w:p w:rsidR="000F7D1A" w:rsidRDefault="000F7D1A" w:rsidP="000F7D1A">
      <w:pPr>
        <w:spacing w:before="120" w:after="120"/>
        <w:jc w:val="center"/>
        <w:rPr>
          <w:rFonts w:ascii="Arial" w:hAnsi="Arial" w:cs="Arial"/>
          <w:b/>
          <w:i/>
        </w:rPr>
      </w:pPr>
    </w:p>
    <w:p w:rsidR="000F7D1A" w:rsidRPr="00EE2A8B" w:rsidRDefault="000F7D1A" w:rsidP="000F7D1A">
      <w:pPr>
        <w:spacing w:before="120" w:after="120"/>
        <w:jc w:val="center"/>
        <w:rPr>
          <w:rFonts w:ascii="Arial" w:hAnsi="Arial" w:cs="Arial"/>
          <w:b/>
        </w:rPr>
      </w:pPr>
      <w:r w:rsidRPr="00EE2A8B">
        <w:rPr>
          <w:rFonts w:ascii="Arial" w:hAnsi="Arial" w:cs="Arial"/>
          <w:b/>
          <w:i/>
        </w:rPr>
        <w:t>“É de Luta, É da Terra!”</w:t>
      </w:r>
    </w:p>
    <w:p w:rsidR="000F7D1A" w:rsidRDefault="000F7D1A" w:rsidP="000F7D1A">
      <w:pPr>
        <w:spacing w:before="120" w:after="120"/>
        <w:jc w:val="center"/>
        <w:rPr>
          <w:rFonts w:ascii="Arial" w:hAnsi="Arial" w:cs="Arial"/>
          <w:b/>
        </w:rPr>
      </w:pPr>
    </w:p>
    <w:p w:rsidR="000F7D1A" w:rsidRPr="00EE2A8B" w:rsidRDefault="000F7D1A" w:rsidP="000F7D1A">
      <w:pPr>
        <w:spacing w:before="120" w:after="120"/>
        <w:jc w:val="center"/>
        <w:rPr>
          <w:rFonts w:ascii="Arial" w:hAnsi="Arial" w:cs="Arial"/>
          <w:b/>
        </w:rPr>
      </w:pPr>
    </w:p>
    <w:p w:rsidR="000F7D1A" w:rsidRPr="00EE2A8B" w:rsidRDefault="000F7D1A" w:rsidP="000F7D1A">
      <w:pPr>
        <w:jc w:val="center"/>
        <w:rPr>
          <w:rFonts w:ascii="Arial" w:hAnsi="Arial" w:cs="Arial"/>
        </w:rPr>
      </w:pPr>
      <w:r w:rsidRPr="00EE2A8B">
        <w:rPr>
          <w:rFonts w:ascii="Arial" w:hAnsi="Arial" w:cs="Arial"/>
          <w:b/>
        </w:rPr>
        <w:t>Zé Inácio</w:t>
      </w:r>
    </w:p>
    <w:p w:rsidR="00000FC2" w:rsidRDefault="000F7D1A" w:rsidP="000F7D1A">
      <w:pPr>
        <w:jc w:val="center"/>
        <w:rPr>
          <w:rFonts w:ascii="Arial" w:hAnsi="Arial" w:cs="Arial"/>
        </w:rPr>
      </w:pPr>
      <w:r w:rsidRPr="00EE2A8B">
        <w:rPr>
          <w:rFonts w:ascii="Arial" w:hAnsi="Arial" w:cs="Arial"/>
        </w:rPr>
        <w:t>Deputado Estadual – PT</w:t>
      </w:r>
    </w:p>
    <w:p w:rsidR="00000FC2" w:rsidRDefault="00000FC2">
      <w:pPr>
        <w:ind w:firstLine="709"/>
        <w:jc w:val="both"/>
        <w:rPr>
          <w:rFonts w:ascii="Arial" w:hAnsi="Arial" w:cs="Arial"/>
        </w:rPr>
      </w:pPr>
      <w:r>
        <w:rPr>
          <w:rFonts w:ascii="Arial" w:hAnsi="Arial" w:cs="Arial"/>
        </w:rPr>
        <w:br w:type="page"/>
      </w:r>
    </w:p>
    <w:p w:rsidR="00000FC2" w:rsidRDefault="00000FC2" w:rsidP="00000FC2">
      <w:pPr>
        <w:jc w:val="center"/>
        <w:rPr>
          <w:rFonts w:ascii="Arial" w:hAnsi="Arial" w:cs="Arial"/>
          <w:b/>
          <w:bCs/>
          <w:color w:val="000000"/>
          <w:u w:val="single"/>
        </w:rPr>
      </w:pPr>
      <w:r w:rsidRPr="00136B16">
        <w:rPr>
          <w:rFonts w:ascii="Arial" w:hAnsi="Arial" w:cs="Arial"/>
          <w:b/>
          <w:bCs/>
          <w:color w:val="000000"/>
          <w:u w:val="single"/>
        </w:rPr>
        <w:lastRenderedPageBreak/>
        <w:t>JUSTIFICATIVA</w:t>
      </w:r>
    </w:p>
    <w:p w:rsidR="00000FC2" w:rsidRPr="00136B16" w:rsidRDefault="00000FC2" w:rsidP="00000FC2">
      <w:pPr>
        <w:jc w:val="center"/>
        <w:rPr>
          <w:color w:val="000000"/>
        </w:rPr>
      </w:pPr>
    </w:p>
    <w:p w:rsidR="00000FC2" w:rsidRPr="00000FC2" w:rsidRDefault="00000FC2" w:rsidP="00000FC2">
      <w:pPr>
        <w:spacing w:line="360" w:lineRule="auto"/>
        <w:ind w:firstLine="709"/>
        <w:jc w:val="both"/>
        <w:rPr>
          <w:rFonts w:ascii="Arial" w:hAnsi="Arial" w:cs="Arial"/>
          <w:color w:val="000000"/>
        </w:rPr>
      </w:pPr>
      <w:r w:rsidRPr="00000FC2">
        <w:rPr>
          <w:color w:val="000000"/>
        </w:rPr>
        <w:br/>
      </w:r>
      <w:r w:rsidRPr="00000FC2">
        <w:rPr>
          <w:rFonts w:ascii="Arial" w:hAnsi="Arial" w:cs="Arial"/>
          <w:color w:val="000000"/>
        </w:rPr>
        <w:t>O presente </w:t>
      </w:r>
      <w:r w:rsidRPr="00000FC2">
        <w:rPr>
          <w:rFonts w:ascii="Arial" w:hAnsi="Arial" w:cs="Arial"/>
        </w:rPr>
        <w:t>projeto</w:t>
      </w:r>
      <w:r w:rsidRPr="00000FC2">
        <w:rPr>
          <w:rFonts w:ascii="Arial" w:hAnsi="Arial" w:cs="Arial"/>
          <w:color w:val="000000"/>
        </w:rPr>
        <w:t xml:space="preserve"> tem como objetivo tornar os estádios e demais arenas esportivas do Estado lugares acolhedores para toda a comunidade esportiva: torcedores, jogadores, árbitros, </w:t>
      </w:r>
      <w:proofErr w:type="gramStart"/>
      <w:r w:rsidRPr="00000FC2">
        <w:rPr>
          <w:rFonts w:ascii="Arial" w:hAnsi="Arial" w:cs="Arial"/>
          <w:color w:val="000000"/>
        </w:rPr>
        <w:t xml:space="preserve">jornalistas, </w:t>
      </w:r>
      <w:proofErr w:type="spellStart"/>
      <w:r w:rsidRPr="00000FC2">
        <w:rPr>
          <w:rFonts w:ascii="Arial" w:hAnsi="Arial" w:cs="Arial"/>
          <w:color w:val="000000"/>
        </w:rPr>
        <w:t>etc</w:t>
      </w:r>
      <w:proofErr w:type="spellEnd"/>
      <w:proofErr w:type="gramEnd"/>
      <w:r w:rsidRPr="00000FC2">
        <w:rPr>
          <w:rFonts w:ascii="Arial" w:hAnsi="Arial" w:cs="Arial"/>
          <w:color w:val="000000"/>
        </w:rPr>
        <w:t>; bem como os tornarem expoentes da prática antirracista no âmbito do Estado do Maranhão.</w:t>
      </w:r>
    </w:p>
    <w:p w:rsidR="00000FC2" w:rsidRPr="00000FC2" w:rsidRDefault="00000FC2" w:rsidP="00000FC2">
      <w:pPr>
        <w:spacing w:line="360" w:lineRule="auto"/>
        <w:ind w:firstLine="709"/>
        <w:jc w:val="both"/>
        <w:rPr>
          <w:rFonts w:ascii="Arial" w:hAnsi="Arial" w:cs="Arial"/>
          <w:color w:val="000000"/>
        </w:rPr>
      </w:pPr>
      <w:r w:rsidRPr="00000FC2">
        <w:rPr>
          <w:rFonts w:ascii="Arial" w:hAnsi="Arial" w:cs="Arial"/>
          <w:color w:val="000000"/>
        </w:rPr>
        <w:t xml:space="preserve">Vinícius Júnior é um jovem de 22 anos, cria da periferia de São Gonçalo, que alcançou notoriedade pública ao se tornar um dos jogadores de futebol mais conhecido do país e do mundo ao atuar pelo Flamengo, pela Seleção Brasileira e pelo Real Madrid, onde inclusive fez gol de título da UEFA </w:t>
      </w:r>
      <w:proofErr w:type="spellStart"/>
      <w:r w:rsidRPr="00000FC2">
        <w:rPr>
          <w:rFonts w:ascii="Arial" w:hAnsi="Arial" w:cs="Arial"/>
          <w:color w:val="000000"/>
        </w:rPr>
        <w:t>Champions</w:t>
      </w:r>
      <w:proofErr w:type="spellEnd"/>
      <w:r w:rsidRPr="00000FC2">
        <w:rPr>
          <w:rFonts w:ascii="Arial" w:hAnsi="Arial" w:cs="Arial"/>
          <w:color w:val="000000"/>
        </w:rPr>
        <w:t xml:space="preserve"> League. Recentemente, o racismo escancarado sofrido em forma de perseguição pelo cidadão </w:t>
      </w:r>
      <w:r w:rsidRPr="00000FC2">
        <w:rPr>
          <w:rFonts w:ascii="Arial" w:hAnsi="Arial" w:cs="Arial"/>
          <w:b/>
          <w:bCs/>
          <w:color w:val="000000"/>
        </w:rPr>
        <w:t>Vinícius Júnior</w:t>
      </w:r>
      <w:r w:rsidRPr="00000FC2">
        <w:rPr>
          <w:rFonts w:ascii="Arial" w:hAnsi="Arial" w:cs="Arial"/>
          <w:color w:val="000000"/>
        </w:rPr>
        <w:t xml:space="preserve"> em partidas de futebol realizadas na Espanha o tornou símbolo de resistência e reforçaram a necessidade da criação de uma política de incentivo ao respeito, bem como a criação de um protocolo de combate ao racismo em estádios e arenas esportivas.</w:t>
      </w:r>
    </w:p>
    <w:p w:rsidR="00000FC2" w:rsidRPr="00000FC2" w:rsidRDefault="00000FC2" w:rsidP="00000FC2">
      <w:pPr>
        <w:spacing w:line="360" w:lineRule="auto"/>
        <w:ind w:firstLine="709"/>
        <w:jc w:val="both"/>
        <w:rPr>
          <w:rFonts w:ascii="Arial" w:hAnsi="Arial" w:cs="Arial"/>
          <w:color w:val="000000"/>
        </w:rPr>
      </w:pPr>
      <w:r w:rsidRPr="00000FC2">
        <w:rPr>
          <w:rFonts w:ascii="Arial" w:hAnsi="Arial" w:cs="Arial"/>
          <w:color w:val="000000"/>
        </w:rPr>
        <w:t>Por meio da política intitulada “</w:t>
      </w:r>
      <w:r w:rsidRPr="00000FC2">
        <w:rPr>
          <w:rFonts w:ascii="Arial" w:hAnsi="Arial" w:cs="Arial"/>
        </w:rPr>
        <w:t>Vini</w:t>
      </w:r>
      <w:r w:rsidRPr="00000FC2">
        <w:rPr>
          <w:rFonts w:ascii="Arial" w:hAnsi="Arial" w:cs="Arial"/>
          <w:color w:val="000000"/>
        </w:rPr>
        <w:t xml:space="preserve">cius Junior de Combate ao Racismo”, a proposta busca enfrentar o racismo nos estádios e nas arenas esportivas através de medidas concretas de </w:t>
      </w:r>
      <w:proofErr w:type="spellStart"/>
      <w:r w:rsidRPr="00000FC2">
        <w:rPr>
          <w:rFonts w:ascii="Arial" w:hAnsi="Arial" w:cs="Arial"/>
          <w:color w:val="000000"/>
        </w:rPr>
        <w:t>anti</w:t>
      </w:r>
      <w:proofErr w:type="spellEnd"/>
      <w:r w:rsidRPr="00000FC2">
        <w:rPr>
          <w:rFonts w:ascii="Arial" w:hAnsi="Arial" w:cs="Arial"/>
          <w:color w:val="000000"/>
        </w:rPr>
        <w:t xml:space="preserve"> racismo, como a criação do “Protocolo de Combate ao Racismo” que visa a possibilidade das autoridades esportivas de eventos realizados no Estado do Rio de Janeiro terem a obrigatoriedade de seguir um rito que propiciará a não anuência do poder público com práticas racistas.</w:t>
      </w:r>
    </w:p>
    <w:p w:rsidR="000F7D1A" w:rsidRPr="00EE2A8B" w:rsidRDefault="00000FC2" w:rsidP="00000FC2">
      <w:pPr>
        <w:spacing w:line="360" w:lineRule="auto"/>
        <w:ind w:firstLine="709"/>
        <w:jc w:val="both"/>
        <w:rPr>
          <w:rFonts w:ascii="Arial" w:hAnsi="Arial" w:cs="Arial"/>
        </w:rPr>
      </w:pPr>
      <w:r w:rsidRPr="00000FC2">
        <w:rPr>
          <w:rFonts w:ascii="Arial" w:hAnsi="Arial" w:cs="Arial"/>
          <w:color w:val="000000"/>
        </w:rPr>
        <w:t>Estas são as razões do presente </w:t>
      </w:r>
      <w:r w:rsidRPr="00000FC2">
        <w:rPr>
          <w:rFonts w:ascii="Arial" w:hAnsi="Arial" w:cs="Arial"/>
        </w:rPr>
        <w:t>Projeto</w:t>
      </w:r>
      <w:r w:rsidRPr="00000FC2">
        <w:rPr>
          <w:rFonts w:ascii="Arial" w:hAnsi="Arial" w:cs="Arial"/>
          <w:color w:val="000000"/>
        </w:rPr>
        <w:t>, que submeto à consideração de meus pares para que se aprove a adoção da política nele contida a fim de impedir a anuência do Estado do Maranhão com ataques de cunho racista e criar um protocolo que garanta o espaço acolhedor para toda a comunidade esportiva presente em estádios e arenas esportivas no território maranhense.</w:t>
      </w:r>
    </w:p>
    <w:p w:rsidR="006730E7" w:rsidRDefault="006730E7"/>
    <w:sectPr w:rsidR="006730E7" w:rsidSect="00FF45F4">
      <w:headerReference w:type="default" r:id="rId7"/>
      <w:footerReference w:type="even" r:id="rId8"/>
      <w:footerReference w:type="default" r:id="rId9"/>
      <w:pgSz w:w="11906" w:h="16838"/>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A9" w:rsidRDefault="00733F9F">
      <w:r>
        <w:separator/>
      </w:r>
    </w:p>
  </w:endnote>
  <w:endnote w:type="continuationSeparator" w:id="0">
    <w:p w:rsidR="00CA0DA9" w:rsidRDefault="0073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FC" w:rsidRDefault="00000FC2" w:rsidP="00EF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4CFC" w:rsidRDefault="00910981" w:rsidP="00C22AC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FC" w:rsidRDefault="00000FC2" w:rsidP="00EF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B4CFC" w:rsidRDefault="00910981" w:rsidP="00EC5516">
    <w:pPr>
      <w:pStyle w:val="Rodap"/>
      <w:ind w:right="3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A9" w:rsidRDefault="00733F9F">
      <w:r>
        <w:separator/>
      </w:r>
    </w:p>
  </w:footnote>
  <w:footnote w:type="continuationSeparator" w:id="0">
    <w:p w:rsidR="00CA0DA9" w:rsidRDefault="0073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FC" w:rsidRDefault="00000FC2" w:rsidP="005C3181">
    <w:pPr>
      <w:pStyle w:val="Cabealho"/>
      <w:spacing w:line="240" w:lineRule="atLeast"/>
      <w:jc w:val="center"/>
      <w:rPr>
        <w:noProof/>
      </w:rPr>
    </w:pPr>
    <w:r>
      <w:rPr>
        <w:noProof/>
        <w:lang w:val="en-US" w:eastAsia="en-US"/>
      </w:rPr>
      <w:drawing>
        <wp:inline distT="0" distB="0" distL="0" distR="0" wp14:anchorId="2CCB2BBF" wp14:editId="0959FB75">
          <wp:extent cx="721995" cy="8083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808355"/>
                  </a:xfrm>
                  <a:prstGeom prst="rect">
                    <a:avLst/>
                  </a:prstGeom>
                  <a:noFill/>
                  <a:ln>
                    <a:noFill/>
                  </a:ln>
                </pic:spPr>
              </pic:pic>
            </a:graphicData>
          </a:graphic>
        </wp:inline>
      </w:drawing>
    </w:r>
  </w:p>
  <w:p w:rsidR="006B4CFC" w:rsidRPr="00AB47F4" w:rsidRDefault="00000FC2" w:rsidP="00AB47F4">
    <w:pPr>
      <w:pStyle w:val="Cabealho"/>
      <w:spacing w:line="192" w:lineRule="auto"/>
      <w:jc w:val="center"/>
      <w:rPr>
        <w:b/>
        <w:sz w:val="22"/>
        <w:szCs w:val="22"/>
      </w:rPr>
    </w:pPr>
    <w:r w:rsidRPr="00AB47F4">
      <w:rPr>
        <w:b/>
        <w:sz w:val="22"/>
        <w:szCs w:val="22"/>
      </w:rPr>
      <w:t>ESTADO DO MARANHÃO</w:t>
    </w:r>
  </w:p>
  <w:p w:rsidR="006B4CFC" w:rsidRPr="00AB47F4" w:rsidRDefault="00000FC2" w:rsidP="00AB47F4">
    <w:pPr>
      <w:pStyle w:val="Cabealho"/>
      <w:jc w:val="center"/>
      <w:rPr>
        <w:sz w:val="22"/>
        <w:szCs w:val="22"/>
      </w:rPr>
    </w:pPr>
    <w:r w:rsidRPr="00AB47F4">
      <w:rPr>
        <w:sz w:val="22"/>
        <w:szCs w:val="22"/>
      </w:rPr>
      <w:t>ASSEMBLEIA LEGISLATIVA</w:t>
    </w:r>
  </w:p>
  <w:p w:rsidR="006B4CFC" w:rsidRPr="00AB47F4" w:rsidRDefault="00000FC2" w:rsidP="00AB47F4">
    <w:pPr>
      <w:pStyle w:val="Cabealho"/>
      <w:jc w:val="center"/>
      <w:rPr>
        <w:sz w:val="22"/>
        <w:szCs w:val="22"/>
      </w:rPr>
    </w:pPr>
    <w:r w:rsidRPr="00AB47F4">
      <w:rPr>
        <w:sz w:val="22"/>
        <w:szCs w:val="22"/>
      </w:rPr>
      <w:t>GABINETE DO DEPUTADO ESTADUAL ZÉ INÁCIO (PT)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12D6"/>
    <w:multiLevelType w:val="hybridMultilevel"/>
    <w:tmpl w:val="6F9418C4"/>
    <w:lvl w:ilvl="0" w:tplc="975652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8082FDE"/>
    <w:multiLevelType w:val="hybridMultilevel"/>
    <w:tmpl w:val="206C2888"/>
    <w:lvl w:ilvl="0" w:tplc="F020BC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1A"/>
    <w:rsid w:val="00000FC2"/>
    <w:rsid w:val="000F7D1A"/>
    <w:rsid w:val="006730E7"/>
    <w:rsid w:val="00733F9F"/>
    <w:rsid w:val="00910981"/>
    <w:rsid w:val="00CA0DA9"/>
    <w:rsid w:val="00F51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73EF3-1D13-4523-AA73-DABEF38D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1A"/>
    <w:pPr>
      <w:ind w:firstLine="0"/>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F7D1A"/>
    <w:pPr>
      <w:tabs>
        <w:tab w:val="center" w:pos="4252"/>
        <w:tab w:val="right" w:pos="8504"/>
      </w:tabs>
    </w:pPr>
  </w:style>
  <w:style w:type="character" w:customStyle="1" w:styleId="CabealhoChar">
    <w:name w:val="Cabeçalho Char"/>
    <w:basedOn w:val="Fontepargpadro"/>
    <w:link w:val="Cabealho"/>
    <w:uiPriority w:val="99"/>
    <w:rsid w:val="000F7D1A"/>
    <w:rPr>
      <w:rFonts w:ascii="Times New Roman" w:eastAsia="Times New Roman" w:hAnsi="Times New Roman" w:cs="Times New Roman"/>
      <w:sz w:val="24"/>
      <w:szCs w:val="24"/>
      <w:lang w:eastAsia="pt-BR"/>
    </w:rPr>
  </w:style>
  <w:style w:type="paragraph" w:styleId="Rodap">
    <w:name w:val="footer"/>
    <w:basedOn w:val="Normal"/>
    <w:link w:val="RodapChar"/>
    <w:rsid w:val="000F7D1A"/>
    <w:pPr>
      <w:tabs>
        <w:tab w:val="center" w:pos="4252"/>
        <w:tab w:val="right" w:pos="8504"/>
      </w:tabs>
    </w:pPr>
  </w:style>
  <w:style w:type="character" w:customStyle="1" w:styleId="RodapChar">
    <w:name w:val="Rodapé Char"/>
    <w:basedOn w:val="Fontepargpadro"/>
    <w:link w:val="Rodap"/>
    <w:rsid w:val="000F7D1A"/>
    <w:rPr>
      <w:rFonts w:ascii="Times New Roman" w:eastAsia="Times New Roman" w:hAnsi="Times New Roman" w:cs="Times New Roman"/>
      <w:sz w:val="24"/>
      <w:szCs w:val="24"/>
      <w:lang w:eastAsia="pt-BR"/>
    </w:rPr>
  </w:style>
  <w:style w:type="character" w:styleId="Nmerodepgina">
    <w:name w:val="page number"/>
    <w:basedOn w:val="Fontepargpadro"/>
    <w:rsid w:val="000F7D1A"/>
  </w:style>
  <w:style w:type="paragraph" w:styleId="NormalWeb">
    <w:name w:val="Normal (Web)"/>
    <w:basedOn w:val="Normal"/>
    <w:uiPriority w:val="99"/>
    <w:unhideWhenUsed/>
    <w:rsid w:val="000F7D1A"/>
    <w:pPr>
      <w:spacing w:before="100" w:beforeAutospacing="1" w:after="100" w:afterAutospacing="1"/>
    </w:pPr>
  </w:style>
  <w:style w:type="paragraph" w:styleId="PargrafodaLista">
    <w:name w:val="List Paragraph"/>
    <w:basedOn w:val="Normal"/>
    <w:uiPriority w:val="72"/>
    <w:rsid w:val="000F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4588</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 200</dc:creator>
  <cp:keywords/>
  <dc:description/>
  <cp:lastModifiedBy>Gabinete 200</cp:lastModifiedBy>
  <cp:revision>2</cp:revision>
  <cp:lastPrinted>2023-06-15T19:52:00Z</cp:lastPrinted>
  <dcterms:created xsi:type="dcterms:W3CDTF">2023-06-19T15:18:00Z</dcterms:created>
  <dcterms:modified xsi:type="dcterms:W3CDTF">2023-06-19T15:18:00Z</dcterms:modified>
</cp:coreProperties>
</file>