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E8" w:rsidRDefault="001A75E8" w:rsidP="001A75E8">
      <w:pPr>
        <w:jc w:val="center"/>
        <w:rPr>
          <w:rFonts w:ascii="Arial" w:hAnsi="Arial" w:cs="Arial"/>
          <w:b/>
          <w:sz w:val="28"/>
          <w:szCs w:val="28"/>
        </w:rPr>
      </w:pPr>
      <w:r w:rsidRPr="008B00D8">
        <w:rPr>
          <w:rFonts w:ascii="Arial" w:hAnsi="Arial" w:cs="Arial"/>
          <w:b/>
          <w:sz w:val="28"/>
          <w:szCs w:val="28"/>
        </w:rPr>
        <w:t>INDICAÇÃO Nº      /2023</w:t>
      </w:r>
    </w:p>
    <w:p w:rsidR="001A75E8" w:rsidRPr="008B00D8" w:rsidRDefault="001A75E8" w:rsidP="001A75E8">
      <w:pPr>
        <w:jc w:val="center"/>
        <w:rPr>
          <w:rFonts w:ascii="Arial" w:hAnsi="Arial" w:cs="Arial"/>
          <w:b/>
          <w:sz w:val="28"/>
          <w:szCs w:val="28"/>
        </w:rPr>
      </w:pPr>
    </w:p>
    <w:p w:rsidR="001A75E8" w:rsidRDefault="001A75E8" w:rsidP="001A75E8">
      <w:pPr>
        <w:pStyle w:val="Ttulo1"/>
        <w:jc w:val="left"/>
      </w:pPr>
      <w:r>
        <w:t xml:space="preserve">                                                                 </w:t>
      </w:r>
    </w:p>
    <w:p w:rsidR="001A75E8" w:rsidRDefault="001A75E8" w:rsidP="001A75E8">
      <w:pPr>
        <w:pStyle w:val="Ttulo1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t xml:space="preserve">     Autoria: Deputado </w:t>
      </w:r>
      <w:proofErr w:type="spellStart"/>
      <w:r w:rsidRPr="0035227A">
        <w:rPr>
          <w:rFonts w:ascii="Arial" w:hAnsi="Arial" w:cs="Arial"/>
          <w:szCs w:val="24"/>
        </w:rPr>
        <w:t>Glalbert</w:t>
      </w:r>
      <w:proofErr w:type="spellEnd"/>
      <w:r w:rsidRPr="0035227A">
        <w:rPr>
          <w:rFonts w:ascii="Arial" w:hAnsi="Arial" w:cs="Arial"/>
          <w:szCs w:val="24"/>
        </w:rPr>
        <w:t xml:space="preserve"> </w:t>
      </w:r>
      <w:proofErr w:type="spellStart"/>
      <w:r w:rsidRPr="0035227A">
        <w:rPr>
          <w:rFonts w:ascii="Arial" w:hAnsi="Arial" w:cs="Arial"/>
          <w:szCs w:val="24"/>
        </w:rPr>
        <w:t>Cutrim</w:t>
      </w:r>
      <w:proofErr w:type="spellEnd"/>
    </w:p>
    <w:p w:rsidR="001A75E8" w:rsidRDefault="001A75E8" w:rsidP="001A75E8"/>
    <w:p w:rsidR="001A75E8" w:rsidRPr="005E0189" w:rsidRDefault="001A75E8" w:rsidP="001A75E8"/>
    <w:p w:rsidR="001A75E8" w:rsidRPr="0035227A" w:rsidRDefault="001A75E8" w:rsidP="001A75E8">
      <w:pPr>
        <w:jc w:val="right"/>
        <w:rPr>
          <w:rFonts w:ascii="Arial" w:hAnsi="Arial" w:cs="Arial"/>
          <w:b/>
          <w:sz w:val="24"/>
          <w:szCs w:val="24"/>
        </w:rPr>
      </w:pPr>
    </w:p>
    <w:p w:rsidR="001A75E8" w:rsidRDefault="001A75E8" w:rsidP="001A75E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5227A">
        <w:rPr>
          <w:rFonts w:ascii="Arial" w:hAnsi="Arial" w:cs="Arial"/>
          <w:b/>
          <w:sz w:val="24"/>
          <w:szCs w:val="24"/>
        </w:rPr>
        <w:t>Senhor</w:t>
      </w:r>
      <w:r>
        <w:rPr>
          <w:rFonts w:ascii="Arial" w:hAnsi="Arial" w:cs="Arial"/>
          <w:b/>
          <w:sz w:val="24"/>
          <w:szCs w:val="24"/>
        </w:rPr>
        <w:t>a</w:t>
      </w:r>
      <w:r w:rsidRPr="0035227A">
        <w:rPr>
          <w:rFonts w:ascii="Arial" w:hAnsi="Arial" w:cs="Arial"/>
          <w:b/>
          <w:sz w:val="24"/>
          <w:szCs w:val="24"/>
        </w:rPr>
        <w:t xml:space="preserve"> Presidente,</w:t>
      </w:r>
    </w:p>
    <w:p w:rsidR="001A75E8" w:rsidRPr="001A75E8" w:rsidRDefault="001A75E8" w:rsidP="001A75E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35227A">
        <w:rPr>
          <w:rFonts w:ascii="Arial" w:hAnsi="Arial" w:cs="Arial"/>
          <w:szCs w:val="24"/>
        </w:rPr>
        <w:t>Na forma regimental, requeiro a V. Exa. que, após ouvida a Mesa, seja encaminhado</w:t>
      </w:r>
      <w:r w:rsidRPr="0035227A">
        <w:rPr>
          <w:rFonts w:ascii="Arial" w:hAnsi="Arial" w:cs="Arial"/>
          <w:b/>
          <w:szCs w:val="24"/>
        </w:rPr>
        <w:t xml:space="preserve"> </w:t>
      </w:r>
      <w:r w:rsidRPr="0035227A">
        <w:rPr>
          <w:rFonts w:ascii="Arial" w:hAnsi="Arial" w:cs="Arial"/>
          <w:szCs w:val="24"/>
        </w:rPr>
        <w:t xml:space="preserve">oficio ao </w:t>
      </w:r>
      <w:r w:rsidR="0056195C" w:rsidRPr="0056195C">
        <w:rPr>
          <w:rFonts w:ascii="Arial" w:hAnsi="Arial" w:cs="Arial"/>
          <w:b/>
          <w:bCs/>
        </w:rPr>
        <w:t>Excelentíssimo Senhor Ministro de Estado das Comunicações</w:t>
      </w:r>
      <w:r w:rsidR="005C6469">
        <w:rPr>
          <w:rFonts w:ascii="Arial" w:hAnsi="Arial" w:cs="Arial"/>
          <w:b/>
          <w:bCs/>
        </w:rPr>
        <w:t xml:space="preserve"> do Brasil</w:t>
      </w:r>
      <w:r w:rsidR="0056195C">
        <w:rPr>
          <w:rFonts w:ascii="Arial" w:hAnsi="Arial" w:cs="Arial"/>
        </w:rPr>
        <w:t xml:space="preserve">, </w:t>
      </w:r>
      <w:r w:rsidR="0056195C" w:rsidRPr="005C6469">
        <w:rPr>
          <w:rFonts w:ascii="Arial" w:hAnsi="Arial" w:cs="Arial"/>
          <w:b/>
          <w:bCs/>
          <w:szCs w:val="24"/>
          <w:shd w:val="clear" w:color="auto" w:fill="FFFFFF"/>
        </w:rPr>
        <w:t>José Juscelino dos Santos Rezende Filho</w:t>
      </w:r>
      <w:r w:rsidR="0056195C">
        <w:rPr>
          <w:rFonts w:ascii="Arial" w:hAnsi="Arial" w:cs="Arial"/>
          <w:szCs w:val="24"/>
          <w:shd w:val="clear" w:color="auto" w:fill="FFFFFF"/>
        </w:rPr>
        <w:t>,</w:t>
      </w:r>
      <w:r w:rsidR="0056195C" w:rsidRPr="0056195C">
        <w:rPr>
          <w:rFonts w:ascii="Arial" w:hAnsi="Arial" w:cs="Arial"/>
        </w:rPr>
        <w:t xml:space="preserve"> </w:t>
      </w:r>
      <w:r w:rsidRPr="001A75E8">
        <w:rPr>
          <w:rFonts w:ascii="Arial" w:hAnsi="Arial" w:cs="Arial"/>
        </w:rPr>
        <w:t xml:space="preserve">sugerindo a criação de número de Código de Endereçamento Postal – CEP, pela Empresa Brasileira de Correios e Telégrafos – </w:t>
      </w:r>
      <w:proofErr w:type="spellStart"/>
      <w:r w:rsidRPr="001A75E8">
        <w:rPr>
          <w:rFonts w:ascii="Arial" w:hAnsi="Arial" w:cs="Arial"/>
        </w:rPr>
        <w:t>ECT,</w:t>
      </w:r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maneira individualizada para as ruas e bairros de São José de Ribamar.</w:t>
      </w:r>
    </w:p>
    <w:p w:rsidR="005C6469" w:rsidRDefault="0056195C" w:rsidP="001A75E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A cidade de São José de Riba</w:t>
      </w:r>
      <w:bookmarkStart w:id="0" w:name="_GoBack"/>
      <w:bookmarkEnd w:id="0"/>
      <w:r>
        <w:rPr>
          <w:rFonts w:ascii="Arial" w:hAnsi="Arial" w:cs="Arial"/>
        </w:rPr>
        <w:t>mar,</w:t>
      </w:r>
      <w:r w:rsidR="001A75E8" w:rsidRPr="001A75E8">
        <w:rPr>
          <w:rFonts w:ascii="Arial" w:hAnsi="Arial" w:cs="Arial"/>
        </w:rPr>
        <w:t xml:space="preserve"> vêm experimentando acentuado crescimento populacional nos últimos tempos. Entretanto, a populaç</w:t>
      </w:r>
      <w:r>
        <w:rPr>
          <w:rFonts w:ascii="Arial" w:hAnsi="Arial" w:cs="Arial"/>
        </w:rPr>
        <w:t>ão</w:t>
      </w:r>
      <w:r w:rsidR="001A75E8" w:rsidRPr="001A7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dessa cidade, que atualmente ocupa o posto de terceira maior em habitantes do Estado,</w:t>
      </w:r>
      <w:r w:rsidR="001A75E8" w:rsidRPr="001A75E8">
        <w:rPr>
          <w:rFonts w:ascii="Arial" w:hAnsi="Arial" w:cs="Arial"/>
        </w:rPr>
        <w:t xml:space="preserve"> ainda sofre com a ausência de Códigos de Endereçamento Postal – CEP,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bairros e ruas, visto que este município possui “CEP Único”, </w:t>
      </w:r>
      <w:r w:rsidR="001A75E8" w:rsidRPr="001A75E8">
        <w:rPr>
          <w:rFonts w:ascii="Arial" w:hAnsi="Arial" w:cs="Arial"/>
        </w:rPr>
        <w:t xml:space="preserve"> o que vem dificultando, e muito, a normal relação de comunicação postal de seus moradores, bem como as próprias relações de consumo, inclusive por meio digital, nas quais são comumente exigidos os </w:t>
      </w:r>
      <w:proofErr w:type="spellStart"/>
      <w:r w:rsidR="001A75E8" w:rsidRPr="001A75E8">
        <w:rPr>
          <w:rFonts w:ascii="Arial" w:hAnsi="Arial" w:cs="Arial"/>
        </w:rPr>
        <w:t>CEPs</w:t>
      </w:r>
      <w:proofErr w:type="spellEnd"/>
      <w:r w:rsidR="001A75E8" w:rsidRPr="001A75E8">
        <w:rPr>
          <w:rFonts w:ascii="Arial" w:hAnsi="Arial" w:cs="Arial"/>
        </w:rPr>
        <w:t xml:space="preserve"> das localidades. Todos sabem da importância e do dinamismo que envolve a criação de códigos postais adequados em função do natural crescimento populacional. </w:t>
      </w:r>
    </w:p>
    <w:p w:rsidR="001A75E8" w:rsidRDefault="001A75E8" w:rsidP="001A75E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A75E8">
        <w:rPr>
          <w:rFonts w:ascii="Arial" w:hAnsi="Arial" w:cs="Arial"/>
        </w:rPr>
        <w:t xml:space="preserve">Neste sentido e, como representante daquelas comunidades, solicito a Vossa Excelência a urgente providência de solicitar à ECT a imediata criação dos respectivos </w:t>
      </w:r>
      <w:proofErr w:type="spellStart"/>
      <w:r w:rsidRPr="001A75E8">
        <w:rPr>
          <w:rFonts w:ascii="Arial" w:hAnsi="Arial" w:cs="Arial"/>
        </w:rPr>
        <w:t>CEPs</w:t>
      </w:r>
      <w:proofErr w:type="spellEnd"/>
      <w:r w:rsidRPr="001A75E8">
        <w:rPr>
          <w:rFonts w:ascii="Arial" w:hAnsi="Arial" w:cs="Arial"/>
        </w:rPr>
        <w:t xml:space="preserve">, o que, com certeza, facilitará a vida cotidiana de muitos cidadãos de nosso País. Certo de contar com a providente ação de Vossa Excelência, </w:t>
      </w:r>
      <w:r w:rsidRPr="001A75E8">
        <w:rPr>
          <w:rFonts w:ascii="Arial" w:hAnsi="Arial" w:cs="Arial"/>
        </w:rPr>
        <w:lastRenderedPageBreak/>
        <w:t xml:space="preserve">agradeço antecipadamente em nome de toda a população do </w:t>
      </w:r>
      <w:r w:rsidR="005C6469">
        <w:rPr>
          <w:rFonts w:ascii="Arial" w:hAnsi="Arial" w:cs="Arial"/>
        </w:rPr>
        <w:t>Município de São José de Ribamar</w:t>
      </w:r>
      <w:r w:rsidRPr="001A75E8">
        <w:rPr>
          <w:rFonts w:ascii="Arial" w:hAnsi="Arial" w:cs="Arial"/>
        </w:rPr>
        <w:t>.</w:t>
      </w:r>
    </w:p>
    <w:p w:rsidR="005C6469" w:rsidRPr="001A75E8" w:rsidRDefault="005C6469" w:rsidP="001A75E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1A75E8" w:rsidRPr="0035227A" w:rsidRDefault="001A75E8" w:rsidP="001A75E8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35227A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35227A">
        <w:rPr>
          <w:rFonts w:ascii="Arial" w:hAnsi="Arial" w:cs="Arial"/>
          <w:b/>
          <w:szCs w:val="24"/>
        </w:rPr>
        <w:t>Haickel</w:t>
      </w:r>
      <w:proofErr w:type="spellEnd"/>
      <w:r w:rsidRPr="0035227A">
        <w:rPr>
          <w:rFonts w:ascii="Arial" w:hAnsi="Arial" w:cs="Arial"/>
          <w:b/>
          <w:szCs w:val="24"/>
        </w:rPr>
        <w:t xml:space="preserve">” do Palácio “Manoel Bequimão”, em São Luís, </w:t>
      </w:r>
      <w:r w:rsidR="005C6469">
        <w:rPr>
          <w:rFonts w:ascii="Arial" w:hAnsi="Arial" w:cs="Arial"/>
          <w:b/>
          <w:szCs w:val="24"/>
        </w:rPr>
        <w:t>22</w:t>
      </w:r>
      <w:r w:rsidRPr="0035227A">
        <w:rPr>
          <w:rFonts w:ascii="Arial" w:hAnsi="Arial" w:cs="Arial"/>
          <w:b/>
          <w:szCs w:val="24"/>
        </w:rPr>
        <w:t xml:space="preserve"> de </w:t>
      </w:r>
      <w:r w:rsidR="005C6469">
        <w:rPr>
          <w:rFonts w:ascii="Arial" w:hAnsi="Arial" w:cs="Arial"/>
          <w:b/>
          <w:szCs w:val="24"/>
        </w:rPr>
        <w:t>agosto</w:t>
      </w:r>
      <w:r w:rsidRPr="0035227A">
        <w:rPr>
          <w:rFonts w:ascii="Arial" w:hAnsi="Arial" w:cs="Arial"/>
          <w:b/>
          <w:szCs w:val="24"/>
        </w:rPr>
        <w:t xml:space="preserve"> de 202</w:t>
      </w:r>
      <w:r>
        <w:rPr>
          <w:rFonts w:ascii="Arial" w:hAnsi="Arial" w:cs="Arial"/>
          <w:b/>
          <w:szCs w:val="24"/>
        </w:rPr>
        <w:t>3</w:t>
      </w:r>
      <w:r w:rsidRPr="0035227A">
        <w:rPr>
          <w:rFonts w:ascii="Arial" w:hAnsi="Arial" w:cs="Arial"/>
          <w:b/>
          <w:szCs w:val="24"/>
        </w:rPr>
        <w:t>.</w:t>
      </w:r>
    </w:p>
    <w:p w:rsidR="001A75E8" w:rsidRPr="0035227A" w:rsidRDefault="001A75E8" w:rsidP="001A75E8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1A75E8" w:rsidRPr="0035227A" w:rsidRDefault="001A75E8" w:rsidP="001A75E8">
      <w:pPr>
        <w:jc w:val="center"/>
        <w:rPr>
          <w:rFonts w:ascii="Arial" w:hAnsi="Arial" w:cs="Arial"/>
          <w:b/>
          <w:sz w:val="22"/>
          <w:szCs w:val="22"/>
        </w:rPr>
      </w:pPr>
      <w:r w:rsidRPr="0035227A">
        <w:rPr>
          <w:rFonts w:ascii="Arial" w:hAnsi="Arial" w:cs="Arial"/>
          <w:b/>
          <w:sz w:val="22"/>
          <w:szCs w:val="22"/>
        </w:rPr>
        <w:t>GLALBERT CUTRIM</w:t>
      </w:r>
    </w:p>
    <w:p w:rsidR="001A75E8" w:rsidRPr="0035227A" w:rsidRDefault="001A75E8" w:rsidP="001A75E8">
      <w:pPr>
        <w:jc w:val="center"/>
        <w:rPr>
          <w:rFonts w:ascii="Arial" w:hAnsi="Arial" w:cs="Arial"/>
          <w:sz w:val="22"/>
          <w:szCs w:val="22"/>
        </w:rPr>
      </w:pPr>
      <w:r w:rsidRPr="0035227A">
        <w:rPr>
          <w:rFonts w:ascii="Arial" w:hAnsi="Arial" w:cs="Arial"/>
          <w:b/>
          <w:sz w:val="22"/>
          <w:szCs w:val="22"/>
        </w:rPr>
        <w:t>Dep. Estadual</w:t>
      </w:r>
    </w:p>
    <w:p w:rsidR="001A75E8" w:rsidRDefault="001A75E8"/>
    <w:sectPr w:rsidR="001A75E8" w:rsidSect="0035227A">
      <w:headerReference w:type="default" r:id="rId4"/>
      <w:pgSz w:w="12240" w:h="15840"/>
      <w:pgMar w:top="709" w:right="1701" w:bottom="1418" w:left="1701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5C6469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</w:t>
    </w:r>
    <w:r>
      <w:rPr>
        <w:noProof/>
        <w:szCs w:val="24"/>
      </w:rPr>
      <w:drawing>
        <wp:inline distT="0" distB="0" distL="0" distR="0" wp14:anchorId="2C8C1001" wp14:editId="144EC651">
          <wp:extent cx="956310" cy="819785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5C6469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5C6469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5C6469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E30137" w:rsidRDefault="005C6469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5C6469" w:rsidP="00D56006">
    <w:pPr>
      <w:pStyle w:val="Rodap"/>
      <w:jc w:val="center"/>
    </w:pPr>
    <w:r>
      <w:t>Fone: Geral (098) 3269-3222/3223</w:t>
    </w:r>
    <w:r>
      <w:t xml:space="preserve"> </w:t>
    </w:r>
  </w:p>
  <w:p w:rsidR="00E30137" w:rsidRPr="00D56006" w:rsidRDefault="005C6469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5C64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E8"/>
    <w:rsid w:val="001A75E8"/>
    <w:rsid w:val="0056195C"/>
    <w:rsid w:val="005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FE3"/>
  <w15:chartTrackingRefBased/>
  <w15:docId w15:val="{6A4F4AD7-2FEB-4EDB-8711-19738B01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75E8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75E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A75E8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1A75E8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A75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A75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A75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75E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218</dc:creator>
  <cp:keywords/>
  <dc:description/>
  <cp:lastModifiedBy>Gabinete 218</cp:lastModifiedBy>
  <cp:revision>1</cp:revision>
  <dcterms:created xsi:type="dcterms:W3CDTF">2023-08-22T13:21:00Z</dcterms:created>
  <dcterms:modified xsi:type="dcterms:W3CDTF">2023-08-22T13:50:00Z</dcterms:modified>
</cp:coreProperties>
</file>