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62D" w:rsidRDefault="009B462D" w:rsidP="009B462D">
      <w:pPr>
        <w:jc w:val="both"/>
        <w:rPr>
          <w:rFonts w:ascii="Arial" w:hAnsi="Arial" w:cs="Arial"/>
        </w:rPr>
      </w:pPr>
    </w:p>
    <w:p w:rsidR="009B462D" w:rsidRDefault="009B462D" w:rsidP="009B462D">
      <w:pPr>
        <w:jc w:val="both"/>
        <w:rPr>
          <w:rFonts w:ascii="Arial" w:hAnsi="Arial" w:cs="Arial"/>
        </w:rPr>
      </w:pPr>
    </w:p>
    <w:p w:rsidR="009B462D" w:rsidRDefault="009B462D" w:rsidP="009B4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</w:p>
    <w:p w:rsidR="009B462D" w:rsidRDefault="004308E1" w:rsidP="009B4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PROJETO DE LEI Nº_____ / </w:t>
      </w:r>
      <w:r w:rsidR="0053318A">
        <w:rPr>
          <w:rFonts w:ascii="Arial" w:hAnsi="Arial" w:cs="Arial"/>
          <w:b/>
          <w:bCs/>
          <w:color w:val="231F20"/>
        </w:rPr>
        <w:t>20</w:t>
      </w:r>
      <w:r w:rsidR="00E412B2">
        <w:rPr>
          <w:rFonts w:ascii="Arial" w:hAnsi="Arial" w:cs="Arial"/>
          <w:b/>
          <w:bCs/>
          <w:color w:val="231F20"/>
        </w:rPr>
        <w:t>2</w:t>
      </w:r>
      <w:r w:rsidR="004B3720">
        <w:rPr>
          <w:rFonts w:ascii="Arial" w:hAnsi="Arial" w:cs="Arial"/>
          <w:b/>
          <w:bCs/>
          <w:color w:val="231F20"/>
        </w:rPr>
        <w:t>3</w:t>
      </w: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B462D" w:rsidP="00E412B2">
      <w:pPr>
        <w:autoSpaceDE w:val="0"/>
        <w:autoSpaceDN w:val="0"/>
        <w:adjustRightInd w:val="0"/>
        <w:ind w:left="3544"/>
        <w:jc w:val="both"/>
        <w:rPr>
          <w:rFonts w:ascii="Arial" w:hAnsi="Arial" w:cs="Arial"/>
          <w:i/>
          <w:iCs/>
          <w:color w:val="231F20"/>
        </w:rPr>
      </w:pPr>
      <w:r>
        <w:rPr>
          <w:rFonts w:ascii="Arial" w:hAnsi="Arial" w:cs="Arial"/>
          <w:i/>
          <w:iCs/>
          <w:color w:val="231F20"/>
        </w:rPr>
        <w:t xml:space="preserve">Considera de Utilidade Pública </w:t>
      </w:r>
      <w:r w:rsidR="004B3720">
        <w:rPr>
          <w:rFonts w:ascii="Arial" w:hAnsi="Arial" w:cs="Arial"/>
          <w:i/>
          <w:iCs/>
          <w:color w:val="231F20"/>
        </w:rPr>
        <w:t xml:space="preserve">a ASSOCIAÇÃO </w:t>
      </w:r>
      <w:r w:rsidR="00330CCF">
        <w:rPr>
          <w:rFonts w:ascii="Arial" w:hAnsi="Arial" w:cs="Arial"/>
          <w:i/>
          <w:iCs/>
          <w:color w:val="231F20"/>
        </w:rPr>
        <w:t>DE MÃES DOS ESPECIAIS DE PEDREIRAS - MA</w:t>
      </w:r>
      <w:r w:rsidR="005A7084">
        <w:rPr>
          <w:rFonts w:ascii="Arial" w:hAnsi="Arial" w:cs="Arial"/>
          <w:i/>
          <w:iCs/>
          <w:color w:val="231F20"/>
        </w:rPr>
        <w:t>,</w:t>
      </w:r>
      <w:r>
        <w:rPr>
          <w:rFonts w:ascii="Arial" w:hAnsi="Arial" w:cs="Arial"/>
          <w:i/>
          <w:iCs/>
          <w:color w:val="231F20"/>
        </w:rPr>
        <w:t xml:space="preserve"> </w:t>
      </w:r>
      <w:r w:rsidR="00785EF8">
        <w:rPr>
          <w:rFonts w:ascii="Arial" w:hAnsi="Arial" w:cs="Arial"/>
          <w:i/>
          <w:iCs/>
          <w:color w:val="231F20"/>
        </w:rPr>
        <w:t>c</w:t>
      </w:r>
      <w:r>
        <w:rPr>
          <w:rFonts w:ascii="Arial" w:hAnsi="Arial" w:cs="Arial"/>
          <w:i/>
          <w:iCs/>
          <w:color w:val="231F20"/>
        </w:rPr>
        <w:t>om sede</w:t>
      </w:r>
      <w:r w:rsidR="00631A6C">
        <w:rPr>
          <w:rFonts w:ascii="Arial" w:hAnsi="Arial" w:cs="Arial"/>
          <w:i/>
          <w:iCs/>
          <w:color w:val="231F20"/>
        </w:rPr>
        <w:t xml:space="preserve"> </w:t>
      </w:r>
      <w:r w:rsidR="004308E1">
        <w:rPr>
          <w:rFonts w:ascii="Arial" w:hAnsi="Arial" w:cs="Arial"/>
          <w:i/>
          <w:iCs/>
          <w:color w:val="231F20"/>
        </w:rPr>
        <w:t xml:space="preserve">e foro </w:t>
      </w:r>
      <w:r w:rsidR="00631A6C">
        <w:rPr>
          <w:rFonts w:ascii="Arial" w:hAnsi="Arial" w:cs="Arial"/>
          <w:i/>
          <w:iCs/>
          <w:color w:val="231F20"/>
        </w:rPr>
        <w:t xml:space="preserve">no município de </w:t>
      </w:r>
      <w:r w:rsidR="00330CCF">
        <w:rPr>
          <w:rFonts w:ascii="Arial" w:hAnsi="Arial" w:cs="Arial"/>
          <w:i/>
          <w:iCs/>
          <w:color w:val="231F20"/>
        </w:rPr>
        <w:t>Pedreiras</w:t>
      </w:r>
      <w:r>
        <w:rPr>
          <w:rFonts w:ascii="Arial" w:hAnsi="Arial" w:cs="Arial"/>
          <w:i/>
          <w:iCs/>
          <w:color w:val="231F20"/>
        </w:rPr>
        <w:t>,</w:t>
      </w:r>
      <w:r w:rsidR="00531383">
        <w:rPr>
          <w:rFonts w:ascii="Arial" w:hAnsi="Arial" w:cs="Arial"/>
          <w:i/>
          <w:iCs/>
          <w:color w:val="231F20"/>
        </w:rPr>
        <w:t xml:space="preserve"> </w:t>
      </w:r>
      <w:r>
        <w:rPr>
          <w:rFonts w:ascii="Arial" w:hAnsi="Arial" w:cs="Arial"/>
          <w:i/>
          <w:iCs/>
          <w:color w:val="231F20"/>
        </w:rPr>
        <w:t>no Estado do Maranhão.</w:t>
      </w: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4B3720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Art. 1º - </w:t>
      </w:r>
      <w:r>
        <w:rPr>
          <w:rFonts w:ascii="Arial" w:hAnsi="Arial" w:cs="Arial"/>
          <w:color w:val="231F20"/>
        </w:rPr>
        <w:t xml:space="preserve">Fica considerada de utilidade pública, </w:t>
      </w:r>
      <w:r w:rsidR="004B3720">
        <w:rPr>
          <w:rFonts w:ascii="Arial" w:hAnsi="Arial" w:cs="Arial"/>
          <w:color w:val="231F20"/>
        </w:rPr>
        <w:t>a</w:t>
      </w:r>
      <w:r>
        <w:rPr>
          <w:rFonts w:ascii="Arial" w:hAnsi="Arial" w:cs="Arial"/>
        </w:rPr>
        <w:t xml:space="preserve"> </w:t>
      </w:r>
      <w:bookmarkStart w:id="0" w:name="_Hlk138089874"/>
      <w:r w:rsidR="004B3720">
        <w:rPr>
          <w:rFonts w:ascii="Arial" w:hAnsi="Arial" w:cs="Arial"/>
          <w:b/>
          <w:i/>
          <w:iCs/>
        </w:rPr>
        <w:t xml:space="preserve">Associação </w:t>
      </w:r>
      <w:r w:rsidR="00F10D94">
        <w:rPr>
          <w:rFonts w:ascii="Arial" w:hAnsi="Arial" w:cs="Arial"/>
          <w:b/>
          <w:i/>
          <w:iCs/>
        </w:rPr>
        <w:t>de Mães dos Especiais de Pedreiras - MA</w:t>
      </w:r>
      <w:r w:rsidR="00C016A4">
        <w:rPr>
          <w:rFonts w:ascii="Arial" w:hAnsi="Arial" w:cs="Arial"/>
          <w:b/>
          <w:i/>
          <w:iCs/>
        </w:rPr>
        <w:t>,</w:t>
      </w:r>
      <w:r w:rsidRPr="009B462D">
        <w:rPr>
          <w:rFonts w:ascii="Arial" w:hAnsi="Arial" w:cs="Arial"/>
          <w:b/>
          <w:i/>
          <w:iCs/>
        </w:rPr>
        <w:t xml:space="preserve"> </w:t>
      </w:r>
      <w:r w:rsidR="00C016A4" w:rsidRPr="00C016A4">
        <w:rPr>
          <w:rFonts w:ascii="Arial" w:hAnsi="Arial" w:cs="Arial"/>
          <w:iCs/>
        </w:rPr>
        <w:t>insc</w:t>
      </w:r>
      <w:r w:rsidR="00C016A4">
        <w:rPr>
          <w:rFonts w:ascii="Arial" w:hAnsi="Arial" w:cs="Arial"/>
          <w:color w:val="231F20"/>
        </w:rPr>
        <w:t>rit</w:t>
      </w:r>
      <w:r w:rsidR="004B3720">
        <w:rPr>
          <w:rFonts w:ascii="Arial" w:hAnsi="Arial" w:cs="Arial"/>
          <w:color w:val="231F20"/>
        </w:rPr>
        <w:t>a</w:t>
      </w:r>
      <w:r w:rsidR="00C016A4">
        <w:rPr>
          <w:rFonts w:ascii="Arial" w:hAnsi="Arial" w:cs="Arial"/>
          <w:color w:val="231F20"/>
        </w:rPr>
        <w:t xml:space="preserve"> sob o número de CNPJ </w:t>
      </w:r>
      <w:r w:rsidR="00F10D94">
        <w:rPr>
          <w:rFonts w:ascii="Arial" w:hAnsi="Arial" w:cs="Arial"/>
          <w:color w:val="231F20"/>
        </w:rPr>
        <w:t>34</w:t>
      </w:r>
      <w:r w:rsidR="00E412B2">
        <w:rPr>
          <w:rFonts w:ascii="Arial" w:hAnsi="Arial" w:cs="Arial"/>
          <w:color w:val="231F20"/>
        </w:rPr>
        <w:t>.</w:t>
      </w:r>
      <w:r w:rsidR="004B3720">
        <w:rPr>
          <w:rFonts w:ascii="Arial" w:hAnsi="Arial" w:cs="Arial"/>
          <w:color w:val="231F20"/>
        </w:rPr>
        <w:t>4</w:t>
      </w:r>
      <w:r w:rsidR="00F10D94">
        <w:rPr>
          <w:rFonts w:ascii="Arial" w:hAnsi="Arial" w:cs="Arial"/>
          <w:color w:val="231F20"/>
        </w:rPr>
        <w:t>65</w:t>
      </w:r>
      <w:r w:rsidR="004B3720">
        <w:rPr>
          <w:rFonts w:ascii="Arial" w:hAnsi="Arial" w:cs="Arial"/>
          <w:color w:val="231F20"/>
        </w:rPr>
        <w:t>.</w:t>
      </w:r>
      <w:r w:rsidR="00F10D94">
        <w:rPr>
          <w:rFonts w:ascii="Arial" w:hAnsi="Arial" w:cs="Arial"/>
          <w:color w:val="231F20"/>
        </w:rPr>
        <w:t>221</w:t>
      </w:r>
      <w:r w:rsidR="00C016A4">
        <w:rPr>
          <w:rFonts w:ascii="Arial" w:hAnsi="Arial" w:cs="Arial"/>
          <w:color w:val="231F20"/>
        </w:rPr>
        <w:t>/0001-</w:t>
      </w:r>
      <w:r w:rsidR="00F10D94">
        <w:rPr>
          <w:rFonts w:ascii="Arial" w:hAnsi="Arial" w:cs="Arial"/>
          <w:color w:val="231F20"/>
        </w:rPr>
        <w:t>57</w:t>
      </w:r>
      <w:r w:rsidR="00C016A4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>com sede</w:t>
      </w:r>
      <w:r w:rsidR="006D3C6C">
        <w:rPr>
          <w:rFonts w:ascii="Arial" w:hAnsi="Arial" w:cs="Arial"/>
          <w:color w:val="231F20"/>
        </w:rPr>
        <w:t xml:space="preserve"> </w:t>
      </w:r>
      <w:r w:rsidR="004308E1">
        <w:rPr>
          <w:rFonts w:ascii="Arial" w:hAnsi="Arial" w:cs="Arial"/>
          <w:color w:val="231F20"/>
        </w:rPr>
        <w:t xml:space="preserve">e foro </w:t>
      </w:r>
      <w:r w:rsidR="006D3C6C">
        <w:rPr>
          <w:rFonts w:ascii="Arial" w:hAnsi="Arial" w:cs="Arial"/>
          <w:color w:val="231F20"/>
        </w:rPr>
        <w:t xml:space="preserve">no Município </w:t>
      </w:r>
      <w:bookmarkEnd w:id="0"/>
      <w:r w:rsidR="00F10D94">
        <w:rPr>
          <w:rFonts w:ascii="Arial" w:hAnsi="Arial" w:cs="Arial"/>
          <w:color w:val="231F20"/>
        </w:rPr>
        <w:t>de Pedreiras</w:t>
      </w:r>
      <w:r>
        <w:rPr>
          <w:rFonts w:ascii="Arial" w:hAnsi="Arial" w:cs="Arial"/>
          <w:color w:val="231F20"/>
        </w:rPr>
        <w:t>, no Estado do Maranhão.</w:t>
      </w:r>
    </w:p>
    <w:p w:rsidR="009B462D" w:rsidRDefault="009B462D" w:rsidP="004B3720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9B462D" w:rsidRDefault="009B462D" w:rsidP="004B3720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Art. 2º </w:t>
      </w:r>
      <w:r>
        <w:rPr>
          <w:rFonts w:ascii="Arial" w:hAnsi="Arial" w:cs="Arial"/>
          <w:color w:val="231F20"/>
        </w:rPr>
        <w:t>- Esta Lei entrará em vigor na data de sua publicação, revogadas as disposições em contrário.</w:t>
      </w:r>
    </w:p>
    <w:p w:rsidR="009B462D" w:rsidRDefault="009B462D" w:rsidP="004B3720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2336A3" w:rsidRPr="00C817E0" w:rsidRDefault="002336A3" w:rsidP="004B3720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  <w:r w:rsidRPr="00C817E0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C817E0">
        <w:rPr>
          <w:rFonts w:ascii="Arial" w:hAnsi="Arial" w:cs="Arial"/>
          <w:b/>
          <w:szCs w:val="24"/>
        </w:rPr>
        <w:t>Haickel</w:t>
      </w:r>
      <w:proofErr w:type="spellEnd"/>
      <w:r w:rsidRPr="00C817E0">
        <w:rPr>
          <w:rFonts w:ascii="Arial" w:hAnsi="Arial" w:cs="Arial"/>
          <w:b/>
          <w:szCs w:val="24"/>
        </w:rPr>
        <w:t>” do Palácio “</w:t>
      </w:r>
      <w:r>
        <w:rPr>
          <w:rFonts w:ascii="Arial" w:hAnsi="Arial" w:cs="Arial"/>
          <w:b/>
          <w:szCs w:val="24"/>
        </w:rPr>
        <w:t xml:space="preserve">Manoel Bequimão”, em São Luís, </w:t>
      </w:r>
      <w:r w:rsidR="00F10D94">
        <w:rPr>
          <w:rFonts w:ascii="Arial" w:hAnsi="Arial" w:cs="Arial"/>
          <w:b/>
          <w:szCs w:val="24"/>
        </w:rPr>
        <w:t>07</w:t>
      </w:r>
      <w:r>
        <w:rPr>
          <w:rFonts w:ascii="Arial" w:hAnsi="Arial" w:cs="Arial"/>
          <w:b/>
          <w:szCs w:val="24"/>
        </w:rPr>
        <w:t xml:space="preserve"> de </w:t>
      </w:r>
      <w:r w:rsidR="00F10D94">
        <w:rPr>
          <w:rFonts w:ascii="Arial" w:hAnsi="Arial" w:cs="Arial"/>
          <w:b/>
          <w:szCs w:val="24"/>
        </w:rPr>
        <w:t>agosto</w:t>
      </w:r>
      <w:r w:rsidRPr="00C817E0">
        <w:rPr>
          <w:rFonts w:ascii="Arial" w:hAnsi="Arial" w:cs="Arial"/>
          <w:b/>
          <w:szCs w:val="24"/>
        </w:rPr>
        <w:t xml:space="preserve"> de 20</w:t>
      </w:r>
      <w:r w:rsidR="00E412B2">
        <w:rPr>
          <w:rFonts w:ascii="Arial" w:hAnsi="Arial" w:cs="Arial"/>
          <w:b/>
          <w:szCs w:val="24"/>
        </w:rPr>
        <w:t>2</w:t>
      </w:r>
      <w:r w:rsidR="004B3720">
        <w:rPr>
          <w:rFonts w:ascii="Arial" w:hAnsi="Arial" w:cs="Arial"/>
          <w:b/>
          <w:szCs w:val="24"/>
        </w:rPr>
        <w:t>3</w:t>
      </w:r>
      <w:r w:rsidRPr="00C817E0">
        <w:rPr>
          <w:rFonts w:ascii="Arial" w:hAnsi="Arial" w:cs="Arial"/>
          <w:b/>
          <w:szCs w:val="24"/>
        </w:rPr>
        <w:t>.</w:t>
      </w:r>
    </w:p>
    <w:p w:rsidR="002336A3" w:rsidRPr="00C817E0" w:rsidRDefault="002336A3" w:rsidP="002336A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2336A3" w:rsidRDefault="002336A3" w:rsidP="002336A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53318A" w:rsidRDefault="0053318A" w:rsidP="002336A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53318A" w:rsidRPr="00C817E0" w:rsidRDefault="0053318A" w:rsidP="002336A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9F263B" w:rsidRPr="00C730FA" w:rsidRDefault="009F263B" w:rsidP="009F263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Glalbert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Cutrim</w:t>
      </w:r>
      <w:proofErr w:type="spellEnd"/>
    </w:p>
    <w:p w:rsidR="009F263B" w:rsidRDefault="009F263B" w:rsidP="009F263B">
      <w:pPr>
        <w:jc w:val="center"/>
        <w:rPr>
          <w:rFonts w:ascii="Arial" w:hAnsi="Arial" w:cs="Arial"/>
        </w:rPr>
      </w:pPr>
      <w:r w:rsidRPr="00C730FA">
        <w:rPr>
          <w:rFonts w:ascii="Arial" w:hAnsi="Arial" w:cs="Arial"/>
        </w:rPr>
        <w:t>Dep</w:t>
      </w:r>
      <w:r>
        <w:rPr>
          <w:rFonts w:ascii="Arial" w:hAnsi="Arial" w:cs="Arial"/>
        </w:rPr>
        <w:t>utado</w:t>
      </w:r>
      <w:r w:rsidRPr="00C730FA">
        <w:rPr>
          <w:rFonts w:ascii="Arial" w:hAnsi="Arial" w:cs="Arial"/>
        </w:rPr>
        <w:t xml:space="preserve"> Estadual</w:t>
      </w:r>
    </w:p>
    <w:p w:rsidR="004308E1" w:rsidRDefault="004308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462D" w:rsidRDefault="009B462D" w:rsidP="008C552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JUSTIFICATIVA</w:t>
      </w:r>
    </w:p>
    <w:p w:rsidR="009B462D" w:rsidRDefault="009B462D" w:rsidP="008C5522">
      <w:pPr>
        <w:spacing w:line="276" w:lineRule="auto"/>
        <w:jc w:val="center"/>
        <w:rPr>
          <w:rFonts w:ascii="Arial" w:hAnsi="Arial" w:cs="Arial"/>
        </w:rPr>
      </w:pPr>
    </w:p>
    <w:p w:rsidR="009B462D" w:rsidRDefault="004B3720" w:rsidP="008C5522">
      <w:pPr>
        <w:spacing w:line="276" w:lineRule="auto"/>
        <w:ind w:firstLine="709"/>
        <w:jc w:val="both"/>
        <w:rPr>
          <w:rFonts w:ascii="Arial" w:hAnsi="Arial" w:cs="Arial"/>
        </w:rPr>
      </w:pPr>
      <w:r w:rsidRPr="004B3720">
        <w:rPr>
          <w:rFonts w:ascii="Arial" w:hAnsi="Arial" w:cs="Arial"/>
          <w:bCs/>
          <w:i/>
          <w:iCs/>
        </w:rPr>
        <w:t>A</w:t>
      </w:r>
      <w:r>
        <w:rPr>
          <w:rFonts w:ascii="Arial" w:hAnsi="Arial" w:cs="Arial"/>
          <w:b/>
          <w:i/>
          <w:iCs/>
        </w:rPr>
        <w:t xml:space="preserve"> Associação Rádio Comunitária COCAL FM,</w:t>
      </w:r>
      <w:r w:rsidRPr="009B462D">
        <w:rPr>
          <w:rFonts w:ascii="Arial" w:hAnsi="Arial" w:cs="Arial"/>
          <w:b/>
          <w:i/>
          <w:iCs/>
        </w:rPr>
        <w:t xml:space="preserve"> </w:t>
      </w:r>
      <w:r w:rsidRPr="00C016A4">
        <w:rPr>
          <w:rFonts w:ascii="Arial" w:hAnsi="Arial" w:cs="Arial"/>
          <w:iCs/>
        </w:rPr>
        <w:t>insc</w:t>
      </w:r>
      <w:r>
        <w:rPr>
          <w:rFonts w:ascii="Arial" w:hAnsi="Arial" w:cs="Arial"/>
          <w:color w:val="231F20"/>
        </w:rPr>
        <w:t xml:space="preserve">rita sob o número de CNPJ </w:t>
      </w:r>
      <w:r w:rsidR="00F10D94">
        <w:rPr>
          <w:rFonts w:ascii="Arial" w:hAnsi="Arial" w:cs="Arial"/>
          <w:color w:val="231F20"/>
        </w:rPr>
        <w:t>34.465.221/0001-57</w:t>
      </w:r>
      <w:r>
        <w:rPr>
          <w:rFonts w:ascii="Arial" w:hAnsi="Arial" w:cs="Arial"/>
          <w:color w:val="231F20"/>
        </w:rPr>
        <w:t xml:space="preserve"> com sede e foro no Município de </w:t>
      </w:r>
      <w:r w:rsidR="00F10D94">
        <w:rPr>
          <w:rFonts w:ascii="Arial" w:hAnsi="Arial" w:cs="Arial"/>
          <w:color w:val="231F20"/>
        </w:rPr>
        <w:t>Pedreiras</w:t>
      </w:r>
      <w:r w:rsidR="003E7719">
        <w:rPr>
          <w:rFonts w:ascii="Arial" w:hAnsi="Arial" w:cs="Arial"/>
        </w:rPr>
        <w:t xml:space="preserve">, </w:t>
      </w:r>
      <w:r w:rsidR="009B462D">
        <w:rPr>
          <w:rFonts w:ascii="Arial" w:hAnsi="Arial" w:cs="Arial"/>
        </w:rPr>
        <w:t xml:space="preserve">no Estado do Maranhão, </w:t>
      </w:r>
      <w:r>
        <w:rPr>
          <w:rFonts w:ascii="Arial" w:hAnsi="Arial" w:cs="Arial"/>
        </w:rPr>
        <w:t xml:space="preserve">entidade civil de </w:t>
      </w:r>
      <w:r w:rsidR="009B462D">
        <w:rPr>
          <w:rFonts w:ascii="Arial" w:hAnsi="Arial" w:cs="Arial"/>
        </w:rPr>
        <w:t>direito privado</w:t>
      </w:r>
      <w:r w:rsidR="00F10D94">
        <w:rPr>
          <w:rFonts w:ascii="Arial" w:hAnsi="Arial" w:cs="Arial"/>
        </w:rPr>
        <w:t xml:space="preserve"> sem fins lucrativos</w:t>
      </w:r>
      <w:r w:rsidR="009B462D">
        <w:rPr>
          <w:rFonts w:ascii="Arial" w:hAnsi="Arial" w:cs="Arial"/>
        </w:rPr>
        <w:t xml:space="preserve">, com endereço na </w:t>
      </w:r>
      <w:r w:rsidR="00F10D94">
        <w:rPr>
          <w:rFonts w:ascii="Arial" w:hAnsi="Arial" w:cs="Arial"/>
        </w:rPr>
        <w:t>Avenida Otávio Passos, nº 292, bairro Goiabal</w:t>
      </w:r>
      <w:r>
        <w:rPr>
          <w:rFonts w:ascii="Arial" w:hAnsi="Arial" w:cs="Arial"/>
        </w:rPr>
        <w:t>,</w:t>
      </w:r>
      <w:r w:rsidR="00F10D94">
        <w:rPr>
          <w:rFonts w:ascii="Arial" w:hAnsi="Arial" w:cs="Arial"/>
        </w:rPr>
        <w:t xml:space="preserve"> município de Pedreiras,</w:t>
      </w:r>
      <w:r>
        <w:rPr>
          <w:rFonts w:ascii="Arial" w:hAnsi="Arial" w:cs="Arial"/>
        </w:rPr>
        <w:t xml:space="preserve"> Estado do Maranhão</w:t>
      </w:r>
      <w:r w:rsidR="005E1AD6">
        <w:rPr>
          <w:rFonts w:ascii="Arial" w:hAnsi="Arial" w:cs="Arial"/>
        </w:rPr>
        <w:t>.</w:t>
      </w:r>
      <w:r w:rsidR="009B462D">
        <w:rPr>
          <w:rFonts w:ascii="Arial" w:hAnsi="Arial" w:cs="Arial"/>
        </w:rPr>
        <w:t xml:space="preserve"> Instituição sem fins lucrativos que tem </w:t>
      </w:r>
      <w:r w:rsidR="00632056">
        <w:rPr>
          <w:rFonts w:ascii="Arial" w:hAnsi="Arial" w:cs="Arial"/>
        </w:rPr>
        <w:t>por finalidade</w:t>
      </w:r>
      <w:r w:rsidR="007A1451">
        <w:rPr>
          <w:rFonts w:ascii="Arial" w:hAnsi="Arial" w:cs="Arial"/>
        </w:rPr>
        <w:t xml:space="preserve"> e objetivo</w:t>
      </w:r>
      <w:r w:rsidR="005E1AD6">
        <w:rPr>
          <w:rFonts w:ascii="Arial" w:hAnsi="Arial" w:cs="Arial"/>
        </w:rPr>
        <w:t xml:space="preserve"> </w:t>
      </w:r>
      <w:r w:rsidR="00F10D94">
        <w:rPr>
          <w:rFonts w:ascii="Arial" w:hAnsi="Arial" w:cs="Arial"/>
        </w:rPr>
        <w:t>promover e articula ações de defesa de direitos e prevenção, orientações, prestação de serviços, apoio às famílias, direcionadas à melhoria da qualidade de vida das pessoas com deficiência e à construção de uma sociedade justa, solidária e igualitária</w:t>
      </w:r>
      <w:r w:rsidR="00855CD0">
        <w:rPr>
          <w:rFonts w:ascii="Arial" w:hAnsi="Arial" w:cs="Arial"/>
        </w:rPr>
        <w:t>, bem como</w:t>
      </w:r>
      <w:r w:rsidR="009B462D">
        <w:rPr>
          <w:rFonts w:ascii="Arial" w:hAnsi="Arial" w:cs="Arial"/>
        </w:rPr>
        <w:t>:</w:t>
      </w:r>
    </w:p>
    <w:p w:rsidR="008C5522" w:rsidRDefault="008C5522" w:rsidP="008C552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8C5522" w:rsidRDefault="008C5522" w:rsidP="008C552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9B462D" w:rsidRDefault="00855CD0" w:rsidP="008C552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Fortalecer os vínculos familiares e comunitários dos sujeitos atendidos</w:t>
      </w:r>
      <w:r w:rsidR="005E1AD6">
        <w:rPr>
          <w:rFonts w:ascii="Arial" w:hAnsi="Arial" w:cs="Arial"/>
        </w:rPr>
        <w:t>;</w:t>
      </w:r>
    </w:p>
    <w:p w:rsidR="008D2F95" w:rsidRDefault="00855CD0" w:rsidP="008C552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Propiciar suporte emocional, social, e afetivo as crianças e adolescentes</w:t>
      </w:r>
      <w:r w:rsidR="008D2F95">
        <w:rPr>
          <w:rFonts w:ascii="Arial" w:hAnsi="Arial" w:cs="Arial"/>
        </w:rPr>
        <w:t>;</w:t>
      </w:r>
    </w:p>
    <w:p w:rsidR="00C65BAF" w:rsidRDefault="00855CD0" w:rsidP="008C552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Melhorar o desempenho e o rendimento escolar das crianças e dos adolescentes;</w:t>
      </w:r>
    </w:p>
    <w:p w:rsidR="00285751" w:rsidRDefault="00855CD0" w:rsidP="008C552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Afastar Crianças e Adolescentes de ambientes hostis, de ociosidade e criminalidade</w:t>
      </w:r>
      <w:r w:rsidR="008D2F95">
        <w:rPr>
          <w:rFonts w:ascii="Arial" w:hAnsi="Arial" w:cs="Arial"/>
        </w:rPr>
        <w:t>;</w:t>
      </w:r>
    </w:p>
    <w:p w:rsidR="00855CD0" w:rsidRDefault="00855CD0" w:rsidP="008C552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Desenvolver habilidades motoras e sensoriais;</w:t>
      </w:r>
    </w:p>
    <w:p w:rsidR="005E1AD6" w:rsidRDefault="00855CD0" w:rsidP="008C552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Possibilitar a formação de educadores e colaboradores</w:t>
      </w:r>
      <w:r w:rsidR="008C5522">
        <w:rPr>
          <w:rFonts w:ascii="Arial" w:hAnsi="Arial" w:cs="Arial"/>
        </w:rPr>
        <w:t>.</w:t>
      </w:r>
    </w:p>
    <w:p w:rsidR="008C5522" w:rsidRDefault="008C5522" w:rsidP="008C5522">
      <w:pPr>
        <w:pStyle w:val="PargrafodaLista"/>
        <w:spacing w:line="276" w:lineRule="auto"/>
        <w:ind w:left="0" w:firstLine="720"/>
        <w:jc w:val="both"/>
        <w:rPr>
          <w:rFonts w:ascii="Arial" w:hAnsi="Arial" w:cs="Arial"/>
        </w:rPr>
      </w:pPr>
    </w:p>
    <w:p w:rsidR="009B462D" w:rsidRDefault="009B462D" w:rsidP="008C5522">
      <w:pPr>
        <w:pStyle w:val="PargrafodaLista"/>
        <w:spacing w:line="276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Por su</w:t>
      </w:r>
      <w:r w:rsidR="003E7719">
        <w:rPr>
          <w:rFonts w:ascii="Arial" w:hAnsi="Arial" w:cs="Arial"/>
        </w:rPr>
        <w:t xml:space="preserve">a </w:t>
      </w:r>
      <w:r w:rsidR="00CD5CD1">
        <w:rPr>
          <w:rFonts w:ascii="Arial" w:hAnsi="Arial" w:cs="Arial"/>
        </w:rPr>
        <w:t>contribuição, ajudando no desenvolvimento, formação, qualificação</w:t>
      </w:r>
      <w:r w:rsidR="009F263B">
        <w:rPr>
          <w:rFonts w:ascii="Arial" w:hAnsi="Arial" w:cs="Arial"/>
        </w:rPr>
        <w:t xml:space="preserve"> e </w:t>
      </w:r>
      <w:r w:rsidR="00CD5CD1">
        <w:rPr>
          <w:rFonts w:ascii="Arial" w:hAnsi="Arial" w:cs="Arial"/>
        </w:rPr>
        <w:t xml:space="preserve">construção, tem benefício relevante para sociedade, </w:t>
      </w:r>
      <w:r w:rsidR="009F263B">
        <w:rPr>
          <w:rFonts w:ascii="Arial" w:hAnsi="Arial" w:cs="Arial"/>
        </w:rPr>
        <w:t>uma vez que, o seu</w:t>
      </w:r>
      <w:r w:rsidR="00CD5CD1">
        <w:rPr>
          <w:rFonts w:ascii="Arial" w:hAnsi="Arial" w:cs="Arial"/>
        </w:rPr>
        <w:t xml:space="preserve"> compromisso de atuar</w:t>
      </w:r>
      <w:r w:rsidR="009F263B">
        <w:rPr>
          <w:rFonts w:ascii="Arial" w:hAnsi="Arial" w:cs="Arial"/>
        </w:rPr>
        <w:t xml:space="preserve"> </w:t>
      </w:r>
      <w:r w:rsidR="00B151FB">
        <w:rPr>
          <w:rFonts w:ascii="Arial" w:hAnsi="Arial" w:cs="Arial"/>
        </w:rPr>
        <w:t xml:space="preserve">na </w:t>
      </w:r>
      <w:r w:rsidR="00855CD0" w:rsidRPr="00855CD0">
        <w:rPr>
          <w:rFonts w:ascii="Arial" w:hAnsi="Arial" w:cs="Arial"/>
        </w:rPr>
        <w:t>prestação de serviços, apoio às famílias</w:t>
      </w:r>
      <w:r w:rsidR="009F263B">
        <w:rPr>
          <w:rFonts w:ascii="Arial" w:hAnsi="Arial" w:cs="Arial"/>
        </w:rPr>
        <w:t xml:space="preserve"> </w:t>
      </w:r>
      <w:r w:rsidR="00CD5CD1">
        <w:rPr>
          <w:rFonts w:ascii="Arial" w:hAnsi="Arial" w:cs="Arial"/>
        </w:rPr>
        <w:t xml:space="preserve">no município de </w:t>
      </w:r>
      <w:r w:rsidR="00B151FB">
        <w:rPr>
          <w:rFonts w:ascii="Arial" w:hAnsi="Arial" w:cs="Arial"/>
        </w:rPr>
        <w:t>Pedreiras</w:t>
      </w:r>
      <w:bookmarkStart w:id="1" w:name="_GoBack"/>
      <w:bookmarkEnd w:id="1"/>
      <w:r w:rsidR="00CD5C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é de justiça que o Estado também </w:t>
      </w:r>
      <w:r w:rsidR="008910C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considere como de Utilidade </w:t>
      </w:r>
      <w:r w:rsidR="00CD5CD1">
        <w:rPr>
          <w:rFonts w:ascii="Arial" w:hAnsi="Arial" w:cs="Arial"/>
        </w:rPr>
        <w:t>Pública.</w:t>
      </w:r>
    </w:p>
    <w:p w:rsidR="008C5522" w:rsidRDefault="008C5522" w:rsidP="008C5522">
      <w:pPr>
        <w:pStyle w:val="PargrafodaLista"/>
        <w:spacing w:line="276" w:lineRule="auto"/>
        <w:ind w:left="0" w:firstLine="720"/>
        <w:jc w:val="both"/>
        <w:rPr>
          <w:rFonts w:ascii="Arial" w:hAnsi="Arial" w:cs="Arial"/>
        </w:rPr>
      </w:pPr>
    </w:p>
    <w:p w:rsidR="008C5522" w:rsidRDefault="008C5522" w:rsidP="008C5522">
      <w:pPr>
        <w:pStyle w:val="PargrafodaLista"/>
        <w:spacing w:line="276" w:lineRule="auto"/>
        <w:ind w:left="0" w:firstLine="720"/>
        <w:jc w:val="both"/>
        <w:rPr>
          <w:rFonts w:ascii="Arial" w:hAnsi="Arial" w:cs="Arial"/>
        </w:rPr>
      </w:pPr>
    </w:p>
    <w:p w:rsidR="00D02CDD" w:rsidRPr="00C730FA" w:rsidRDefault="00076EED" w:rsidP="008C552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Glalbert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Cutrim</w:t>
      </w:r>
      <w:proofErr w:type="spellEnd"/>
    </w:p>
    <w:p w:rsidR="00D02CDD" w:rsidRDefault="00D02CDD" w:rsidP="008C5522">
      <w:pPr>
        <w:spacing w:line="276" w:lineRule="auto"/>
        <w:jc w:val="center"/>
        <w:rPr>
          <w:rFonts w:ascii="Arial" w:hAnsi="Arial" w:cs="Arial"/>
        </w:rPr>
      </w:pPr>
      <w:r w:rsidRPr="00C730FA">
        <w:rPr>
          <w:rFonts w:ascii="Arial" w:hAnsi="Arial" w:cs="Arial"/>
        </w:rPr>
        <w:t>Dep</w:t>
      </w:r>
      <w:r>
        <w:rPr>
          <w:rFonts w:ascii="Arial" w:hAnsi="Arial" w:cs="Arial"/>
        </w:rPr>
        <w:t>utado</w:t>
      </w:r>
      <w:r w:rsidRPr="00C730FA">
        <w:rPr>
          <w:rFonts w:ascii="Arial" w:hAnsi="Arial" w:cs="Arial"/>
        </w:rPr>
        <w:t xml:space="preserve"> Estadual</w:t>
      </w:r>
    </w:p>
    <w:p w:rsidR="002929CD" w:rsidRDefault="002929CD" w:rsidP="00F5092C">
      <w:pPr>
        <w:jc w:val="center"/>
      </w:pPr>
    </w:p>
    <w:sectPr w:rsidR="002929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8F" w:rsidRDefault="00835D8F" w:rsidP="002336A3">
      <w:r>
        <w:separator/>
      </w:r>
    </w:p>
  </w:endnote>
  <w:endnote w:type="continuationSeparator" w:id="0">
    <w:p w:rsidR="00835D8F" w:rsidRDefault="00835D8F" w:rsidP="002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8F" w:rsidRDefault="00835D8F" w:rsidP="002336A3">
      <w:r>
        <w:separator/>
      </w:r>
    </w:p>
  </w:footnote>
  <w:footnote w:type="continuationSeparator" w:id="0">
    <w:p w:rsidR="00835D8F" w:rsidRDefault="00835D8F" w:rsidP="0023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A3" w:rsidRDefault="002336A3" w:rsidP="002336A3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390B123C" wp14:editId="78C76A40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6A3" w:rsidRDefault="002336A3" w:rsidP="002336A3">
    <w:pPr>
      <w:pStyle w:val="Cabealho"/>
      <w:jc w:val="center"/>
      <w:rPr>
        <w:b/>
      </w:rPr>
    </w:pPr>
    <w:r>
      <w:rPr>
        <w:b/>
      </w:rPr>
      <w:t>ESTADO DO MARANHÃO</w:t>
    </w:r>
  </w:p>
  <w:p w:rsidR="002336A3" w:rsidRDefault="002336A3" w:rsidP="002336A3">
    <w:pPr>
      <w:pStyle w:val="Cabealho"/>
      <w:jc w:val="center"/>
      <w:rPr>
        <w:b/>
      </w:rPr>
    </w:pPr>
    <w:r>
      <w:rPr>
        <w:b/>
      </w:rPr>
      <w:t>ASSEMBLÉIA LEGISLATIVA DO MARANHÃO</w:t>
    </w:r>
  </w:p>
  <w:p w:rsidR="002336A3" w:rsidRPr="00D56006" w:rsidRDefault="002336A3" w:rsidP="002336A3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2336A3" w:rsidRDefault="002336A3" w:rsidP="002336A3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2336A3" w:rsidRDefault="002336A3" w:rsidP="002336A3">
    <w:pPr>
      <w:pStyle w:val="Rodap"/>
      <w:jc w:val="center"/>
    </w:pPr>
    <w:r>
      <w:t xml:space="preserve">Fone: Geral (098) 3269-3222/3223 </w:t>
    </w:r>
  </w:p>
  <w:p w:rsidR="002336A3" w:rsidRPr="00D56006" w:rsidRDefault="002336A3" w:rsidP="002336A3">
    <w:pPr>
      <w:pStyle w:val="Rodap"/>
      <w:jc w:val="center"/>
    </w:pPr>
    <w:r>
      <w:rPr>
        <w:color w:val="000000"/>
        <w:sz w:val="18"/>
      </w:rPr>
      <w:t>São Luís – Maranhão</w:t>
    </w:r>
  </w:p>
  <w:p w:rsidR="002336A3" w:rsidRDefault="002336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F34F0"/>
    <w:multiLevelType w:val="hybridMultilevel"/>
    <w:tmpl w:val="18421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2D"/>
    <w:rsid w:val="000125A4"/>
    <w:rsid w:val="00042A8A"/>
    <w:rsid w:val="00066B2F"/>
    <w:rsid w:val="00076EED"/>
    <w:rsid w:val="00120F1B"/>
    <w:rsid w:val="002336A3"/>
    <w:rsid w:val="00285751"/>
    <w:rsid w:val="002929CD"/>
    <w:rsid w:val="00330CCF"/>
    <w:rsid w:val="003E7719"/>
    <w:rsid w:val="004308E1"/>
    <w:rsid w:val="004A5862"/>
    <w:rsid w:val="004B3720"/>
    <w:rsid w:val="005264E8"/>
    <w:rsid w:val="00531383"/>
    <w:rsid w:val="0053318A"/>
    <w:rsid w:val="005A7084"/>
    <w:rsid w:val="005E1AD6"/>
    <w:rsid w:val="00604B9A"/>
    <w:rsid w:val="00631A6C"/>
    <w:rsid w:val="00632056"/>
    <w:rsid w:val="006D095F"/>
    <w:rsid w:val="006D3C6C"/>
    <w:rsid w:val="006D609C"/>
    <w:rsid w:val="006F0C93"/>
    <w:rsid w:val="00785EF8"/>
    <w:rsid w:val="007A1451"/>
    <w:rsid w:val="007F5A4D"/>
    <w:rsid w:val="00835D8F"/>
    <w:rsid w:val="00855CD0"/>
    <w:rsid w:val="00871A09"/>
    <w:rsid w:val="008910C0"/>
    <w:rsid w:val="008C5522"/>
    <w:rsid w:val="008D2F95"/>
    <w:rsid w:val="00924896"/>
    <w:rsid w:val="009B462D"/>
    <w:rsid w:val="009F263B"/>
    <w:rsid w:val="00A726EF"/>
    <w:rsid w:val="00AE6F85"/>
    <w:rsid w:val="00B151FB"/>
    <w:rsid w:val="00C016A4"/>
    <w:rsid w:val="00C3142C"/>
    <w:rsid w:val="00C6484B"/>
    <w:rsid w:val="00C65BAF"/>
    <w:rsid w:val="00C75856"/>
    <w:rsid w:val="00CD5CD1"/>
    <w:rsid w:val="00D02CDD"/>
    <w:rsid w:val="00E412B2"/>
    <w:rsid w:val="00E70F82"/>
    <w:rsid w:val="00EA0645"/>
    <w:rsid w:val="00F10D94"/>
    <w:rsid w:val="00F5092C"/>
    <w:rsid w:val="00F77BDA"/>
    <w:rsid w:val="00FA246C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FEC4"/>
  <w15:docId w15:val="{7D371BF6-7CFB-46D4-A26B-585564E4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B46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46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6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46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62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36A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336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336A3"/>
    <w:pPr>
      <w:jc w:val="both"/>
    </w:pPr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rsid w:val="002336A3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OrlenidoFC</dc:creator>
  <cp:lastModifiedBy>Gabinete 218</cp:lastModifiedBy>
  <cp:revision>2</cp:revision>
  <cp:lastPrinted>2023-06-19T19:13:00Z</cp:lastPrinted>
  <dcterms:created xsi:type="dcterms:W3CDTF">2023-08-07T18:49:00Z</dcterms:created>
  <dcterms:modified xsi:type="dcterms:W3CDTF">2023-08-07T18:49:00Z</dcterms:modified>
</cp:coreProperties>
</file>