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FEAE" w14:textId="77777777" w:rsidR="00D13618" w:rsidRPr="0025767A" w:rsidRDefault="00D13618" w:rsidP="001F3C66">
      <w:pPr>
        <w:pStyle w:val="Ttulo1"/>
        <w:tabs>
          <w:tab w:val="left" w:pos="1418"/>
        </w:tabs>
        <w:jc w:val="center"/>
        <w:rPr>
          <w:rFonts w:ascii="Times New Roman" w:hAnsi="Times New Roman"/>
          <w:szCs w:val="24"/>
        </w:rPr>
      </w:pPr>
      <w:r w:rsidRPr="0025767A">
        <w:rPr>
          <w:rFonts w:ascii="Times New Roman" w:hAnsi="Times New Roman"/>
          <w:szCs w:val="24"/>
        </w:rPr>
        <w:t>PROJETO DE LEI Nº ____, DE 202</w:t>
      </w:r>
      <w:r w:rsidR="00B626B3" w:rsidRPr="0025767A">
        <w:rPr>
          <w:rFonts w:ascii="Times New Roman" w:hAnsi="Times New Roman"/>
          <w:szCs w:val="24"/>
        </w:rPr>
        <w:t>3</w:t>
      </w:r>
    </w:p>
    <w:p w14:paraId="2FE35106" w14:textId="77777777" w:rsidR="00D13618" w:rsidRPr="0025767A" w:rsidRDefault="00D13618" w:rsidP="001F3C66">
      <w:pPr>
        <w:tabs>
          <w:tab w:val="left" w:pos="1418"/>
        </w:tabs>
        <w:spacing w:line="276" w:lineRule="auto"/>
        <w:jc w:val="right"/>
        <w:outlineLvl w:val="0"/>
        <w:rPr>
          <w:rFonts w:ascii="Times New Roman" w:hAnsi="Times New Roman" w:cs="Times New Roman"/>
          <w:color w:val="000000" w:themeColor="text1"/>
          <w:sz w:val="24"/>
          <w:szCs w:val="24"/>
          <w:u w:val="single"/>
        </w:rPr>
      </w:pPr>
    </w:p>
    <w:p w14:paraId="3EA817AA" w14:textId="77777777" w:rsidR="00D13618" w:rsidRPr="0025767A" w:rsidRDefault="00D13618" w:rsidP="001F3C66">
      <w:pPr>
        <w:tabs>
          <w:tab w:val="left" w:pos="1418"/>
        </w:tabs>
        <w:spacing w:line="276" w:lineRule="auto"/>
        <w:jc w:val="right"/>
        <w:outlineLvl w:val="0"/>
        <w:rPr>
          <w:rFonts w:ascii="Times New Roman" w:hAnsi="Times New Roman" w:cs="Times New Roman"/>
          <w:color w:val="000000" w:themeColor="text1"/>
          <w:sz w:val="24"/>
          <w:szCs w:val="24"/>
          <w:u w:val="single"/>
        </w:rPr>
      </w:pPr>
      <w:r w:rsidRPr="0025767A">
        <w:rPr>
          <w:rFonts w:ascii="Times New Roman" w:hAnsi="Times New Roman" w:cs="Times New Roman"/>
          <w:color w:val="000000" w:themeColor="text1"/>
          <w:sz w:val="24"/>
          <w:szCs w:val="24"/>
          <w:u w:val="single"/>
        </w:rPr>
        <w:t xml:space="preserve">Autoria: </w:t>
      </w:r>
      <w:r w:rsidRPr="0025767A">
        <w:rPr>
          <w:rFonts w:ascii="Times New Roman" w:hAnsi="Times New Roman" w:cs="Times New Roman"/>
          <w:b/>
          <w:color w:val="000000" w:themeColor="text1"/>
          <w:sz w:val="24"/>
          <w:szCs w:val="24"/>
          <w:u w:val="single"/>
        </w:rPr>
        <w:t>DR. YGLÉSIO</w:t>
      </w:r>
    </w:p>
    <w:p w14:paraId="045EAD7B" w14:textId="3F32038D" w:rsidR="004C4E1B" w:rsidRPr="0025767A" w:rsidRDefault="00151DB9" w:rsidP="004C4E1B">
      <w:pPr>
        <w:pStyle w:val="Ementa"/>
        <w:tabs>
          <w:tab w:val="left" w:pos="1418"/>
        </w:tabs>
        <w:spacing w:before="440" w:after="360"/>
        <w:ind w:left="3402"/>
        <w:rPr>
          <w:rFonts w:ascii="Times New Roman" w:hAnsi="Times New Roman" w:cs="Times New Roman"/>
          <w:b/>
          <w:bCs/>
          <w:sz w:val="24"/>
          <w:szCs w:val="24"/>
        </w:rPr>
      </w:pPr>
      <w:r w:rsidRPr="0025767A">
        <w:rPr>
          <w:rFonts w:ascii="Times New Roman" w:eastAsia="Times New Roman" w:hAnsi="Times New Roman" w:cs="Times New Roman"/>
          <w:b/>
          <w:spacing w:val="2"/>
          <w:sz w:val="24"/>
          <w:szCs w:val="24"/>
        </w:rPr>
        <w:t xml:space="preserve">DISPÕE </w:t>
      </w:r>
      <w:r w:rsidRPr="0025767A">
        <w:rPr>
          <w:rFonts w:ascii="Times New Roman" w:hAnsi="Times New Roman" w:cs="Times New Roman"/>
          <w:b/>
          <w:bCs/>
          <w:sz w:val="24"/>
          <w:szCs w:val="24"/>
        </w:rPr>
        <w:t xml:space="preserve">SOBRE </w:t>
      </w:r>
      <w:r w:rsidR="000971E5" w:rsidRPr="0025767A">
        <w:rPr>
          <w:rFonts w:ascii="Times New Roman" w:hAnsi="Times New Roman" w:cs="Times New Roman"/>
          <w:b/>
          <w:bCs/>
          <w:sz w:val="24"/>
          <w:szCs w:val="24"/>
        </w:rPr>
        <w:t>A PROIBIÇÃO DE CIRURGIA DE MUDANÇA DE SEXO EM MENORES DE IDADE NOS HOSPITAIS ESTADUAIS, EXCETO NOS CASOS DE SÍNDROMES GENÉTICAS, SANÇÃO PECUNIÁRIA AOS HOSPITAIS QUE DESCUMPRIREM A PRESENTE LEI.</w:t>
      </w:r>
    </w:p>
    <w:p w14:paraId="1C73B3F7" w14:textId="6D91CA64" w:rsidR="00B03E6E" w:rsidRPr="0025767A" w:rsidRDefault="00EC2A19" w:rsidP="004C4E1B">
      <w:pPr>
        <w:pStyle w:val="Corpo"/>
        <w:numPr>
          <w:ilvl w:val="0"/>
          <w:numId w:val="4"/>
        </w:numPr>
        <w:tabs>
          <w:tab w:val="left" w:pos="0"/>
        </w:tabs>
        <w:ind w:left="0" w:firstLine="567"/>
        <w:rPr>
          <w:rFonts w:ascii="Times New Roman" w:hAnsi="Times New Roman"/>
          <w:szCs w:val="24"/>
        </w:rPr>
      </w:pPr>
      <w:r w:rsidRPr="0025767A">
        <w:rPr>
          <w:rFonts w:ascii="Times New Roman" w:hAnsi="Times New Roman"/>
          <w:szCs w:val="24"/>
        </w:rPr>
        <w:t xml:space="preserve"> </w:t>
      </w:r>
      <w:r w:rsidR="000971E5" w:rsidRPr="0025767A">
        <w:rPr>
          <w:rFonts w:ascii="Times New Roman" w:hAnsi="Times New Roman"/>
          <w:szCs w:val="24"/>
        </w:rPr>
        <w:t>Fica proibida a realização de cirurgia de mudança de sexo em menores de idade nos hospitais estaduais, em todas as hipóteses, exceto nos casos de síndromes genéticas que resultem em ambiguidades de genitais, devidamente comprovadas por equipe multidisciplinar de profissionais da saúde.</w:t>
      </w:r>
    </w:p>
    <w:p w14:paraId="2BCE4E9E" w14:textId="3D9F561A" w:rsidR="00202205" w:rsidRPr="0025767A" w:rsidRDefault="000971E5" w:rsidP="004C4E1B">
      <w:pPr>
        <w:pStyle w:val="Corpo"/>
        <w:numPr>
          <w:ilvl w:val="0"/>
          <w:numId w:val="4"/>
        </w:numPr>
        <w:tabs>
          <w:tab w:val="left" w:pos="0"/>
        </w:tabs>
        <w:ind w:left="0" w:firstLine="567"/>
        <w:rPr>
          <w:rFonts w:ascii="Times New Roman" w:hAnsi="Times New Roman"/>
          <w:szCs w:val="24"/>
        </w:rPr>
      </w:pPr>
      <w:r w:rsidRPr="0025767A">
        <w:rPr>
          <w:rFonts w:ascii="Times New Roman" w:hAnsi="Times New Roman"/>
          <w:szCs w:val="24"/>
        </w:rPr>
        <w:t>A equipe multidisciplinar mencionada no artigo anterior será composta por médicos, geneticistas, psicólogos, assistentes sociais e outros profissionais pertinentes, devidamente registrados em seus respectivos conselhos profissionais.</w:t>
      </w:r>
    </w:p>
    <w:p w14:paraId="24AAD24D" w14:textId="6225434C" w:rsidR="00151DB9" w:rsidRPr="0025767A" w:rsidRDefault="00151DB9" w:rsidP="004C4E1B">
      <w:pPr>
        <w:pStyle w:val="Corpo"/>
        <w:numPr>
          <w:ilvl w:val="0"/>
          <w:numId w:val="4"/>
        </w:numPr>
        <w:tabs>
          <w:tab w:val="left" w:pos="0"/>
        </w:tabs>
        <w:ind w:left="0" w:firstLine="567"/>
        <w:rPr>
          <w:rFonts w:ascii="Times New Roman" w:hAnsi="Times New Roman"/>
          <w:szCs w:val="24"/>
        </w:rPr>
      </w:pPr>
      <w:r w:rsidRPr="0025767A">
        <w:rPr>
          <w:rFonts w:ascii="Times New Roman" w:hAnsi="Times New Roman"/>
          <w:szCs w:val="24"/>
        </w:rPr>
        <w:t xml:space="preserve"> </w:t>
      </w:r>
      <w:r w:rsidR="000971E5" w:rsidRPr="0025767A">
        <w:rPr>
          <w:rFonts w:ascii="Times New Roman" w:hAnsi="Times New Roman"/>
          <w:szCs w:val="24"/>
        </w:rPr>
        <w:t>Nos casos excepcionais em que a cirurgia de mudança de sexo for autorizada em menores de idade devido a síndromes genéticas de ambiguidade de genitais, deverá ser realizada uma ampla avaliação das condições físicas, mentais e emocionais do menor, bem como uma análise detalhada dos riscos e benefícios da intervenção cirúrgica.</w:t>
      </w:r>
    </w:p>
    <w:p w14:paraId="4A93A3A9" w14:textId="3D1A85F9" w:rsidR="000971E5" w:rsidRPr="0025767A" w:rsidRDefault="000971E5" w:rsidP="004C4E1B">
      <w:pPr>
        <w:pStyle w:val="Corpo"/>
        <w:numPr>
          <w:ilvl w:val="0"/>
          <w:numId w:val="4"/>
        </w:numPr>
        <w:tabs>
          <w:tab w:val="left" w:pos="0"/>
        </w:tabs>
        <w:ind w:left="0" w:firstLine="567"/>
        <w:rPr>
          <w:rFonts w:ascii="Times New Roman" w:hAnsi="Times New Roman"/>
          <w:szCs w:val="24"/>
        </w:rPr>
      </w:pPr>
      <w:r w:rsidRPr="0025767A">
        <w:rPr>
          <w:rFonts w:ascii="Times New Roman" w:hAnsi="Times New Roman"/>
          <w:szCs w:val="24"/>
        </w:rPr>
        <w:t xml:space="preserve"> Os responsáveis legais pelo menor de idade deverão ser envolvidos em todo o processo de decisão, após receberem informações claras e detalhadas sobre o procedimento cirúrgico, seus possíveis efeitos colaterais, complicações e alternativas terapêuticas.</w:t>
      </w:r>
    </w:p>
    <w:p w14:paraId="5506BED0" w14:textId="2E25703C" w:rsidR="004C4E1B" w:rsidRPr="0025767A" w:rsidRDefault="004D7ACC" w:rsidP="004C4E1B">
      <w:pPr>
        <w:pStyle w:val="Corpo"/>
        <w:numPr>
          <w:ilvl w:val="0"/>
          <w:numId w:val="4"/>
        </w:numPr>
        <w:tabs>
          <w:tab w:val="left" w:pos="0"/>
        </w:tabs>
        <w:ind w:left="0" w:firstLine="567"/>
        <w:rPr>
          <w:rFonts w:ascii="Times New Roman" w:hAnsi="Times New Roman"/>
          <w:szCs w:val="24"/>
        </w:rPr>
      </w:pPr>
      <w:r w:rsidRPr="0025767A">
        <w:rPr>
          <w:rFonts w:ascii="Times New Roman" w:hAnsi="Times New Roman"/>
          <w:szCs w:val="24"/>
        </w:rPr>
        <w:t xml:space="preserve"> </w:t>
      </w:r>
      <w:r w:rsidR="004C4E1B" w:rsidRPr="0025767A">
        <w:rPr>
          <w:rFonts w:ascii="Times New Roman" w:hAnsi="Times New Roman"/>
          <w:szCs w:val="24"/>
        </w:rPr>
        <w:t>Os hospitais estaduais que realizarem cirurgias de mudança de sexo em menores de idade, em desacordo com os termos estabelecidos nesta lei, estarão sujeitos a uma sanção pecuniária, cujo valor será estabelecido pela autoridade competente.</w:t>
      </w:r>
    </w:p>
    <w:p w14:paraId="485A8E02" w14:textId="09D372E5" w:rsidR="004C4E1B" w:rsidRPr="0025767A" w:rsidRDefault="004C4E1B" w:rsidP="004C4E1B">
      <w:pPr>
        <w:pStyle w:val="Corpo"/>
        <w:numPr>
          <w:ilvl w:val="0"/>
          <w:numId w:val="4"/>
        </w:numPr>
        <w:tabs>
          <w:tab w:val="left" w:pos="0"/>
        </w:tabs>
        <w:ind w:left="0" w:firstLine="567"/>
        <w:rPr>
          <w:rFonts w:ascii="Times New Roman" w:hAnsi="Times New Roman"/>
          <w:szCs w:val="24"/>
        </w:rPr>
      </w:pPr>
      <w:r w:rsidRPr="0025767A">
        <w:rPr>
          <w:rFonts w:ascii="Times New Roman" w:hAnsi="Times New Roman"/>
          <w:szCs w:val="24"/>
        </w:rPr>
        <w:lastRenderedPageBreak/>
        <w:t xml:space="preserve"> O consentimento informado do menor, quando necessário e aplicável, deverá ser obtido de forma apropriada à sua idade e capacidade de compreensão, respeitando os princípios éticos e legais que regem os procedimentos médicos.</w:t>
      </w:r>
    </w:p>
    <w:p w14:paraId="0FEB6D52" w14:textId="3C7C625E" w:rsidR="004C4E1B" w:rsidRPr="0025767A" w:rsidRDefault="004C4E1B" w:rsidP="004C4E1B">
      <w:pPr>
        <w:pStyle w:val="Corpo"/>
        <w:numPr>
          <w:ilvl w:val="0"/>
          <w:numId w:val="4"/>
        </w:numPr>
        <w:tabs>
          <w:tab w:val="left" w:pos="0"/>
        </w:tabs>
        <w:ind w:left="0" w:firstLine="567"/>
        <w:rPr>
          <w:rFonts w:ascii="Times New Roman" w:hAnsi="Times New Roman"/>
          <w:szCs w:val="24"/>
        </w:rPr>
      </w:pPr>
      <w:r w:rsidRPr="0025767A">
        <w:rPr>
          <w:rFonts w:ascii="Times New Roman" w:hAnsi="Times New Roman"/>
          <w:szCs w:val="24"/>
        </w:rPr>
        <w:t xml:space="preserve"> Esta lei entra em vigor na data de sua publicação, revogando as disposições em contrário.</w:t>
      </w:r>
    </w:p>
    <w:p w14:paraId="0AD6923C" w14:textId="291E0B30" w:rsidR="004C4E1B" w:rsidRPr="0025767A" w:rsidRDefault="004C4E1B" w:rsidP="004C4E1B">
      <w:pPr>
        <w:pStyle w:val="Corpo"/>
        <w:tabs>
          <w:tab w:val="left" w:pos="0"/>
        </w:tabs>
        <w:ind w:firstLine="0"/>
        <w:rPr>
          <w:rFonts w:ascii="Times New Roman" w:hAnsi="Times New Roman"/>
          <w:szCs w:val="24"/>
        </w:rPr>
      </w:pPr>
    </w:p>
    <w:p w14:paraId="009FF035" w14:textId="12CEC479" w:rsidR="004C4E1B" w:rsidRPr="0025767A" w:rsidRDefault="004C4E1B" w:rsidP="004C4E1B">
      <w:pPr>
        <w:pStyle w:val="Corpo"/>
        <w:tabs>
          <w:tab w:val="left" w:pos="0"/>
        </w:tabs>
        <w:ind w:firstLine="0"/>
        <w:rPr>
          <w:rFonts w:ascii="Times New Roman" w:hAnsi="Times New Roman"/>
          <w:szCs w:val="24"/>
        </w:rPr>
      </w:pPr>
    </w:p>
    <w:p w14:paraId="215417AC" w14:textId="321CEBED" w:rsidR="004C4E1B" w:rsidRPr="0025767A" w:rsidRDefault="004C4E1B" w:rsidP="004C4E1B">
      <w:pPr>
        <w:pStyle w:val="Corpo"/>
        <w:tabs>
          <w:tab w:val="left" w:pos="0"/>
        </w:tabs>
        <w:ind w:firstLine="0"/>
        <w:rPr>
          <w:rFonts w:ascii="Times New Roman" w:hAnsi="Times New Roman"/>
          <w:szCs w:val="24"/>
        </w:rPr>
      </w:pPr>
    </w:p>
    <w:p w14:paraId="1A93BB67" w14:textId="30892783" w:rsidR="004C4E1B" w:rsidRPr="0025767A" w:rsidRDefault="004C4E1B" w:rsidP="004C4E1B">
      <w:pPr>
        <w:pStyle w:val="Corpo"/>
        <w:tabs>
          <w:tab w:val="left" w:pos="0"/>
        </w:tabs>
        <w:ind w:firstLine="0"/>
        <w:rPr>
          <w:rFonts w:ascii="Times New Roman" w:hAnsi="Times New Roman"/>
          <w:szCs w:val="24"/>
        </w:rPr>
      </w:pPr>
    </w:p>
    <w:p w14:paraId="18BD9A8E" w14:textId="3CDF0022" w:rsidR="004C4E1B" w:rsidRPr="0025767A" w:rsidRDefault="004C4E1B" w:rsidP="004C4E1B">
      <w:pPr>
        <w:pStyle w:val="Corpo"/>
        <w:tabs>
          <w:tab w:val="left" w:pos="0"/>
        </w:tabs>
        <w:ind w:firstLine="0"/>
        <w:rPr>
          <w:rFonts w:ascii="Times New Roman" w:hAnsi="Times New Roman"/>
          <w:szCs w:val="24"/>
        </w:rPr>
      </w:pPr>
    </w:p>
    <w:p w14:paraId="5214DF92" w14:textId="05D1C3A7" w:rsidR="004C4E1B" w:rsidRPr="0025767A" w:rsidRDefault="004C4E1B" w:rsidP="004C4E1B">
      <w:pPr>
        <w:pStyle w:val="Corpo"/>
        <w:tabs>
          <w:tab w:val="left" w:pos="0"/>
        </w:tabs>
        <w:ind w:firstLine="0"/>
        <w:rPr>
          <w:rFonts w:ascii="Times New Roman" w:hAnsi="Times New Roman"/>
          <w:szCs w:val="24"/>
        </w:rPr>
      </w:pPr>
    </w:p>
    <w:p w14:paraId="5B4B8873" w14:textId="7BBE991D" w:rsidR="004C4E1B" w:rsidRPr="0025767A" w:rsidRDefault="004C4E1B" w:rsidP="004C4E1B">
      <w:pPr>
        <w:pStyle w:val="Corpo"/>
        <w:tabs>
          <w:tab w:val="left" w:pos="0"/>
        </w:tabs>
        <w:ind w:firstLine="0"/>
        <w:rPr>
          <w:rFonts w:ascii="Times New Roman" w:hAnsi="Times New Roman"/>
          <w:szCs w:val="24"/>
        </w:rPr>
      </w:pPr>
    </w:p>
    <w:p w14:paraId="5A04D89B" w14:textId="06F6A1E1" w:rsidR="004C4E1B" w:rsidRPr="0025767A" w:rsidRDefault="004C4E1B" w:rsidP="004C4E1B">
      <w:pPr>
        <w:pStyle w:val="Corpo"/>
        <w:tabs>
          <w:tab w:val="left" w:pos="0"/>
        </w:tabs>
        <w:ind w:firstLine="0"/>
        <w:rPr>
          <w:rFonts w:ascii="Times New Roman" w:hAnsi="Times New Roman"/>
          <w:szCs w:val="24"/>
        </w:rPr>
      </w:pPr>
    </w:p>
    <w:p w14:paraId="3EACF9F9" w14:textId="0CFE9901" w:rsidR="004C4E1B" w:rsidRPr="0025767A" w:rsidRDefault="004C4E1B" w:rsidP="004C4E1B">
      <w:pPr>
        <w:pStyle w:val="Corpo"/>
        <w:tabs>
          <w:tab w:val="left" w:pos="0"/>
        </w:tabs>
        <w:ind w:firstLine="0"/>
        <w:rPr>
          <w:rFonts w:ascii="Times New Roman" w:hAnsi="Times New Roman"/>
          <w:szCs w:val="24"/>
        </w:rPr>
      </w:pPr>
    </w:p>
    <w:p w14:paraId="1E408326" w14:textId="2BF3FCBB" w:rsidR="004C4E1B" w:rsidRPr="0025767A" w:rsidRDefault="004C4E1B" w:rsidP="004C4E1B">
      <w:pPr>
        <w:pStyle w:val="Corpo"/>
        <w:tabs>
          <w:tab w:val="left" w:pos="0"/>
        </w:tabs>
        <w:ind w:firstLine="0"/>
        <w:rPr>
          <w:rFonts w:ascii="Times New Roman" w:hAnsi="Times New Roman"/>
          <w:szCs w:val="24"/>
        </w:rPr>
      </w:pPr>
    </w:p>
    <w:p w14:paraId="4A33670D" w14:textId="310544C0" w:rsidR="004C4E1B" w:rsidRPr="0025767A" w:rsidRDefault="004C4E1B" w:rsidP="004C4E1B">
      <w:pPr>
        <w:pStyle w:val="Corpo"/>
        <w:tabs>
          <w:tab w:val="left" w:pos="0"/>
        </w:tabs>
        <w:ind w:firstLine="0"/>
        <w:rPr>
          <w:rFonts w:ascii="Times New Roman" w:hAnsi="Times New Roman"/>
          <w:szCs w:val="24"/>
        </w:rPr>
      </w:pPr>
    </w:p>
    <w:p w14:paraId="322B4A39" w14:textId="41CB49B1" w:rsidR="004C4E1B" w:rsidRPr="0025767A" w:rsidRDefault="004C4E1B" w:rsidP="004C4E1B">
      <w:pPr>
        <w:pStyle w:val="Corpo"/>
        <w:tabs>
          <w:tab w:val="left" w:pos="0"/>
        </w:tabs>
        <w:ind w:firstLine="0"/>
        <w:rPr>
          <w:rFonts w:ascii="Times New Roman" w:hAnsi="Times New Roman"/>
          <w:szCs w:val="24"/>
        </w:rPr>
      </w:pPr>
    </w:p>
    <w:p w14:paraId="2ED6F51A" w14:textId="0785AC35" w:rsidR="004C4E1B" w:rsidRPr="0025767A" w:rsidRDefault="004C4E1B" w:rsidP="004C4E1B">
      <w:pPr>
        <w:pStyle w:val="Corpo"/>
        <w:tabs>
          <w:tab w:val="left" w:pos="0"/>
        </w:tabs>
        <w:ind w:firstLine="0"/>
        <w:rPr>
          <w:rFonts w:ascii="Times New Roman" w:hAnsi="Times New Roman"/>
          <w:szCs w:val="24"/>
        </w:rPr>
      </w:pPr>
    </w:p>
    <w:p w14:paraId="2E2C24DA" w14:textId="6E8E907D" w:rsidR="004C4E1B" w:rsidRPr="0025767A" w:rsidRDefault="004C4E1B" w:rsidP="004C4E1B">
      <w:pPr>
        <w:pStyle w:val="Corpo"/>
        <w:tabs>
          <w:tab w:val="left" w:pos="0"/>
        </w:tabs>
        <w:ind w:firstLine="0"/>
        <w:rPr>
          <w:rFonts w:ascii="Times New Roman" w:hAnsi="Times New Roman"/>
          <w:szCs w:val="24"/>
        </w:rPr>
      </w:pPr>
    </w:p>
    <w:p w14:paraId="6E4A0EAF" w14:textId="2A223268" w:rsidR="004C4E1B" w:rsidRPr="0025767A" w:rsidRDefault="004C4E1B" w:rsidP="004C4E1B">
      <w:pPr>
        <w:pStyle w:val="Corpo"/>
        <w:tabs>
          <w:tab w:val="left" w:pos="0"/>
        </w:tabs>
        <w:ind w:firstLine="0"/>
        <w:rPr>
          <w:rFonts w:ascii="Times New Roman" w:hAnsi="Times New Roman"/>
          <w:szCs w:val="24"/>
        </w:rPr>
      </w:pPr>
    </w:p>
    <w:p w14:paraId="7CF489BB" w14:textId="4C54D5DA" w:rsidR="004C4E1B" w:rsidRPr="0025767A" w:rsidRDefault="004C4E1B" w:rsidP="004C4E1B">
      <w:pPr>
        <w:pStyle w:val="Corpo"/>
        <w:tabs>
          <w:tab w:val="left" w:pos="0"/>
        </w:tabs>
        <w:ind w:firstLine="0"/>
        <w:rPr>
          <w:rFonts w:ascii="Times New Roman" w:hAnsi="Times New Roman"/>
          <w:szCs w:val="24"/>
        </w:rPr>
      </w:pPr>
    </w:p>
    <w:p w14:paraId="6D9CDD0A" w14:textId="35D8C876" w:rsidR="004C4E1B" w:rsidRPr="0025767A" w:rsidRDefault="004C4E1B" w:rsidP="004C4E1B">
      <w:pPr>
        <w:pStyle w:val="Corpo"/>
        <w:tabs>
          <w:tab w:val="left" w:pos="0"/>
        </w:tabs>
        <w:ind w:firstLine="0"/>
        <w:rPr>
          <w:rFonts w:ascii="Times New Roman" w:hAnsi="Times New Roman"/>
          <w:szCs w:val="24"/>
        </w:rPr>
      </w:pPr>
    </w:p>
    <w:p w14:paraId="588F2C36" w14:textId="079FE930" w:rsidR="004C4E1B" w:rsidRPr="0025767A" w:rsidRDefault="004C4E1B" w:rsidP="004C4E1B">
      <w:pPr>
        <w:pStyle w:val="Corpo"/>
        <w:tabs>
          <w:tab w:val="left" w:pos="0"/>
        </w:tabs>
        <w:ind w:firstLine="0"/>
        <w:rPr>
          <w:rFonts w:ascii="Times New Roman" w:hAnsi="Times New Roman"/>
          <w:szCs w:val="24"/>
        </w:rPr>
      </w:pPr>
    </w:p>
    <w:p w14:paraId="1CC19A8D" w14:textId="4A52CAF8" w:rsidR="004C4E1B" w:rsidRPr="0025767A" w:rsidRDefault="004C4E1B" w:rsidP="004C4E1B">
      <w:pPr>
        <w:pStyle w:val="Corpo"/>
        <w:tabs>
          <w:tab w:val="left" w:pos="0"/>
        </w:tabs>
        <w:ind w:firstLine="0"/>
        <w:rPr>
          <w:rFonts w:ascii="Times New Roman" w:hAnsi="Times New Roman"/>
          <w:szCs w:val="24"/>
        </w:rPr>
      </w:pPr>
    </w:p>
    <w:p w14:paraId="65416B53" w14:textId="19BF4A30" w:rsidR="004C4E1B" w:rsidRPr="0025767A" w:rsidRDefault="004C4E1B" w:rsidP="004C4E1B">
      <w:pPr>
        <w:pStyle w:val="Corpo"/>
        <w:tabs>
          <w:tab w:val="left" w:pos="0"/>
        </w:tabs>
        <w:ind w:firstLine="0"/>
        <w:rPr>
          <w:rFonts w:ascii="Times New Roman" w:hAnsi="Times New Roman"/>
          <w:szCs w:val="24"/>
        </w:rPr>
      </w:pPr>
    </w:p>
    <w:p w14:paraId="0D8A7FDF" w14:textId="7229F80E" w:rsidR="004C4E1B" w:rsidRPr="0025767A" w:rsidRDefault="004C4E1B" w:rsidP="004C4E1B">
      <w:pPr>
        <w:pStyle w:val="Corpo"/>
        <w:tabs>
          <w:tab w:val="left" w:pos="1418"/>
        </w:tabs>
        <w:ind w:firstLine="0"/>
        <w:jc w:val="center"/>
        <w:rPr>
          <w:rFonts w:ascii="Times New Roman" w:hAnsi="Times New Roman"/>
          <w:b/>
          <w:szCs w:val="24"/>
        </w:rPr>
      </w:pPr>
      <w:r w:rsidRPr="0025767A">
        <w:rPr>
          <w:rFonts w:ascii="Times New Roman" w:hAnsi="Times New Roman"/>
          <w:b/>
          <w:szCs w:val="24"/>
        </w:rPr>
        <w:t>JUSTIFICATIVA</w:t>
      </w:r>
    </w:p>
    <w:p w14:paraId="4F1E2A8B" w14:textId="77777777" w:rsidR="004C4E1B" w:rsidRPr="0025767A" w:rsidRDefault="004C4E1B" w:rsidP="004C4E1B">
      <w:pPr>
        <w:pStyle w:val="Corpo"/>
        <w:tabs>
          <w:tab w:val="left" w:pos="1418"/>
        </w:tabs>
        <w:ind w:firstLine="0"/>
        <w:jc w:val="center"/>
        <w:rPr>
          <w:rFonts w:ascii="Times New Roman" w:hAnsi="Times New Roman"/>
          <w:b/>
          <w:szCs w:val="24"/>
        </w:rPr>
      </w:pPr>
    </w:p>
    <w:p w14:paraId="0120A38A" w14:textId="77777777" w:rsidR="004C4E1B" w:rsidRPr="0025767A" w:rsidRDefault="004C4E1B" w:rsidP="004C4E1B">
      <w:pPr>
        <w:spacing w:line="360" w:lineRule="auto"/>
        <w:ind w:firstLine="709"/>
        <w:jc w:val="both"/>
        <w:rPr>
          <w:rFonts w:ascii="Times New Roman" w:hAnsi="Times New Roman" w:cs="Times New Roman"/>
          <w:sz w:val="24"/>
          <w:szCs w:val="24"/>
        </w:rPr>
      </w:pPr>
      <w:r w:rsidRPr="0025767A">
        <w:rPr>
          <w:rFonts w:ascii="Times New Roman" w:hAnsi="Times New Roman" w:cs="Times New Roman"/>
          <w:sz w:val="24"/>
          <w:szCs w:val="24"/>
        </w:rPr>
        <w:t>Este projeto de lei visa regulamentar de maneira específica a proibição da realização de cirurgias de mudança de sexo em menores de idade nos hospitais estaduais, com exceção de casos de síndromes genéticas que criam ambiguidades de genitais. A restrição aos hospitais estaduais é uma forma de garantir uma padronização de procedimentos e condutas em âmbito estadual.</w:t>
      </w:r>
    </w:p>
    <w:p w14:paraId="5C2EA558" w14:textId="77777777" w:rsidR="004C4E1B" w:rsidRPr="0025767A" w:rsidRDefault="004C4E1B" w:rsidP="004C4E1B">
      <w:pPr>
        <w:spacing w:line="360" w:lineRule="auto"/>
        <w:ind w:firstLine="709"/>
        <w:jc w:val="both"/>
        <w:rPr>
          <w:rFonts w:ascii="Times New Roman" w:hAnsi="Times New Roman" w:cs="Times New Roman"/>
          <w:sz w:val="24"/>
          <w:szCs w:val="24"/>
        </w:rPr>
      </w:pPr>
      <w:r w:rsidRPr="0025767A">
        <w:rPr>
          <w:rFonts w:ascii="Times New Roman" w:hAnsi="Times New Roman" w:cs="Times New Roman"/>
          <w:sz w:val="24"/>
          <w:szCs w:val="24"/>
        </w:rPr>
        <w:t>A sanção pecuniária para hospitais estaduais que descumprirem a proibição estabelecida na presente lei tem o intuito de promover o cumprimento rigoroso das disposições legais. Ao criar um ônus financeiro para o hospital, a medida busca reforçar a importância do respeito às normas e diretrizes definidas pelo poder público.</w:t>
      </w:r>
    </w:p>
    <w:p w14:paraId="048A145D" w14:textId="77777777" w:rsidR="004C4E1B" w:rsidRPr="0025767A" w:rsidRDefault="004C4E1B" w:rsidP="004C4E1B">
      <w:pPr>
        <w:spacing w:line="360" w:lineRule="auto"/>
        <w:ind w:firstLine="709"/>
        <w:jc w:val="both"/>
        <w:rPr>
          <w:rFonts w:ascii="Times New Roman" w:hAnsi="Times New Roman" w:cs="Times New Roman"/>
          <w:sz w:val="24"/>
          <w:szCs w:val="24"/>
        </w:rPr>
      </w:pPr>
      <w:r w:rsidRPr="0025767A">
        <w:rPr>
          <w:rFonts w:ascii="Times New Roman" w:hAnsi="Times New Roman" w:cs="Times New Roman"/>
          <w:sz w:val="24"/>
          <w:szCs w:val="24"/>
        </w:rPr>
        <w:t>A inclusão dos responsáveis legais no processo de decisão e a obtenção do consentimento informado do menor garantem a proteção dos direitos e interesses dos menores de idade, mesmo nos casos excepcionais em que a cirurgia de mudança de sexo é autorizada devido a síndromes genéticas. Dessa forma, a presente lei visa harmonizar a proteção da saúde e dos direitos dos menores com a responsabilidade do sistema de saúde estadual.</w:t>
      </w:r>
    </w:p>
    <w:p w14:paraId="5A8DD0A7" w14:textId="77777777" w:rsidR="004C4E1B" w:rsidRPr="0025767A" w:rsidRDefault="004C4E1B" w:rsidP="004C4E1B">
      <w:pPr>
        <w:pStyle w:val="Corpo"/>
        <w:tabs>
          <w:tab w:val="left" w:pos="0"/>
        </w:tabs>
        <w:ind w:firstLine="709"/>
        <w:rPr>
          <w:rFonts w:ascii="Times New Roman" w:hAnsi="Times New Roman"/>
          <w:szCs w:val="24"/>
        </w:rPr>
      </w:pPr>
    </w:p>
    <w:p w14:paraId="485291B7" w14:textId="77777777" w:rsidR="00E16F8E" w:rsidRPr="0025767A" w:rsidRDefault="00E16F8E" w:rsidP="00B03E6E">
      <w:pPr>
        <w:tabs>
          <w:tab w:val="left" w:pos="1418"/>
        </w:tabs>
        <w:spacing w:before="920" w:after="0" w:line="240" w:lineRule="auto"/>
        <w:jc w:val="center"/>
        <w:rPr>
          <w:rFonts w:ascii="Times New Roman" w:hAnsi="Times New Roman" w:cs="Times New Roman"/>
          <w:b/>
          <w:noProof/>
          <w:sz w:val="24"/>
          <w:szCs w:val="24"/>
        </w:rPr>
      </w:pPr>
      <w:r w:rsidRPr="0025767A">
        <w:rPr>
          <w:rFonts w:ascii="Times New Roman" w:hAnsi="Times New Roman" w:cs="Times New Roman"/>
          <w:b/>
          <w:noProof/>
          <w:sz w:val="24"/>
          <w:szCs w:val="24"/>
        </w:rPr>
        <w:t>DR.YGLÉSIO</w:t>
      </w:r>
    </w:p>
    <w:p w14:paraId="5E1C7830" w14:textId="4CB1A9EA" w:rsidR="00D13618" w:rsidRPr="0025767A" w:rsidRDefault="00E16F8E" w:rsidP="0025767A">
      <w:pPr>
        <w:tabs>
          <w:tab w:val="left" w:pos="1418"/>
        </w:tabs>
        <w:spacing w:after="0" w:line="240" w:lineRule="auto"/>
        <w:jc w:val="center"/>
        <w:rPr>
          <w:rFonts w:ascii="Times New Roman" w:hAnsi="Times New Roman" w:cs="Times New Roman"/>
          <w:b/>
          <w:sz w:val="24"/>
          <w:szCs w:val="24"/>
        </w:rPr>
      </w:pPr>
      <w:r w:rsidRPr="0025767A">
        <w:rPr>
          <w:rFonts w:ascii="Times New Roman" w:hAnsi="Times New Roman" w:cs="Times New Roman"/>
          <w:b/>
          <w:sz w:val="24"/>
          <w:szCs w:val="24"/>
        </w:rPr>
        <w:t>DEPUTADO ESTADUAL</w:t>
      </w:r>
    </w:p>
    <w:sectPr w:rsidR="00D13618" w:rsidRPr="0025767A" w:rsidSect="00542415">
      <w:head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510D" w14:textId="77777777" w:rsidR="00FF13AD" w:rsidRDefault="00FF13AD" w:rsidP="00E660E2">
      <w:pPr>
        <w:spacing w:after="0" w:line="240" w:lineRule="auto"/>
      </w:pPr>
      <w:r>
        <w:separator/>
      </w:r>
    </w:p>
  </w:endnote>
  <w:endnote w:type="continuationSeparator" w:id="0">
    <w:p w14:paraId="0C30B771" w14:textId="77777777" w:rsidR="00FF13AD" w:rsidRDefault="00FF13AD" w:rsidP="00E6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9332D" w14:textId="77777777" w:rsidR="00FF13AD" w:rsidRDefault="00FF13AD" w:rsidP="00E660E2">
      <w:pPr>
        <w:spacing w:after="0" w:line="240" w:lineRule="auto"/>
      </w:pPr>
      <w:r>
        <w:separator/>
      </w:r>
    </w:p>
  </w:footnote>
  <w:footnote w:type="continuationSeparator" w:id="0">
    <w:p w14:paraId="09064A40" w14:textId="77777777" w:rsidR="00FF13AD" w:rsidRDefault="00FF13AD" w:rsidP="00E66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AE8B" w14:textId="77777777" w:rsidR="00D73DE4" w:rsidRDefault="00D73DE4" w:rsidP="00542415">
    <w:pPr>
      <w:pStyle w:val="Normal1"/>
      <w:jc w:val="center"/>
    </w:pPr>
    <w:r>
      <w:rPr>
        <w:noProof/>
        <w:lang w:eastAsia="pt-BR"/>
      </w:rPr>
      <w:drawing>
        <wp:inline distT="114300" distB="114300" distL="114300" distR="114300" wp14:anchorId="39F068C4" wp14:editId="56EFE7CA">
          <wp:extent cx="709613" cy="709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613" cy="709613"/>
                  </a:xfrm>
                  <a:prstGeom prst="rect">
                    <a:avLst/>
                  </a:prstGeom>
                  <a:ln/>
                </pic:spPr>
              </pic:pic>
            </a:graphicData>
          </a:graphic>
        </wp:inline>
      </w:drawing>
    </w:r>
  </w:p>
  <w:p w14:paraId="52EBFBDD" w14:textId="77777777" w:rsidR="00D73DE4" w:rsidRDefault="00D73DE4"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ESTADO DO MARANHÃO</w:t>
    </w:r>
  </w:p>
  <w:p w14:paraId="422A2061" w14:textId="77777777" w:rsidR="00D73DE4" w:rsidRPr="00A20743" w:rsidRDefault="00D73DE4"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Assembleia Legislativa</w:t>
    </w:r>
    <w:r w:rsidRPr="00A20743">
      <w:rPr>
        <w:rFonts w:ascii="Times New Roman" w:hAnsi="Times New Roman" w:cs="Times New Roman"/>
        <w:b/>
        <w:sz w:val="24"/>
        <w:szCs w:val="24"/>
      </w:rPr>
      <w:br/>
      <w:t>GABINETE DO DEP</w:t>
    </w:r>
    <w:r>
      <w:rPr>
        <w:rFonts w:ascii="Times New Roman" w:hAnsi="Times New Roman" w:cs="Times New Roman"/>
        <w:b/>
        <w:sz w:val="24"/>
        <w:szCs w:val="24"/>
      </w:rPr>
      <w:t>UTADO</w:t>
    </w:r>
    <w:r w:rsidRPr="00A20743">
      <w:rPr>
        <w:rFonts w:ascii="Times New Roman" w:hAnsi="Times New Roman" w:cs="Times New Roman"/>
        <w:b/>
        <w:sz w:val="24"/>
        <w:szCs w:val="24"/>
      </w:rPr>
      <w:t xml:space="preserve"> DR. YGLÉSIO</w:t>
    </w:r>
  </w:p>
  <w:p w14:paraId="652913EF" w14:textId="77777777" w:rsidR="00D73DE4" w:rsidRDefault="00D73D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907D4"/>
    <w:multiLevelType w:val="hybridMultilevel"/>
    <w:tmpl w:val="772EB2D0"/>
    <w:lvl w:ilvl="0" w:tplc="EA56A766">
      <w:start w:val="1"/>
      <w:numFmt w:val="ordinal"/>
      <w:lvlText w:val="Art. %1 -"/>
      <w:lvlJc w:val="left"/>
      <w:pPr>
        <w:ind w:left="1778" w:hanging="360"/>
      </w:pPr>
      <w:rPr>
        <w:rFonts w:hint="default"/>
        <w:b/>
        <w:i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1D9510CA"/>
    <w:multiLevelType w:val="hybridMultilevel"/>
    <w:tmpl w:val="3A1A57BE"/>
    <w:lvl w:ilvl="0" w:tplc="C0B8C4E6">
      <w:start w:val="1"/>
      <w:numFmt w:val="ordinal"/>
      <w:lvlText w:val="Art. %1 -"/>
      <w:lvlJc w:val="left"/>
      <w:pPr>
        <w:ind w:left="1776" w:hanging="360"/>
      </w:pPr>
      <w:rPr>
        <w:rFonts w:hint="default"/>
        <w:b/>
        <w:i w:val="0"/>
        <w:spacing w:val="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15:restartNumberingAfterBreak="0">
    <w:nsid w:val="2E50676E"/>
    <w:multiLevelType w:val="hybridMultilevel"/>
    <w:tmpl w:val="4F84E0A6"/>
    <w:lvl w:ilvl="0" w:tplc="FE665812">
      <w:start w:val="1"/>
      <w:numFmt w:val="upperRoman"/>
      <w:lvlText w:val="%1."/>
      <w:lvlJc w:val="righ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4CD67B6E"/>
    <w:multiLevelType w:val="hybridMultilevel"/>
    <w:tmpl w:val="D71ABC46"/>
    <w:lvl w:ilvl="0" w:tplc="56382916">
      <w:start w:val="1"/>
      <w:numFmt w:val="ordinal"/>
      <w:lvlText w:val="§ %1 - "/>
      <w:lvlJc w:val="left"/>
      <w:pPr>
        <w:ind w:left="2204" w:hanging="360"/>
      </w:pPr>
      <w:rPr>
        <w:rFonts w:hint="default"/>
        <w:b/>
        <w:spacing w:val="0"/>
        <w:w w:val="100"/>
        <w:kern w:val="0"/>
        <w:position w:val="0"/>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4" w15:restartNumberingAfterBreak="0">
    <w:nsid w:val="4EB005D5"/>
    <w:multiLevelType w:val="hybridMultilevel"/>
    <w:tmpl w:val="9B20A95A"/>
    <w:lvl w:ilvl="0" w:tplc="5664D1AE">
      <w:start w:val="1"/>
      <w:numFmt w:val="ordinal"/>
      <w:lvlText w:val="Art. %1 -"/>
      <w:lvlJc w:val="left"/>
      <w:pPr>
        <w:ind w:left="1637" w:hanging="360"/>
      </w:pPr>
      <w:rPr>
        <w:rFonts w:hint="default"/>
        <w:b/>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62D010C9"/>
    <w:multiLevelType w:val="hybridMultilevel"/>
    <w:tmpl w:val="26A00F52"/>
    <w:lvl w:ilvl="0" w:tplc="97BC92E4">
      <w:start w:val="1"/>
      <w:numFmt w:val="ordinal"/>
      <w:lvlText w:val="§ %1 - "/>
      <w:lvlJc w:val="left"/>
      <w:pPr>
        <w:ind w:left="4047" w:hanging="360"/>
      </w:pPr>
      <w:rPr>
        <w:rFonts w:hint="default"/>
        <w:b/>
        <w:spacing w:val="0"/>
        <w:w w:val="100"/>
        <w:kern w:val="0"/>
        <w:position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C33A27"/>
    <w:multiLevelType w:val="hybridMultilevel"/>
    <w:tmpl w:val="6416FD96"/>
    <w:lvl w:ilvl="0" w:tplc="D3921C34">
      <w:start w:val="1"/>
      <w:numFmt w:val="upperRoman"/>
      <w:lvlText w:val="%1 - "/>
      <w:lvlJc w:val="left"/>
      <w:pPr>
        <w:ind w:left="2629" w:hanging="360"/>
      </w:pPr>
      <w:rPr>
        <w:rFonts w:hint="default"/>
        <w:b/>
        <w:spacing w:val="-20"/>
        <w:w w:val="100"/>
        <w:kern w:val="2"/>
        <w:position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D7D741C"/>
    <w:multiLevelType w:val="hybridMultilevel"/>
    <w:tmpl w:val="B76C4884"/>
    <w:lvl w:ilvl="0" w:tplc="B11E63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7"/>
  </w:num>
  <w:num w:numId="2">
    <w:abstractNumId w:val="0"/>
  </w:num>
  <w:num w:numId="3">
    <w:abstractNumId w:val="1"/>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84"/>
    <w:rsid w:val="000013D2"/>
    <w:rsid w:val="000057BA"/>
    <w:rsid w:val="00006690"/>
    <w:rsid w:val="00007945"/>
    <w:rsid w:val="00007D55"/>
    <w:rsid w:val="00013A20"/>
    <w:rsid w:val="00023B61"/>
    <w:rsid w:val="00033BCD"/>
    <w:rsid w:val="0003404B"/>
    <w:rsid w:val="000344A8"/>
    <w:rsid w:val="00043972"/>
    <w:rsid w:val="00066FBD"/>
    <w:rsid w:val="000741E7"/>
    <w:rsid w:val="00083185"/>
    <w:rsid w:val="00085063"/>
    <w:rsid w:val="000943E3"/>
    <w:rsid w:val="000971E5"/>
    <w:rsid w:val="000C7554"/>
    <w:rsid w:val="000D56A1"/>
    <w:rsid w:val="000E0BD4"/>
    <w:rsid w:val="000E65EB"/>
    <w:rsid w:val="0012582E"/>
    <w:rsid w:val="00135BFA"/>
    <w:rsid w:val="00151DB9"/>
    <w:rsid w:val="001651C8"/>
    <w:rsid w:val="00177B64"/>
    <w:rsid w:val="00183E1D"/>
    <w:rsid w:val="00184FAE"/>
    <w:rsid w:val="001869EC"/>
    <w:rsid w:val="001A048B"/>
    <w:rsid w:val="001B33EA"/>
    <w:rsid w:val="001C1C6C"/>
    <w:rsid w:val="001C7559"/>
    <w:rsid w:val="001D3AFE"/>
    <w:rsid w:val="001D4C12"/>
    <w:rsid w:val="001D5290"/>
    <w:rsid w:val="001F324A"/>
    <w:rsid w:val="001F3C66"/>
    <w:rsid w:val="001F46BC"/>
    <w:rsid w:val="00200CC3"/>
    <w:rsid w:val="00202205"/>
    <w:rsid w:val="00204D9F"/>
    <w:rsid w:val="00210079"/>
    <w:rsid w:val="0022581F"/>
    <w:rsid w:val="00230924"/>
    <w:rsid w:val="0025767A"/>
    <w:rsid w:val="002631BC"/>
    <w:rsid w:val="00264292"/>
    <w:rsid w:val="002718BD"/>
    <w:rsid w:val="00275C3F"/>
    <w:rsid w:val="00285701"/>
    <w:rsid w:val="00292FA3"/>
    <w:rsid w:val="00294384"/>
    <w:rsid w:val="002A4252"/>
    <w:rsid w:val="002A5F08"/>
    <w:rsid w:val="002A60FD"/>
    <w:rsid w:val="002B14B0"/>
    <w:rsid w:val="002B6F88"/>
    <w:rsid w:val="002C23F7"/>
    <w:rsid w:val="002E638F"/>
    <w:rsid w:val="00302677"/>
    <w:rsid w:val="00304759"/>
    <w:rsid w:val="00312DC8"/>
    <w:rsid w:val="00316948"/>
    <w:rsid w:val="00326BC8"/>
    <w:rsid w:val="003310B5"/>
    <w:rsid w:val="00341D8E"/>
    <w:rsid w:val="0035157D"/>
    <w:rsid w:val="00351AB8"/>
    <w:rsid w:val="0036343F"/>
    <w:rsid w:val="00377C7E"/>
    <w:rsid w:val="00387F25"/>
    <w:rsid w:val="003A2D8A"/>
    <w:rsid w:val="003A41F9"/>
    <w:rsid w:val="003D05C1"/>
    <w:rsid w:val="003E71A2"/>
    <w:rsid w:val="0042282F"/>
    <w:rsid w:val="004263B0"/>
    <w:rsid w:val="00430335"/>
    <w:rsid w:val="00433762"/>
    <w:rsid w:val="00437BEE"/>
    <w:rsid w:val="00440FA9"/>
    <w:rsid w:val="0046545C"/>
    <w:rsid w:val="004831B6"/>
    <w:rsid w:val="004833EB"/>
    <w:rsid w:val="0049769B"/>
    <w:rsid w:val="00497E00"/>
    <w:rsid w:val="004B4968"/>
    <w:rsid w:val="004C0305"/>
    <w:rsid w:val="004C4E1B"/>
    <w:rsid w:val="004D54FA"/>
    <w:rsid w:val="004D7ACC"/>
    <w:rsid w:val="004E4A99"/>
    <w:rsid w:val="0051252D"/>
    <w:rsid w:val="0052133E"/>
    <w:rsid w:val="005315A5"/>
    <w:rsid w:val="00532B54"/>
    <w:rsid w:val="00537936"/>
    <w:rsid w:val="00542415"/>
    <w:rsid w:val="005446EB"/>
    <w:rsid w:val="00546213"/>
    <w:rsid w:val="0055470D"/>
    <w:rsid w:val="00560387"/>
    <w:rsid w:val="00572049"/>
    <w:rsid w:val="00576B56"/>
    <w:rsid w:val="00577B60"/>
    <w:rsid w:val="00591214"/>
    <w:rsid w:val="005A7406"/>
    <w:rsid w:val="005B148B"/>
    <w:rsid w:val="005B1BD3"/>
    <w:rsid w:val="005C43E3"/>
    <w:rsid w:val="005D0515"/>
    <w:rsid w:val="005D076D"/>
    <w:rsid w:val="005E0644"/>
    <w:rsid w:val="005E6BC3"/>
    <w:rsid w:val="005F13A3"/>
    <w:rsid w:val="005F14DF"/>
    <w:rsid w:val="005F2221"/>
    <w:rsid w:val="00604469"/>
    <w:rsid w:val="006251AB"/>
    <w:rsid w:val="006314B9"/>
    <w:rsid w:val="00677B9F"/>
    <w:rsid w:val="006875E4"/>
    <w:rsid w:val="00696FFA"/>
    <w:rsid w:val="006B524B"/>
    <w:rsid w:val="006B7DD0"/>
    <w:rsid w:val="006C2820"/>
    <w:rsid w:val="006F6590"/>
    <w:rsid w:val="00713F20"/>
    <w:rsid w:val="00721A7E"/>
    <w:rsid w:val="00727D14"/>
    <w:rsid w:val="00727F0C"/>
    <w:rsid w:val="0073482B"/>
    <w:rsid w:val="00751104"/>
    <w:rsid w:val="00754ABD"/>
    <w:rsid w:val="00756B7A"/>
    <w:rsid w:val="00762510"/>
    <w:rsid w:val="007679F1"/>
    <w:rsid w:val="00772D82"/>
    <w:rsid w:val="00790152"/>
    <w:rsid w:val="00791DE6"/>
    <w:rsid w:val="007A44F6"/>
    <w:rsid w:val="007B653F"/>
    <w:rsid w:val="007B6DAB"/>
    <w:rsid w:val="007B7139"/>
    <w:rsid w:val="007D07FC"/>
    <w:rsid w:val="007D201D"/>
    <w:rsid w:val="007D5954"/>
    <w:rsid w:val="007F68E3"/>
    <w:rsid w:val="00801F45"/>
    <w:rsid w:val="00811047"/>
    <w:rsid w:val="0081388B"/>
    <w:rsid w:val="00814411"/>
    <w:rsid w:val="0082002F"/>
    <w:rsid w:val="00826F68"/>
    <w:rsid w:val="00830FCD"/>
    <w:rsid w:val="0084397C"/>
    <w:rsid w:val="00845011"/>
    <w:rsid w:val="008508D4"/>
    <w:rsid w:val="0086072F"/>
    <w:rsid w:val="00860AAA"/>
    <w:rsid w:val="008614DA"/>
    <w:rsid w:val="008659D1"/>
    <w:rsid w:val="008806A3"/>
    <w:rsid w:val="00882263"/>
    <w:rsid w:val="008838E2"/>
    <w:rsid w:val="00885EE7"/>
    <w:rsid w:val="0089696E"/>
    <w:rsid w:val="008A0FB5"/>
    <w:rsid w:val="008B5750"/>
    <w:rsid w:val="008C1F91"/>
    <w:rsid w:val="008D1313"/>
    <w:rsid w:val="008D193C"/>
    <w:rsid w:val="008D22C8"/>
    <w:rsid w:val="008E64D0"/>
    <w:rsid w:val="008F1804"/>
    <w:rsid w:val="008F542B"/>
    <w:rsid w:val="008F6424"/>
    <w:rsid w:val="00905193"/>
    <w:rsid w:val="00906EFF"/>
    <w:rsid w:val="00946548"/>
    <w:rsid w:val="009552A7"/>
    <w:rsid w:val="00963EC0"/>
    <w:rsid w:val="00965FA0"/>
    <w:rsid w:val="009671B6"/>
    <w:rsid w:val="00971786"/>
    <w:rsid w:val="009811EF"/>
    <w:rsid w:val="009A110A"/>
    <w:rsid w:val="009A35BB"/>
    <w:rsid w:val="009B2060"/>
    <w:rsid w:val="009C4C89"/>
    <w:rsid w:val="009D3148"/>
    <w:rsid w:val="009F65E4"/>
    <w:rsid w:val="00A00FC9"/>
    <w:rsid w:val="00A10AE1"/>
    <w:rsid w:val="00A2364E"/>
    <w:rsid w:val="00A24D52"/>
    <w:rsid w:val="00A2563D"/>
    <w:rsid w:val="00A37F30"/>
    <w:rsid w:val="00A45E73"/>
    <w:rsid w:val="00A5427F"/>
    <w:rsid w:val="00A54C93"/>
    <w:rsid w:val="00A66ADC"/>
    <w:rsid w:val="00A674E4"/>
    <w:rsid w:val="00A715BA"/>
    <w:rsid w:val="00A765DF"/>
    <w:rsid w:val="00A76D84"/>
    <w:rsid w:val="00A85111"/>
    <w:rsid w:val="00A964F0"/>
    <w:rsid w:val="00AA344E"/>
    <w:rsid w:val="00AB3E92"/>
    <w:rsid w:val="00AB6615"/>
    <w:rsid w:val="00AB76A5"/>
    <w:rsid w:val="00AC158E"/>
    <w:rsid w:val="00AD31C9"/>
    <w:rsid w:val="00AD4A99"/>
    <w:rsid w:val="00AF2039"/>
    <w:rsid w:val="00B03E6E"/>
    <w:rsid w:val="00B17C75"/>
    <w:rsid w:val="00B246C3"/>
    <w:rsid w:val="00B357F8"/>
    <w:rsid w:val="00B626B3"/>
    <w:rsid w:val="00B86FDD"/>
    <w:rsid w:val="00B91244"/>
    <w:rsid w:val="00BA01A0"/>
    <w:rsid w:val="00BA1B36"/>
    <w:rsid w:val="00BA5722"/>
    <w:rsid w:val="00BA7A96"/>
    <w:rsid w:val="00BB555C"/>
    <w:rsid w:val="00BB6FB2"/>
    <w:rsid w:val="00BC0166"/>
    <w:rsid w:val="00BC4B5E"/>
    <w:rsid w:val="00BC5BA3"/>
    <w:rsid w:val="00BD6DEB"/>
    <w:rsid w:val="00BD7DAB"/>
    <w:rsid w:val="00BE4673"/>
    <w:rsid w:val="00BE4A56"/>
    <w:rsid w:val="00BE705A"/>
    <w:rsid w:val="00BF68E4"/>
    <w:rsid w:val="00C015B5"/>
    <w:rsid w:val="00C02B40"/>
    <w:rsid w:val="00C25FC7"/>
    <w:rsid w:val="00C37147"/>
    <w:rsid w:val="00C66DC9"/>
    <w:rsid w:val="00C672FD"/>
    <w:rsid w:val="00C70639"/>
    <w:rsid w:val="00C70EB9"/>
    <w:rsid w:val="00C73D5A"/>
    <w:rsid w:val="00C767D6"/>
    <w:rsid w:val="00C8591A"/>
    <w:rsid w:val="00C863EA"/>
    <w:rsid w:val="00C91956"/>
    <w:rsid w:val="00CB74D7"/>
    <w:rsid w:val="00CC3BAD"/>
    <w:rsid w:val="00CD5C2A"/>
    <w:rsid w:val="00CF1F0F"/>
    <w:rsid w:val="00D13618"/>
    <w:rsid w:val="00D23D3D"/>
    <w:rsid w:val="00D341F7"/>
    <w:rsid w:val="00D40451"/>
    <w:rsid w:val="00D5142A"/>
    <w:rsid w:val="00D5535A"/>
    <w:rsid w:val="00D57E42"/>
    <w:rsid w:val="00D61739"/>
    <w:rsid w:val="00D65AC6"/>
    <w:rsid w:val="00D73DE4"/>
    <w:rsid w:val="00D84453"/>
    <w:rsid w:val="00D86439"/>
    <w:rsid w:val="00D86C95"/>
    <w:rsid w:val="00D954D4"/>
    <w:rsid w:val="00DA1DC8"/>
    <w:rsid w:val="00DA3CA3"/>
    <w:rsid w:val="00DA51F1"/>
    <w:rsid w:val="00DA706F"/>
    <w:rsid w:val="00DB383A"/>
    <w:rsid w:val="00DB7B9E"/>
    <w:rsid w:val="00DC54FF"/>
    <w:rsid w:val="00DE1C75"/>
    <w:rsid w:val="00DF68A1"/>
    <w:rsid w:val="00E04C17"/>
    <w:rsid w:val="00E16F8E"/>
    <w:rsid w:val="00E179FD"/>
    <w:rsid w:val="00E3216C"/>
    <w:rsid w:val="00E3373E"/>
    <w:rsid w:val="00E44637"/>
    <w:rsid w:val="00E51034"/>
    <w:rsid w:val="00E6419E"/>
    <w:rsid w:val="00E660E2"/>
    <w:rsid w:val="00E84F65"/>
    <w:rsid w:val="00E85E8D"/>
    <w:rsid w:val="00E95F7C"/>
    <w:rsid w:val="00EA1E9F"/>
    <w:rsid w:val="00EA394C"/>
    <w:rsid w:val="00EA63FF"/>
    <w:rsid w:val="00EA7693"/>
    <w:rsid w:val="00EC2A19"/>
    <w:rsid w:val="00ED36CA"/>
    <w:rsid w:val="00EE04CD"/>
    <w:rsid w:val="00F00B77"/>
    <w:rsid w:val="00F05624"/>
    <w:rsid w:val="00F07487"/>
    <w:rsid w:val="00F075C2"/>
    <w:rsid w:val="00F1484E"/>
    <w:rsid w:val="00F201B3"/>
    <w:rsid w:val="00F4243A"/>
    <w:rsid w:val="00F44930"/>
    <w:rsid w:val="00F50F29"/>
    <w:rsid w:val="00F61C75"/>
    <w:rsid w:val="00F64E01"/>
    <w:rsid w:val="00F80C93"/>
    <w:rsid w:val="00F83C65"/>
    <w:rsid w:val="00F919B5"/>
    <w:rsid w:val="00FA4436"/>
    <w:rsid w:val="00FA667C"/>
    <w:rsid w:val="00FB1A9F"/>
    <w:rsid w:val="00FB3FAD"/>
    <w:rsid w:val="00FB660F"/>
    <w:rsid w:val="00FC332B"/>
    <w:rsid w:val="00FE10B9"/>
    <w:rsid w:val="00FE2AE5"/>
    <w:rsid w:val="00FF13AD"/>
    <w:rsid w:val="00FF21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C8E185C"/>
  <w15:docId w15:val="{E8E95468-61FC-4592-B2CF-5FE65A5B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53"/>
  </w:style>
  <w:style w:type="paragraph" w:styleId="Ttulo1">
    <w:name w:val="heading 1"/>
    <w:basedOn w:val="Normal"/>
    <w:next w:val="Normal"/>
    <w:link w:val="Ttulo1Char"/>
    <w:uiPriority w:val="9"/>
    <w:qFormat/>
    <w:rsid w:val="0046545C"/>
    <w:pPr>
      <w:keepNext/>
      <w:keepLines/>
      <w:spacing w:after="0" w:line="276" w:lineRule="auto"/>
      <w:jc w:val="both"/>
      <w:outlineLvl w:val="0"/>
    </w:pPr>
    <w:rPr>
      <w:rFonts w:ascii="Arial Narrow" w:eastAsia="Times New Roman" w:hAnsi="Arial Narrow" w:cs="Times New Roman"/>
      <w:b/>
      <w:bCs/>
      <w:caps/>
      <w:sz w:val="24"/>
      <w:szCs w:val="28"/>
    </w:rPr>
  </w:style>
  <w:style w:type="paragraph" w:styleId="Ttulo3">
    <w:name w:val="heading 3"/>
    <w:basedOn w:val="Normal"/>
    <w:next w:val="Normal"/>
    <w:link w:val="Ttulo3Char"/>
    <w:uiPriority w:val="9"/>
    <w:unhideWhenUsed/>
    <w:qFormat/>
    <w:rsid w:val="0046545C"/>
    <w:pPr>
      <w:keepNext/>
      <w:keepLines/>
      <w:spacing w:after="0" w:line="276" w:lineRule="auto"/>
      <w:ind w:firstLine="567"/>
      <w:jc w:val="both"/>
      <w:outlineLvl w:val="2"/>
    </w:pPr>
    <w:rPr>
      <w:rFonts w:ascii="Arial Narrow" w:eastAsia="Times New Roman" w:hAnsi="Arial Narrow" w:cs="Times New Roman"/>
      <w:bCs/>
      <w:caps/>
    </w:rPr>
  </w:style>
  <w:style w:type="paragraph" w:styleId="Ttulo5">
    <w:name w:val="heading 5"/>
    <w:basedOn w:val="Normal"/>
    <w:next w:val="Normal"/>
    <w:link w:val="Ttulo5Char"/>
    <w:uiPriority w:val="9"/>
    <w:semiHidden/>
    <w:unhideWhenUsed/>
    <w:qFormat/>
    <w:rsid w:val="0036343F"/>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94384"/>
    <w:rPr>
      <w:color w:val="0000FF"/>
      <w:u w:val="single"/>
    </w:rPr>
  </w:style>
  <w:style w:type="paragraph" w:styleId="PargrafodaLista">
    <w:name w:val="List Paragraph"/>
    <w:basedOn w:val="Normal"/>
    <w:uiPriority w:val="34"/>
    <w:qFormat/>
    <w:rsid w:val="000943E3"/>
    <w:pPr>
      <w:ind w:left="720"/>
      <w:contextualSpacing/>
    </w:pPr>
  </w:style>
  <w:style w:type="paragraph" w:styleId="Textodenotaderodap">
    <w:name w:val="footnote text"/>
    <w:basedOn w:val="Normal"/>
    <w:link w:val="TextodenotaderodapChar"/>
    <w:uiPriority w:val="99"/>
    <w:semiHidden/>
    <w:unhideWhenUsed/>
    <w:rsid w:val="00E66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60E2"/>
    <w:rPr>
      <w:sz w:val="20"/>
      <w:szCs w:val="20"/>
    </w:rPr>
  </w:style>
  <w:style w:type="character" w:styleId="Refdenotaderodap">
    <w:name w:val="footnote reference"/>
    <w:basedOn w:val="Fontepargpadro"/>
    <w:uiPriority w:val="99"/>
    <w:semiHidden/>
    <w:unhideWhenUsed/>
    <w:rsid w:val="00E660E2"/>
    <w:rPr>
      <w:vertAlign w:val="superscript"/>
    </w:rPr>
  </w:style>
  <w:style w:type="paragraph" w:styleId="Cabealho">
    <w:name w:val="header"/>
    <w:basedOn w:val="Normal"/>
    <w:link w:val="CabealhoChar"/>
    <w:uiPriority w:val="99"/>
    <w:unhideWhenUsed/>
    <w:rsid w:val="00905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193"/>
  </w:style>
  <w:style w:type="paragraph" w:styleId="Rodap">
    <w:name w:val="footer"/>
    <w:basedOn w:val="Normal"/>
    <w:link w:val="RodapChar"/>
    <w:uiPriority w:val="99"/>
    <w:unhideWhenUsed/>
    <w:rsid w:val="00905193"/>
    <w:pPr>
      <w:tabs>
        <w:tab w:val="center" w:pos="4252"/>
        <w:tab w:val="right" w:pos="8504"/>
      </w:tabs>
      <w:spacing w:after="0" w:line="240" w:lineRule="auto"/>
    </w:pPr>
  </w:style>
  <w:style w:type="character" w:customStyle="1" w:styleId="RodapChar">
    <w:name w:val="Rodapé Char"/>
    <w:basedOn w:val="Fontepargpadro"/>
    <w:link w:val="Rodap"/>
    <w:uiPriority w:val="99"/>
    <w:rsid w:val="00905193"/>
  </w:style>
  <w:style w:type="paragraph" w:customStyle="1" w:styleId="Normal1">
    <w:name w:val="Normal1"/>
    <w:rsid w:val="00542415"/>
    <w:pPr>
      <w:spacing w:after="0" w:line="276" w:lineRule="auto"/>
    </w:pPr>
    <w:rPr>
      <w:rFonts w:ascii="Arial" w:eastAsia="Arial" w:hAnsi="Arial" w:cs="Arial"/>
    </w:rPr>
  </w:style>
  <w:style w:type="character" w:styleId="nfaseSutil">
    <w:name w:val="Subtle Emphasis"/>
    <w:basedOn w:val="Fontepargpadro"/>
    <w:uiPriority w:val="19"/>
    <w:qFormat/>
    <w:rsid w:val="00275C3F"/>
    <w:rPr>
      <w:i/>
      <w:iCs/>
      <w:color w:val="404040" w:themeColor="text1" w:themeTint="BF"/>
    </w:rPr>
  </w:style>
  <w:style w:type="paragraph" w:styleId="Textodebalo">
    <w:name w:val="Balloon Text"/>
    <w:basedOn w:val="Normal"/>
    <w:link w:val="TextodebaloChar"/>
    <w:uiPriority w:val="99"/>
    <w:semiHidden/>
    <w:unhideWhenUsed/>
    <w:rsid w:val="00AB66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6615"/>
    <w:rPr>
      <w:rFonts w:ascii="Tahoma" w:hAnsi="Tahoma" w:cs="Tahoma"/>
      <w:sz w:val="16"/>
      <w:szCs w:val="16"/>
    </w:rPr>
  </w:style>
  <w:style w:type="character" w:customStyle="1" w:styleId="Ttulo1Char">
    <w:name w:val="Título 1 Char"/>
    <w:basedOn w:val="Fontepargpadro"/>
    <w:link w:val="Ttulo1"/>
    <w:uiPriority w:val="9"/>
    <w:rsid w:val="0046545C"/>
    <w:rPr>
      <w:rFonts w:ascii="Arial Narrow" w:eastAsia="Times New Roman" w:hAnsi="Arial Narrow" w:cs="Times New Roman"/>
      <w:b/>
      <w:bCs/>
      <w:caps/>
      <w:sz w:val="24"/>
      <w:szCs w:val="28"/>
    </w:rPr>
  </w:style>
  <w:style w:type="character" w:customStyle="1" w:styleId="Ttulo3Char">
    <w:name w:val="Título 3 Char"/>
    <w:basedOn w:val="Fontepargpadro"/>
    <w:link w:val="Ttulo3"/>
    <w:uiPriority w:val="9"/>
    <w:rsid w:val="0046545C"/>
    <w:rPr>
      <w:rFonts w:ascii="Arial Narrow" w:eastAsia="Times New Roman" w:hAnsi="Arial Narrow" w:cs="Times New Roman"/>
      <w:bCs/>
      <w:caps/>
    </w:rPr>
  </w:style>
  <w:style w:type="paragraph" w:customStyle="1" w:styleId="Ementa">
    <w:name w:val="Ementa"/>
    <w:basedOn w:val="Normal"/>
    <w:uiPriority w:val="1"/>
    <w:qFormat/>
    <w:rsid w:val="0046545C"/>
    <w:pPr>
      <w:spacing w:after="0" w:line="276" w:lineRule="auto"/>
      <w:ind w:left="1134"/>
      <w:jc w:val="both"/>
    </w:pPr>
    <w:rPr>
      <w:rFonts w:ascii="Arial Narrow" w:eastAsia="Calibri" w:hAnsi="Arial Narrow" w:cs="Arial"/>
      <w:i/>
    </w:rPr>
  </w:style>
  <w:style w:type="paragraph" w:styleId="NormalWeb">
    <w:name w:val="Normal (Web)"/>
    <w:basedOn w:val="Normal"/>
    <w:uiPriority w:val="99"/>
    <w:semiHidden/>
    <w:unhideWhenUsed/>
    <w:rsid w:val="002E63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13F20"/>
    <w:rPr>
      <w:i/>
      <w:iCs/>
    </w:rPr>
  </w:style>
  <w:style w:type="character" w:customStyle="1" w:styleId="Ttulo5Char">
    <w:name w:val="Título 5 Char"/>
    <w:basedOn w:val="Fontepargpadro"/>
    <w:link w:val="Ttulo5"/>
    <w:uiPriority w:val="9"/>
    <w:semiHidden/>
    <w:rsid w:val="0036343F"/>
    <w:rPr>
      <w:rFonts w:asciiTheme="majorHAnsi" w:eastAsiaTheme="majorEastAsia" w:hAnsiTheme="majorHAnsi" w:cstheme="majorBidi"/>
      <w:color w:val="1F3763" w:themeColor="accent1" w:themeShade="7F"/>
    </w:rPr>
  </w:style>
  <w:style w:type="paragraph" w:customStyle="1" w:styleId="Corpo">
    <w:name w:val="Corpo"/>
    <w:basedOn w:val="Normal"/>
    <w:qFormat/>
    <w:rsid w:val="00D13618"/>
    <w:pPr>
      <w:spacing w:before="120" w:after="0" w:line="360" w:lineRule="auto"/>
      <w:ind w:firstLine="567"/>
      <w:jc w:val="both"/>
    </w:pPr>
    <w:rPr>
      <w:rFonts w:ascii="Calibri" w:eastAsia="Calibri" w:hAnsi="Calibri" w:cs="Times New Roman"/>
      <w:sz w:val="24"/>
    </w:rPr>
  </w:style>
  <w:style w:type="paragraph" w:customStyle="1" w:styleId="CITPL">
    <w:name w:val="CIT PL"/>
    <w:basedOn w:val="Normal"/>
    <w:link w:val="CITPLChar"/>
    <w:qFormat/>
    <w:rsid w:val="004833EB"/>
    <w:pPr>
      <w:tabs>
        <w:tab w:val="left" w:pos="1134"/>
      </w:tabs>
      <w:spacing w:line="240" w:lineRule="auto"/>
      <w:ind w:left="2268"/>
      <w:jc w:val="both"/>
      <w:outlineLvl w:val="0"/>
    </w:pPr>
    <w:rPr>
      <w:rFonts w:ascii="Times New Roman" w:eastAsia="Calibri" w:hAnsi="Times New Roman" w:cs="Times New Roman"/>
      <w:sz w:val="24"/>
      <w:szCs w:val="24"/>
    </w:rPr>
  </w:style>
  <w:style w:type="character" w:customStyle="1" w:styleId="CITPLChar">
    <w:name w:val="CIT PL Char"/>
    <w:basedOn w:val="Fontepargpadro"/>
    <w:link w:val="CITPL"/>
    <w:rsid w:val="004833E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2508">
      <w:bodyDiv w:val="1"/>
      <w:marLeft w:val="0"/>
      <w:marRight w:val="0"/>
      <w:marTop w:val="0"/>
      <w:marBottom w:val="0"/>
      <w:divBdr>
        <w:top w:val="none" w:sz="0" w:space="0" w:color="auto"/>
        <w:left w:val="none" w:sz="0" w:space="0" w:color="auto"/>
        <w:bottom w:val="none" w:sz="0" w:space="0" w:color="auto"/>
        <w:right w:val="none" w:sz="0" w:space="0" w:color="auto"/>
      </w:divBdr>
    </w:div>
    <w:div w:id="424572410">
      <w:bodyDiv w:val="1"/>
      <w:marLeft w:val="0"/>
      <w:marRight w:val="0"/>
      <w:marTop w:val="0"/>
      <w:marBottom w:val="0"/>
      <w:divBdr>
        <w:top w:val="none" w:sz="0" w:space="0" w:color="auto"/>
        <w:left w:val="none" w:sz="0" w:space="0" w:color="auto"/>
        <w:bottom w:val="none" w:sz="0" w:space="0" w:color="auto"/>
        <w:right w:val="none" w:sz="0" w:space="0" w:color="auto"/>
      </w:divBdr>
      <w:divsChild>
        <w:div w:id="593628567">
          <w:marLeft w:val="0"/>
          <w:marRight w:val="0"/>
          <w:marTop w:val="0"/>
          <w:marBottom w:val="480"/>
          <w:divBdr>
            <w:top w:val="none" w:sz="0" w:space="0" w:color="auto"/>
            <w:left w:val="none" w:sz="0" w:space="0" w:color="auto"/>
            <w:bottom w:val="none" w:sz="0" w:space="0" w:color="auto"/>
            <w:right w:val="none" w:sz="0" w:space="0" w:color="auto"/>
          </w:divBdr>
        </w:div>
        <w:div w:id="1954480212">
          <w:marLeft w:val="0"/>
          <w:marRight w:val="0"/>
          <w:marTop w:val="0"/>
          <w:marBottom w:val="480"/>
          <w:divBdr>
            <w:top w:val="none" w:sz="0" w:space="0" w:color="auto"/>
            <w:left w:val="none" w:sz="0" w:space="0" w:color="auto"/>
            <w:bottom w:val="none" w:sz="0" w:space="0" w:color="auto"/>
            <w:right w:val="none" w:sz="0" w:space="0" w:color="auto"/>
          </w:divBdr>
        </w:div>
        <w:div w:id="443235843">
          <w:marLeft w:val="0"/>
          <w:marRight w:val="0"/>
          <w:marTop w:val="0"/>
          <w:marBottom w:val="480"/>
          <w:divBdr>
            <w:top w:val="none" w:sz="0" w:space="0" w:color="auto"/>
            <w:left w:val="none" w:sz="0" w:space="0" w:color="auto"/>
            <w:bottom w:val="none" w:sz="0" w:space="0" w:color="auto"/>
            <w:right w:val="none" w:sz="0" w:space="0" w:color="auto"/>
          </w:divBdr>
        </w:div>
        <w:div w:id="214005202">
          <w:marLeft w:val="0"/>
          <w:marRight w:val="0"/>
          <w:marTop w:val="0"/>
          <w:marBottom w:val="480"/>
          <w:divBdr>
            <w:top w:val="none" w:sz="0" w:space="0" w:color="auto"/>
            <w:left w:val="none" w:sz="0" w:space="0" w:color="auto"/>
            <w:bottom w:val="none" w:sz="0" w:space="0" w:color="auto"/>
            <w:right w:val="none" w:sz="0" w:space="0" w:color="auto"/>
          </w:divBdr>
        </w:div>
        <w:div w:id="606349610">
          <w:marLeft w:val="0"/>
          <w:marRight w:val="0"/>
          <w:marTop w:val="0"/>
          <w:marBottom w:val="480"/>
          <w:divBdr>
            <w:top w:val="none" w:sz="0" w:space="0" w:color="auto"/>
            <w:left w:val="none" w:sz="0" w:space="0" w:color="auto"/>
            <w:bottom w:val="none" w:sz="0" w:space="0" w:color="auto"/>
            <w:right w:val="none" w:sz="0" w:space="0" w:color="auto"/>
          </w:divBdr>
        </w:div>
        <w:div w:id="1032420270">
          <w:marLeft w:val="0"/>
          <w:marRight w:val="0"/>
          <w:marTop w:val="0"/>
          <w:marBottom w:val="480"/>
          <w:divBdr>
            <w:top w:val="none" w:sz="0" w:space="0" w:color="auto"/>
            <w:left w:val="none" w:sz="0" w:space="0" w:color="auto"/>
            <w:bottom w:val="none" w:sz="0" w:space="0" w:color="auto"/>
            <w:right w:val="none" w:sz="0" w:space="0" w:color="auto"/>
          </w:divBdr>
        </w:div>
        <w:div w:id="1850440807">
          <w:marLeft w:val="0"/>
          <w:marRight w:val="0"/>
          <w:marTop w:val="0"/>
          <w:marBottom w:val="480"/>
          <w:divBdr>
            <w:top w:val="none" w:sz="0" w:space="0" w:color="auto"/>
            <w:left w:val="none" w:sz="0" w:space="0" w:color="auto"/>
            <w:bottom w:val="none" w:sz="0" w:space="0" w:color="auto"/>
            <w:right w:val="none" w:sz="0" w:space="0" w:color="auto"/>
          </w:divBdr>
        </w:div>
      </w:divsChild>
    </w:div>
    <w:div w:id="516970285">
      <w:bodyDiv w:val="1"/>
      <w:marLeft w:val="0"/>
      <w:marRight w:val="0"/>
      <w:marTop w:val="0"/>
      <w:marBottom w:val="0"/>
      <w:divBdr>
        <w:top w:val="none" w:sz="0" w:space="0" w:color="auto"/>
        <w:left w:val="none" w:sz="0" w:space="0" w:color="auto"/>
        <w:bottom w:val="none" w:sz="0" w:space="0" w:color="auto"/>
        <w:right w:val="none" w:sz="0" w:space="0" w:color="auto"/>
      </w:divBdr>
    </w:div>
    <w:div w:id="696200515">
      <w:bodyDiv w:val="1"/>
      <w:marLeft w:val="0"/>
      <w:marRight w:val="0"/>
      <w:marTop w:val="0"/>
      <w:marBottom w:val="0"/>
      <w:divBdr>
        <w:top w:val="none" w:sz="0" w:space="0" w:color="auto"/>
        <w:left w:val="none" w:sz="0" w:space="0" w:color="auto"/>
        <w:bottom w:val="none" w:sz="0" w:space="0" w:color="auto"/>
        <w:right w:val="none" w:sz="0" w:space="0" w:color="auto"/>
      </w:divBdr>
    </w:div>
    <w:div w:id="831485870">
      <w:bodyDiv w:val="1"/>
      <w:marLeft w:val="0"/>
      <w:marRight w:val="0"/>
      <w:marTop w:val="0"/>
      <w:marBottom w:val="0"/>
      <w:divBdr>
        <w:top w:val="none" w:sz="0" w:space="0" w:color="auto"/>
        <w:left w:val="none" w:sz="0" w:space="0" w:color="auto"/>
        <w:bottom w:val="none" w:sz="0" w:space="0" w:color="auto"/>
        <w:right w:val="none" w:sz="0" w:space="0" w:color="auto"/>
      </w:divBdr>
    </w:div>
    <w:div w:id="851342156">
      <w:bodyDiv w:val="1"/>
      <w:marLeft w:val="0"/>
      <w:marRight w:val="0"/>
      <w:marTop w:val="0"/>
      <w:marBottom w:val="0"/>
      <w:divBdr>
        <w:top w:val="none" w:sz="0" w:space="0" w:color="auto"/>
        <w:left w:val="none" w:sz="0" w:space="0" w:color="auto"/>
        <w:bottom w:val="none" w:sz="0" w:space="0" w:color="auto"/>
        <w:right w:val="none" w:sz="0" w:space="0" w:color="auto"/>
      </w:divBdr>
    </w:div>
    <w:div w:id="853420446">
      <w:bodyDiv w:val="1"/>
      <w:marLeft w:val="0"/>
      <w:marRight w:val="0"/>
      <w:marTop w:val="0"/>
      <w:marBottom w:val="0"/>
      <w:divBdr>
        <w:top w:val="none" w:sz="0" w:space="0" w:color="auto"/>
        <w:left w:val="none" w:sz="0" w:space="0" w:color="auto"/>
        <w:bottom w:val="none" w:sz="0" w:space="0" w:color="auto"/>
        <w:right w:val="none" w:sz="0" w:space="0" w:color="auto"/>
      </w:divBdr>
      <w:divsChild>
        <w:div w:id="1411350452">
          <w:marLeft w:val="0"/>
          <w:marRight w:val="0"/>
          <w:marTop w:val="0"/>
          <w:marBottom w:val="480"/>
          <w:divBdr>
            <w:top w:val="none" w:sz="0" w:space="0" w:color="auto"/>
            <w:left w:val="none" w:sz="0" w:space="0" w:color="auto"/>
            <w:bottom w:val="none" w:sz="0" w:space="0" w:color="auto"/>
            <w:right w:val="none" w:sz="0" w:space="0" w:color="auto"/>
          </w:divBdr>
        </w:div>
        <w:div w:id="1060252529">
          <w:marLeft w:val="0"/>
          <w:marRight w:val="0"/>
          <w:marTop w:val="0"/>
          <w:marBottom w:val="480"/>
          <w:divBdr>
            <w:top w:val="none" w:sz="0" w:space="0" w:color="auto"/>
            <w:left w:val="none" w:sz="0" w:space="0" w:color="auto"/>
            <w:bottom w:val="none" w:sz="0" w:space="0" w:color="auto"/>
            <w:right w:val="none" w:sz="0" w:space="0" w:color="auto"/>
          </w:divBdr>
        </w:div>
        <w:div w:id="697896089">
          <w:marLeft w:val="0"/>
          <w:marRight w:val="0"/>
          <w:marTop w:val="0"/>
          <w:marBottom w:val="480"/>
          <w:divBdr>
            <w:top w:val="none" w:sz="0" w:space="0" w:color="auto"/>
            <w:left w:val="none" w:sz="0" w:space="0" w:color="auto"/>
            <w:bottom w:val="none" w:sz="0" w:space="0" w:color="auto"/>
            <w:right w:val="none" w:sz="0" w:space="0" w:color="auto"/>
          </w:divBdr>
        </w:div>
        <w:div w:id="1136995435">
          <w:marLeft w:val="0"/>
          <w:marRight w:val="0"/>
          <w:marTop w:val="0"/>
          <w:marBottom w:val="480"/>
          <w:divBdr>
            <w:top w:val="none" w:sz="0" w:space="0" w:color="auto"/>
            <w:left w:val="none" w:sz="0" w:space="0" w:color="auto"/>
            <w:bottom w:val="none" w:sz="0" w:space="0" w:color="auto"/>
            <w:right w:val="none" w:sz="0" w:space="0" w:color="auto"/>
          </w:divBdr>
        </w:div>
        <w:div w:id="478228130">
          <w:marLeft w:val="0"/>
          <w:marRight w:val="0"/>
          <w:marTop w:val="0"/>
          <w:marBottom w:val="480"/>
          <w:divBdr>
            <w:top w:val="none" w:sz="0" w:space="0" w:color="auto"/>
            <w:left w:val="none" w:sz="0" w:space="0" w:color="auto"/>
            <w:bottom w:val="none" w:sz="0" w:space="0" w:color="auto"/>
            <w:right w:val="none" w:sz="0" w:space="0" w:color="auto"/>
          </w:divBdr>
        </w:div>
        <w:div w:id="170343433">
          <w:marLeft w:val="0"/>
          <w:marRight w:val="0"/>
          <w:marTop w:val="0"/>
          <w:marBottom w:val="480"/>
          <w:divBdr>
            <w:top w:val="none" w:sz="0" w:space="0" w:color="auto"/>
            <w:left w:val="none" w:sz="0" w:space="0" w:color="auto"/>
            <w:bottom w:val="none" w:sz="0" w:space="0" w:color="auto"/>
            <w:right w:val="none" w:sz="0" w:space="0" w:color="auto"/>
          </w:divBdr>
        </w:div>
        <w:div w:id="914977825">
          <w:marLeft w:val="0"/>
          <w:marRight w:val="0"/>
          <w:marTop w:val="0"/>
          <w:marBottom w:val="480"/>
          <w:divBdr>
            <w:top w:val="none" w:sz="0" w:space="0" w:color="auto"/>
            <w:left w:val="none" w:sz="0" w:space="0" w:color="auto"/>
            <w:bottom w:val="none" w:sz="0" w:space="0" w:color="auto"/>
            <w:right w:val="none" w:sz="0" w:space="0" w:color="auto"/>
          </w:divBdr>
        </w:div>
      </w:divsChild>
    </w:div>
    <w:div w:id="854420422">
      <w:bodyDiv w:val="1"/>
      <w:marLeft w:val="0"/>
      <w:marRight w:val="0"/>
      <w:marTop w:val="0"/>
      <w:marBottom w:val="0"/>
      <w:divBdr>
        <w:top w:val="none" w:sz="0" w:space="0" w:color="auto"/>
        <w:left w:val="none" w:sz="0" w:space="0" w:color="auto"/>
        <w:bottom w:val="none" w:sz="0" w:space="0" w:color="auto"/>
        <w:right w:val="none" w:sz="0" w:space="0" w:color="auto"/>
      </w:divBdr>
    </w:div>
    <w:div w:id="1010331188">
      <w:bodyDiv w:val="1"/>
      <w:marLeft w:val="0"/>
      <w:marRight w:val="0"/>
      <w:marTop w:val="0"/>
      <w:marBottom w:val="0"/>
      <w:divBdr>
        <w:top w:val="none" w:sz="0" w:space="0" w:color="auto"/>
        <w:left w:val="none" w:sz="0" w:space="0" w:color="auto"/>
        <w:bottom w:val="none" w:sz="0" w:space="0" w:color="auto"/>
        <w:right w:val="none" w:sz="0" w:space="0" w:color="auto"/>
      </w:divBdr>
    </w:div>
    <w:div w:id="1107579269">
      <w:bodyDiv w:val="1"/>
      <w:marLeft w:val="0"/>
      <w:marRight w:val="0"/>
      <w:marTop w:val="0"/>
      <w:marBottom w:val="0"/>
      <w:divBdr>
        <w:top w:val="none" w:sz="0" w:space="0" w:color="auto"/>
        <w:left w:val="none" w:sz="0" w:space="0" w:color="auto"/>
        <w:bottom w:val="none" w:sz="0" w:space="0" w:color="auto"/>
        <w:right w:val="none" w:sz="0" w:space="0" w:color="auto"/>
      </w:divBdr>
    </w:div>
    <w:div w:id="1175612714">
      <w:bodyDiv w:val="1"/>
      <w:marLeft w:val="0"/>
      <w:marRight w:val="0"/>
      <w:marTop w:val="0"/>
      <w:marBottom w:val="0"/>
      <w:divBdr>
        <w:top w:val="none" w:sz="0" w:space="0" w:color="auto"/>
        <w:left w:val="none" w:sz="0" w:space="0" w:color="auto"/>
        <w:bottom w:val="none" w:sz="0" w:space="0" w:color="auto"/>
        <w:right w:val="none" w:sz="0" w:space="0" w:color="auto"/>
      </w:divBdr>
    </w:div>
    <w:div w:id="1186289370">
      <w:bodyDiv w:val="1"/>
      <w:marLeft w:val="0"/>
      <w:marRight w:val="0"/>
      <w:marTop w:val="0"/>
      <w:marBottom w:val="0"/>
      <w:divBdr>
        <w:top w:val="none" w:sz="0" w:space="0" w:color="auto"/>
        <w:left w:val="none" w:sz="0" w:space="0" w:color="auto"/>
        <w:bottom w:val="none" w:sz="0" w:space="0" w:color="auto"/>
        <w:right w:val="none" w:sz="0" w:space="0" w:color="auto"/>
      </w:divBdr>
    </w:div>
    <w:div w:id="1319962772">
      <w:bodyDiv w:val="1"/>
      <w:marLeft w:val="0"/>
      <w:marRight w:val="0"/>
      <w:marTop w:val="0"/>
      <w:marBottom w:val="0"/>
      <w:divBdr>
        <w:top w:val="none" w:sz="0" w:space="0" w:color="auto"/>
        <w:left w:val="none" w:sz="0" w:space="0" w:color="auto"/>
        <w:bottom w:val="none" w:sz="0" w:space="0" w:color="auto"/>
        <w:right w:val="none" w:sz="0" w:space="0" w:color="auto"/>
      </w:divBdr>
    </w:div>
    <w:div w:id="1541013909">
      <w:bodyDiv w:val="1"/>
      <w:marLeft w:val="0"/>
      <w:marRight w:val="0"/>
      <w:marTop w:val="0"/>
      <w:marBottom w:val="0"/>
      <w:divBdr>
        <w:top w:val="none" w:sz="0" w:space="0" w:color="auto"/>
        <w:left w:val="none" w:sz="0" w:space="0" w:color="auto"/>
        <w:bottom w:val="none" w:sz="0" w:space="0" w:color="auto"/>
        <w:right w:val="none" w:sz="0" w:space="0" w:color="auto"/>
      </w:divBdr>
    </w:div>
    <w:div w:id="1735349061">
      <w:bodyDiv w:val="1"/>
      <w:marLeft w:val="0"/>
      <w:marRight w:val="0"/>
      <w:marTop w:val="0"/>
      <w:marBottom w:val="0"/>
      <w:divBdr>
        <w:top w:val="none" w:sz="0" w:space="0" w:color="auto"/>
        <w:left w:val="none" w:sz="0" w:space="0" w:color="auto"/>
        <w:bottom w:val="none" w:sz="0" w:space="0" w:color="auto"/>
        <w:right w:val="none" w:sz="0" w:space="0" w:color="auto"/>
      </w:divBdr>
    </w:div>
    <w:div w:id="20246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E77F4-97D6-4E6B-A514-2E033312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485</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Gomes de Paiva</dc:creator>
  <cp:lastModifiedBy>Gabinete Deputado Yglésio</cp:lastModifiedBy>
  <cp:revision>5</cp:revision>
  <cp:lastPrinted>2020-06-08T20:50:00Z</cp:lastPrinted>
  <dcterms:created xsi:type="dcterms:W3CDTF">2023-08-23T15:25:00Z</dcterms:created>
  <dcterms:modified xsi:type="dcterms:W3CDTF">2023-08-24T13:40:00Z</dcterms:modified>
</cp:coreProperties>
</file>