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3D96" w14:textId="700399B8" w:rsid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5459F4">
        <w:rPr>
          <w:rFonts w:ascii="Times New Roman" w:hAnsi="Times New Roman"/>
          <w:szCs w:val="24"/>
        </w:rPr>
        <w:t>PROJETO DE LEI Nº ____, DE 202</w:t>
      </w:r>
      <w:r w:rsidR="00B626B3" w:rsidRPr="005459F4">
        <w:rPr>
          <w:rFonts w:ascii="Times New Roman" w:hAnsi="Times New Roman"/>
          <w:szCs w:val="24"/>
        </w:rPr>
        <w:t>3</w:t>
      </w:r>
    </w:p>
    <w:p w14:paraId="552D1730" w14:textId="77777777" w:rsidR="002D5207" w:rsidRPr="002D5207" w:rsidRDefault="002D5207" w:rsidP="002D5207"/>
    <w:p w14:paraId="4E666DF8" w14:textId="77777777" w:rsidR="00D13618" w:rsidRPr="005459F4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4A95B210" w14:textId="77777777" w:rsidR="00D13618" w:rsidRPr="005459F4" w:rsidRDefault="00D13618" w:rsidP="005459F4">
      <w:pPr>
        <w:tabs>
          <w:tab w:val="left" w:pos="1418"/>
        </w:tabs>
        <w:spacing w:line="276" w:lineRule="auto"/>
        <w:ind w:left="3402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459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5459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6BDCEA06" w14:textId="2C59DEEC" w:rsidR="003A41F9" w:rsidRDefault="005459F4" w:rsidP="005459F4">
      <w:pPr>
        <w:pStyle w:val="Ementa"/>
        <w:tabs>
          <w:tab w:val="left" w:pos="1418"/>
        </w:tabs>
        <w:spacing w:before="440" w:after="360"/>
        <w:ind w:left="3686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459F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DECLARA E RECONHECE O CUXÁ, O ARROZ DE CUXÁ,</w:t>
      </w:r>
      <w:r w:rsidR="002D52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A</w:t>
      </w:r>
      <w:r w:rsidRPr="005459F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TORTA DE CAMARÃO E </w:t>
      </w:r>
      <w:r w:rsidR="002D52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O </w:t>
      </w:r>
      <w:r w:rsidRPr="005459F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DOCE DE ESPÉCIE, </w:t>
      </w:r>
      <w:r w:rsidR="002D52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TODOS </w:t>
      </w:r>
      <w:r w:rsidRPr="005459F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COMIDAS TÍPICAS MARANHENSES COMO PATRIMÔNIO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IMATERIAL</w:t>
      </w:r>
      <w:r w:rsidRPr="005459F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DO MARANHÃO.</w:t>
      </w:r>
    </w:p>
    <w:p w14:paraId="506C9100" w14:textId="77777777" w:rsidR="002D5207" w:rsidRPr="005459F4" w:rsidRDefault="002D5207" w:rsidP="005459F4">
      <w:pPr>
        <w:pStyle w:val="Ementa"/>
        <w:tabs>
          <w:tab w:val="left" w:pos="1418"/>
        </w:tabs>
        <w:spacing w:before="440" w:after="360"/>
        <w:ind w:left="3686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150ADCB2" w14:textId="3DDF6348" w:rsidR="00B03E6E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5459F4">
        <w:rPr>
          <w:rFonts w:ascii="Times New Roman" w:hAnsi="Times New Roman"/>
          <w:szCs w:val="24"/>
        </w:rPr>
        <w:t xml:space="preserve"> </w:t>
      </w:r>
      <w:r w:rsidR="005459F4">
        <w:rPr>
          <w:rFonts w:ascii="Times New Roman" w:hAnsi="Times New Roman"/>
          <w:szCs w:val="24"/>
        </w:rPr>
        <w:t>Declara e reconhece o cuxá,</w:t>
      </w:r>
      <w:r w:rsidR="00497467" w:rsidRPr="005459F4">
        <w:rPr>
          <w:rFonts w:ascii="Times New Roman" w:hAnsi="Times New Roman"/>
          <w:szCs w:val="24"/>
        </w:rPr>
        <w:t xml:space="preserve"> o arroz de cuxá, a torta de camarão e o doce de espécie</w:t>
      </w:r>
      <w:r w:rsidR="002D5207">
        <w:rPr>
          <w:rFonts w:ascii="Times New Roman" w:hAnsi="Times New Roman"/>
          <w:szCs w:val="24"/>
        </w:rPr>
        <w:t xml:space="preserve"> </w:t>
      </w:r>
      <w:r w:rsidR="002D5207" w:rsidRPr="002D5207">
        <w:rPr>
          <w:rFonts w:ascii="Times New Roman" w:hAnsi="Times New Roman"/>
          <w:szCs w:val="24"/>
        </w:rPr>
        <w:t>Patrimônio de Natureza Cultural e Imaterial no Estado do Maranhão</w:t>
      </w:r>
      <w:r w:rsidR="00497467" w:rsidRPr="005459F4">
        <w:rPr>
          <w:rFonts w:ascii="Times New Roman" w:hAnsi="Times New Roman"/>
          <w:szCs w:val="24"/>
        </w:rPr>
        <w:t>.</w:t>
      </w:r>
    </w:p>
    <w:p w14:paraId="3DF088A3" w14:textId="77777777" w:rsidR="002D5207" w:rsidRPr="005459F4" w:rsidRDefault="002D5207" w:rsidP="002D5207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</w:p>
    <w:p w14:paraId="2CBF3598" w14:textId="404F128C" w:rsidR="00497467" w:rsidRPr="005459F4" w:rsidRDefault="00497467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5459F4">
        <w:rPr>
          <w:rFonts w:ascii="Times New Roman" w:hAnsi="Times New Roman"/>
          <w:szCs w:val="24"/>
        </w:rPr>
        <w:t>Esta lei entra em vigor na data de sua publicação.</w:t>
      </w:r>
    </w:p>
    <w:p w14:paraId="012DB4C0" w14:textId="77777777" w:rsidR="00E16F8E" w:rsidRPr="005459F4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459F4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517BDFC6" w14:textId="77777777" w:rsidR="00E16F8E" w:rsidRPr="005459F4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4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18448759" w14:textId="77777777" w:rsidR="00D13618" w:rsidRPr="005459F4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5459F4">
        <w:rPr>
          <w:rFonts w:ascii="Times New Roman" w:hAnsi="Times New Roman" w:cs="Times New Roman"/>
          <w:sz w:val="24"/>
          <w:szCs w:val="24"/>
        </w:rPr>
        <w:br w:type="page"/>
      </w:r>
    </w:p>
    <w:p w14:paraId="18092D2A" w14:textId="4FB6B9FE" w:rsidR="00D13618" w:rsidRPr="005459F4" w:rsidRDefault="00D13618" w:rsidP="002D5207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5459F4">
        <w:rPr>
          <w:rFonts w:ascii="Times New Roman" w:hAnsi="Times New Roman"/>
          <w:b/>
          <w:szCs w:val="24"/>
        </w:rPr>
        <w:lastRenderedPageBreak/>
        <w:t>JUSTIFICATIVA</w:t>
      </w:r>
    </w:p>
    <w:p w14:paraId="00FE18CA" w14:textId="75575273" w:rsidR="00497467" w:rsidRPr="005459F4" w:rsidRDefault="00497467" w:rsidP="002D52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9F4">
        <w:rPr>
          <w:rFonts w:ascii="Times New Roman" w:hAnsi="Times New Roman" w:cs="Times New Roman"/>
          <w:sz w:val="24"/>
          <w:szCs w:val="24"/>
        </w:rPr>
        <w:t>O Estado do Maranhão possui uma rica e diversificada cultura, que se manifesta em diferentes aspectos, incluindo sua culinária tradicional. Entre os pratos mais emblemáticos e representativos da gastronomia maranhense, destacam-se o</w:t>
      </w:r>
      <w:r w:rsidR="005459F4">
        <w:rPr>
          <w:rFonts w:ascii="Times New Roman" w:hAnsi="Times New Roman" w:cs="Times New Roman"/>
          <w:sz w:val="24"/>
          <w:szCs w:val="24"/>
        </w:rPr>
        <w:t xml:space="preserve"> cuxá, o</w:t>
      </w:r>
      <w:r w:rsidRPr="005459F4">
        <w:rPr>
          <w:rFonts w:ascii="Times New Roman" w:hAnsi="Times New Roman" w:cs="Times New Roman"/>
          <w:sz w:val="24"/>
          <w:szCs w:val="24"/>
        </w:rPr>
        <w:t xml:space="preserve"> arroz de cuxá, a torta de camarão e o doce de espécie. Essas iguarias, além de serem apreciadas por sua deliciosa combinação de sabores, carregam consigo uma história e uma identidade cultural que merecem ser preservadas e valorizadas.</w:t>
      </w:r>
    </w:p>
    <w:p w14:paraId="2F09A47F" w14:textId="32888698" w:rsidR="00497467" w:rsidRPr="005459F4" w:rsidRDefault="00497467" w:rsidP="002D52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9F4">
        <w:rPr>
          <w:rFonts w:ascii="Times New Roman" w:hAnsi="Times New Roman" w:cs="Times New Roman"/>
          <w:sz w:val="24"/>
          <w:szCs w:val="24"/>
        </w:rPr>
        <w:t xml:space="preserve">A inclusão do </w:t>
      </w:r>
      <w:r w:rsidR="002D5207">
        <w:rPr>
          <w:rFonts w:ascii="Times New Roman" w:hAnsi="Times New Roman" w:cs="Times New Roman"/>
          <w:sz w:val="24"/>
          <w:szCs w:val="24"/>
        </w:rPr>
        <w:t xml:space="preserve">cuxá, do </w:t>
      </w:r>
      <w:r w:rsidRPr="005459F4">
        <w:rPr>
          <w:rFonts w:ascii="Times New Roman" w:hAnsi="Times New Roman" w:cs="Times New Roman"/>
          <w:sz w:val="24"/>
          <w:szCs w:val="24"/>
        </w:rPr>
        <w:t xml:space="preserve">arroz de cuxá, da torta de camarão e do doce de espécie como patrimônio </w:t>
      </w:r>
      <w:r w:rsidR="005459F4">
        <w:rPr>
          <w:rFonts w:ascii="Times New Roman" w:hAnsi="Times New Roman" w:cs="Times New Roman"/>
          <w:sz w:val="24"/>
          <w:szCs w:val="24"/>
        </w:rPr>
        <w:t>imaterial</w:t>
      </w:r>
      <w:r w:rsidRPr="005459F4">
        <w:rPr>
          <w:rFonts w:ascii="Times New Roman" w:hAnsi="Times New Roman" w:cs="Times New Roman"/>
          <w:sz w:val="24"/>
          <w:szCs w:val="24"/>
        </w:rPr>
        <w:t xml:space="preserve"> do </w:t>
      </w:r>
      <w:r w:rsidR="005459F4">
        <w:rPr>
          <w:rFonts w:ascii="Times New Roman" w:hAnsi="Times New Roman" w:cs="Times New Roman"/>
          <w:sz w:val="24"/>
          <w:szCs w:val="24"/>
        </w:rPr>
        <w:t>Estado do Maranhão</w:t>
      </w:r>
      <w:r w:rsidRPr="005459F4">
        <w:rPr>
          <w:rFonts w:ascii="Times New Roman" w:hAnsi="Times New Roman" w:cs="Times New Roman"/>
          <w:sz w:val="24"/>
          <w:szCs w:val="24"/>
        </w:rPr>
        <w:t xml:space="preserve"> é uma medida de extrema importância para a preservação e promoção dessas comidas típicas. Ao reconhecê-las como patrimônio </w:t>
      </w:r>
      <w:r w:rsidR="005459F4">
        <w:rPr>
          <w:rFonts w:ascii="Times New Roman" w:hAnsi="Times New Roman" w:cs="Times New Roman"/>
          <w:sz w:val="24"/>
          <w:szCs w:val="24"/>
        </w:rPr>
        <w:t>imaterial</w:t>
      </w:r>
      <w:r w:rsidRPr="005459F4">
        <w:rPr>
          <w:rFonts w:ascii="Times New Roman" w:hAnsi="Times New Roman" w:cs="Times New Roman"/>
          <w:sz w:val="24"/>
          <w:szCs w:val="24"/>
        </w:rPr>
        <w:t>, garantiremos a perpetuação de técnicas culinárias tradicionais, transmitidas de geração em geração, e a preservação de um legado cultural único.</w:t>
      </w:r>
    </w:p>
    <w:p w14:paraId="18C4A127" w14:textId="3AA0337C" w:rsidR="00497467" w:rsidRPr="005459F4" w:rsidRDefault="00497467" w:rsidP="002D52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9F4">
        <w:rPr>
          <w:rFonts w:ascii="Times New Roman" w:hAnsi="Times New Roman" w:cs="Times New Roman"/>
          <w:sz w:val="24"/>
          <w:szCs w:val="24"/>
        </w:rPr>
        <w:t xml:space="preserve">Além de sua importância cultural e histórica, a inclusão dessas comidas típicas como patrimônio </w:t>
      </w:r>
      <w:r w:rsidR="005459F4">
        <w:rPr>
          <w:rFonts w:ascii="Times New Roman" w:hAnsi="Times New Roman" w:cs="Times New Roman"/>
          <w:sz w:val="24"/>
          <w:szCs w:val="24"/>
        </w:rPr>
        <w:t>imaterial</w:t>
      </w:r>
      <w:r w:rsidRPr="005459F4">
        <w:rPr>
          <w:rFonts w:ascii="Times New Roman" w:hAnsi="Times New Roman" w:cs="Times New Roman"/>
          <w:sz w:val="24"/>
          <w:szCs w:val="24"/>
        </w:rPr>
        <w:t xml:space="preserve"> do </w:t>
      </w:r>
      <w:r w:rsidR="005459F4">
        <w:rPr>
          <w:rFonts w:ascii="Times New Roman" w:hAnsi="Times New Roman" w:cs="Times New Roman"/>
          <w:sz w:val="24"/>
          <w:szCs w:val="24"/>
        </w:rPr>
        <w:t xml:space="preserve">Estado do Maranhão </w:t>
      </w:r>
      <w:r w:rsidRPr="005459F4">
        <w:rPr>
          <w:rFonts w:ascii="Times New Roman" w:hAnsi="Times New Roman" w:cs="Times New Roman"/>
          <w:sz w:val="24"/>
          <w:szCs w:val="24"/>
        </w:rPr>
        <w:t xml:space="preserve">traz benefícios econômicos e turísticos. O reconhecimento oficial desses pratos como patrimônio </w:t>
      </w:r>
      <w:r w:rsidR="005459F4">
        <w:rPr>
          <w:rFonts w:ascii="Times New Roman" w:hAnsi="Times New Roman" w:cs="Times New Roman"/>
          <w:sz w:val="24"/>
          <w:szCs w:val="24"/>
        </w:rPr>
        <w:t>imaterial</w:t>
      </w:r>
      <w:r w:rsidRPr="005459F4">
        <w:rPr>
          <w:rFonts w:ascii="Times New Roman" w:hAnsi="Times New Roman" w:cs="Times New Roman"/>
          <w:sz w:val="24"/>
          <w:szCs w:val="24"/>
        </w:rPr>
        <w:t xml:space="preserve"> pode impulsionar o turismo gastronômico, atraindo visitantes interessados em conhecer e experimentar a autêntica culinária maranhense. Essa valorização gastronômica pode gerar um aumento no fluxo de turistas, estimulando a economia local, criando empregos e impulsionando o comércio de produtos regionais.</w:t>
      </w:r>
    </w:p>
    <w:p w14:paraId="7073E4A3" w14:textId="42F89FA2" w:rsidR="00497467" w:rsidRDefault="00497467" w:rsidP="002D52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9F4">
        <w:rPr>
          <w:rFonts w:ascii="Times New Roman" w:hAnsi="Times New Roman" w:cs="Times New Roman"/>
          <w:sz w:val="24"/>
          <w:szCs w:val="24"/>
        </w:rPr>
        <w:t xml:space="preserve">Diante de tudo isso, é fundamental que o Estado do Maranhão implemente a inclusão do arroz de cuxá, da torta de camarão e do doce de espécie como patrimônio </w:t>
      </w:r>
      <w:r w:rsidR="005459F4">
        <w:rPr>
          <w:rFonts w:ascii="Times New Roman" w:hAnsi="Times New Roman" w:cs="Times New Roman"/>
          <w:sz w:val="24"/>
          <w:szCs w:val="24"/>
        </w:rPr>
        <w:t>imaterial</w:t>
      </w:r>
      <w:r w:rsidRPr="005459F4">
        <w:rPr>
          <w:rFonts w:ascii="Times New Roman" w:hAnsi="Times New Roman" w:cs="Times New Roman"/>
          <w:sz w:val="24"/>
          <w:szCs w:val="24"/>
        </w:rPr>
        <w:t>, reconhecendo sua importância cultural, histórica e econômica. Essa medida contribuirá para a preservação de nossa cultura, o fortalecimento do turismo e o desenvolvimento sustentável do Estado, garantindo que essas comidas típicas continuem a ser apreciadas e transmitidas para as futuras gerações.</w:t>
      </w:r>
      <w:r w:rsidR="002D5207">
        <w:rPr>
          <w:rFonts w:ascii="Times New Roman" w:hAnsi="Times New Roman" w:cs="Times New Roman"/>
          <w:sz w:val="24"/>
          <w:szCs w:val="24"/>
        </w:rPr>
        <w:t xml:space="preserve"> Razões essas que contamos com a o voto dos Nobres Membros desta Casa Legislativa</w:t>
      </w:r>
      <w:r w:rsidR="00441511">
        <w:rPr>
          <w:rFonts w:ascii="Times New Roman" w:hAnsi="Times New Roman" w:cs="Times New Roman"/>
          <w:sz w:val="24"/>
          <w:szCs w:val="24"/>
        </w:rPr>
        <w:t>.</w:t>
      </w:r>
    </w:p>
    <w:p w14:paraId="2A6D6CEE" w14:textId="77777777" w:rsidR="00441511" w:rsidRPr="005459F4" w:rsidRDefault="00441511" w:rsidP="002D52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1B2D8A" w14:textId="77777777" w:rsidR="0042282F" w:rsidRPr="005459F4" w:rsidRDefault="00043972" w:rsidP="0044151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459F4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66940D2E" w14:textId="2F03F709" w:rsidR="00A45E73" w:rsidRPr="005459F4" w:rsidRDefault="00043972" w:rsidP="0044151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4">
        <w:rPr>
          <w:rFonts w:ascii="Times New Roman" w:hAnsi="Times New Roman" w:cs="Times New Roman"/>
          <w:b/>
          <w:sz w:val="24"/>
          <w:szCs w:val="24"/>
        </w:rPr>
        <w:t>DEPUTADO ESTADUAL</w:t>
      </w:r>
    </w:p>
    <w:sectPr w:rsidR="00A45E73" w:rsidRPr="005459F4" w:rsidSect="00441511">
      <w:headerReference w:type="default" r:id="rId8"/>
      <w:type w:val="continuous"/>
      <w:pgSz w:w="11906" w:h="16838"/>
      <w:pgMar w:top="1417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129D" w14:textId="77777777"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14:paraId="0620195B" w14:textId="77777777"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7C6B" w14:textId="77777777"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14:paraId="7A236679" w14:textId="77777777"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A225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0BFD9D6A" wp14:editId="1B8CAAC0">
          <wp:extent cx="709613" cy="709613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241AA4" w14:textId="77777777"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431EDE12" w14:textId="77777777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123A1FE0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D520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3E71DF"/>
    <w:rsid w:val="0042282F"/>
    <w:rsid w:val="004263B0"/>
    <w:rsid w:val="00430335"/>
    <w:rsid w:val="00433762"/>
    <w:rsid w:val="00437BEE"/>
    <w:rsid w:val="00440FA9"/>
    <w:rsid w:val="00441511"/>
    <w:rsid w:val="0046545C"/>
    <w:rsid w:val="004831B6"/>
    <w:rsid w:val="004833EB"/>
    <w:rsid w:val="00497467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59F4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E6B61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D05D91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45704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3132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4828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92526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2786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9D0C-C226-4877-98A3-C4611659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15</cp:revision>
  <cp:lastPrinted>2023-09-04T14:22:00Z</cp:lastPrinted>
  <dcterms:created xsi:type="dcterms:W3CDTF">2022-02-07T12:37:00Z</dcterms:created>
  <dcterms:modified xsi:type="dcterms:W3CDTF">2023-09-04T14:30:00Z</dcterms:modified>
</cp:coreProperties>
</file>