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3818" w14:textId="4E339395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880998">
        <w:rPr>
          <w:rFonts w:ascii="Times New Roman" w:hAnsi="Times New Roman"/>
          <w:szCs w:val="24"/>
        </w:rPr>
        <w:t>3</w:t>
      </w:r>
    </w:p>
    <w:p w14:paraId="55B1C696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01C487A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8153DF1" w14:textId="06C42CA1" w:rsidR="00246EE3" w:rsidRDefault="009D07C6" w:rsidP="0052573A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REVOGA A</w:t>
      </w:r>
      <w:r w:rsidR="008809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E597E" w:rsidRPr="000E59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LEI </w:t>
      </w:r>
      <w:r w:rsidR="008809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10.246/2015 QUE DISPÕE SOBRE A CRIAÇÃO DA COMISSÃO ESTADUAL DE PREVENÇÃO à VIOLÊNCIA NO CAMPO E NA CIDADE COECV E DÁ OUTRAS PROVIDÊNCIAS. </w:t>
      </w:r>
    </w:p>
    <w:p w14:paraId="4B1DDA6C" w14:textId="3825D481" w:rsidR="00520020" w:rsidRDefault="00227DBC" w:rsidP="009D07C6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9D07C6">
        <w:rPr>
          <w:rFonts w:ascii="Times New Roman" w:hAnsi="Times New Roman"/>
          <w:szCs w:val="24"/>
        </w:rPr>
        <w:t xml:space="preserve">Fica revogada a Lei nº 10.246/2015, de 29 de maio de 2015, que </w:t>
      </w:r>
      <w:r w:rsidR="009D07C6" w:rsidRPr="009D07C6">
        <w:rPr>
          <w:rFonts w:ascii="Times New Roman" w:hAnsi="Times New Roman"/>
          <w:szCs w:val="24"/>
        </w:rPr>
        <w:t>dispõe sobre a criação da Comissão Estadual de Prevenção à Violência no Campo e na Cidade COECV e dá outras providências.</w:t>
      </w:r>
      <w:r w:rsidR="009D07C6">
        <w:rPr>
          <w:rFonts w:ascii="Times New Roman" w:hAnsi="Times New Roman"/>
          <w:szCs w:val="24"/>
        </w:rPr>
        <w:t xml:space="preserve"> </w:t>
      </w:r>
    </w:p>
    <w:p w14:paraId="6ACA41BC" w14:textId="3E00F50E" w:rsidR="009D07C6" w:rsidRPr="009D07C6" w:rsidRDefault="009D07C6" w:rsidP="009D07C6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 poderes instituídos deverão adotar todas as medidas necessárias para fazer cessar os efeitos da referida lei.</w:t>
      </w:r>
    </w:p>
    <w:p w14:paraId="5D2EC368" w14:textId="19F16EEC" w:rsidR="00520020" w:rsidRDefault="00520020" w:rsidP="00766D80">
      <w:pPr>
        <w:pStyle w:val="Corpo"/>
        <w:numPr>
          <w:ilvl w:val="0"/>
          <w:numId w:val="4"/>
        </w:numPr>
        <w:tabs>
          <w:tab w:val="left" w:pos="0"/>
        </w:tabs>
        <w:spacing w:before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publicação, revogando-se as disposições em contrário.</w:t>
      </w:r>
    </w:p>
    <w:p w14:paraId="66956F6A" w14:textId="77777777" w:rsidR="00E16F8E" w:rsidRPr="00D13618" w:rsidRDefault="00E16F8E" w:rsidP="00B06C8B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1306F52" w14:textId="7F706677" w:rsidR="00895EE4" w:rsidRPr="00766D80" w:rsidRDefault="00E16F8E" w:rsidP="00766D8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B29E5C5" w14:textId="04D74DA5" w:rsidR="00766D80" w:rsidRDefault="00766D80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3C03EECF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12A82C0B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352E3C51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4F215515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79DD146F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115BABB7" w14:textId="77777777" w:rsidR="008140C2" w:rsidRDefault="008140C2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</w:p>
    <w:p w14:paraId="4CC6DA73" w14:textId="1617D3ED" w:rsidR="00895EE4" w:rsidRPr="003267BB" w:rsidRDefault="00D13618" w:rsidP="003267BB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03B74C0B" w14:textId="0835510A" w:rsidR="000E597E" w:rsidRDefault="007C151D" w:rsidP="007C151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certo que a</w:t>
      </w:r>
      <w:r w:rsidR="006369D8">
        <w:rPr>
          <w:rFonts w:ascii="Times New Roman" w:eastAsia="Calibri" w:hAnsi="Times New Roman" w:cs="Times New Roman"/>
          <w:sz w:val="24"/>
          <w:szCs w:val="24"/>
        </w:rPr>
        <w:t>s matérias referentes as causas fundiárias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necessitam de atividade conjunta dos diversos órgãos públicos, no </w:t>
      </w:r>
      <w:r w:rsidR="00713FCB">
        <w:rPr>
          <w:rFonts w:ascii="Times New Roman" w:eastAsia="Calibri" w:hAnsi="Times New Roman" w:cs="Times New Roman"/>
          <w:sz w:val="24"/>
          <w:szCs w:val="24"/>
        </w:rPr>
        <w:t>intuito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prevenir a violência no campo e na cidade.</w:t>
      </w:r>
      <w:r w:rsidR="000E597E" w:rsidRPr="000E5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Contudo, a independência e harmonia entre os poderes deve ser preservada, cabendo aos órgãos atuarem no limite de suas competências. </w:t>
      </w:r>
    </w:p>
    <w:p w14:paraId="29ECE271" w14:textId="0AE59771" w:rsidR="000E597E" w:rsidRDefault="007E72CC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instituição de lei estadual que condiciona o cumprimento de ordem judicial à prévia manifestação de órgão vinculado ao Poder Executivo cria, a título de promover a mediação em conflitos fundiários no campo e na cidade, verdadeira espécie de mecanismo de controle externo ao Poder Judiciário, o que não fora previsto originariamente pelo legislador constituinte</w:t>
      </w:r>
      <w:r w:rsidR="007C151D">
        <w:rPr>
          <w:rFonts w:ascii="Times New Roman" w:eastAsia="Calibri" w:hAnsi="Times New Roman" w:cs="Times New Roman"/>
          <w:sz w:val="24"/>
          <w:szCs w:val="24"/>
        </w:rPr>
        <w:t xml:space="preserve"> e em afronta ao princípio da separação dos poderes.</w:t>
      </w:r>
    </w:p>
    <w:p w14:paraId="5A864A2F" w14:textId="2C0BE3C3" w:rsidR="007C151D" w:rsidRDefault="007C151D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Além disso, </w:t>
      </w:r>
      <w:r w:rsidR="009C2863">
        <w:rPr>
          <w:rFonts w:ascii="Times New Roman" w:eastAsia="Calibri" w:hAnsi="Times New Roman" w:cs="Times New Roman"/>
          <w:sz w:val="24"/>
          <w:szCs w:val="24"/>
        </w:rPr>
        <w:t>limitar a atuação do magistrado</w:t>
      </w:r>
      <w:r w:rsidR="009C2863" w:rsidRPr="009C2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863">
        <w:rPr>
          <w:rFonts w:ascii="Times New Roman" w:eastAsia="Calibri" w:hAnsi="Times New Roman" w:cs="Times New Roman"/>
          <w:sz w:val="24"/>
          <w:szCs w:val="24"/>
        </w:rPr>
        <w:t>em matérias de reintegração/manutenção de posse, impondo condição ao cumprimento de mandado judicial pela Polícia Militar, instituição vinculada ao Executivo Estadual, incide em alteração nos poderes do juiz,</w:t>
      </w:r>
      <w:r w:rsidR="00A30029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9C2863">
        <w:rPr>
          <w:rFonts w:ascii="Times New Roman" w:eastAsia="Calibri" w:hAnsi="Times New Roman" w:cs="Times New Roman"/>
          <w:sz w:val="24"/>
          <w:szCs w:val="24"/>
        </w:rPr>
        <w:t xml:space="preserve"> forma de cumprimento dos atos processuais e nas normas </w:t>
      </w:r>
      <w:r w:rsidR="00713FCB">
        <w:rPr>
          <w:rFonts w:ascii="Times New Roman" w:eastAsia="Calibri" w:hAnsi="Times New Roman" w:cs="Times New Roman"/>
          <w:sz w:val="24"/>
          <w:szCs w:val="24"/>
        </w:rPr>
        <w:t>processuais sobre</w:t>
      </w:r>
      <w:r w:rsidR="009C2863">
        <w:rPr>
          <w:rFonts w:ascii="Times New Roman" w:eastAsia="Calibri" w:hAnsi="Times New Roman" w:cs="Times New Roman"/>
          <w:sz w:val="24"/>
          <w:szCs w:val="24"/>
        </w:rPr>
        <w:t xml:space="preserve"> manutenção e reintegração de posse, matérias </w:t>
      </w:r>
      <w:r w:rsidR="00A30029">
        <w:rPr>
          <w:rFonts w:ascii="Times New Roman" w:eastAsia="Calibri" w:hAnsi="Times New Roman" w:cs="Times New Roman"/>
          <w:sz w:val="24"/>
          <w:szCs w:val="24"/>
        </w:rPr>
        <w:t>sobre as quais compete privativamente à União legislar sobre.</w:t>
      </w:r>
    </w:p>
    <w:p w14:paraId="43923DCC" w14:textId="7135A7D0" w:rsidR="003267BB" w:rsidRDefault="003267BB" w:rsidP="003267B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papel da comissão deve ser exclusivamente o de mediação e fiscalização, sem que a realização de suas atividades interfira na atuação plena do Poder Judiciário, limitando-o a título de promover combate </w:t>
      </w:r>
      <w:r w:rsidR="00713FCB">
        <w:rPr>
          <w:rFonts w:ascii="Times New Roman" w:eastAsia="Calibri" w:hAnsi="Times New Roman" w:cs="Times New Roman"/>
          <w:sz w:val="24"/>
          <w:szCs w:val="24"/>
        </w:rPr>
        <w:t>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violência no campo e na cidade.</w:t>
      </w:r>
    </w:p>
    <w:p w14:paraId="0097FB8A" w14:textId="77777777" w:rsidR="000E597E" w:rsidRDefault="0017617A" w:rsidP="00766D80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vista do supramencionado, justifica-se o presente projeto de Lei. Em face das razões aqui expostas, contamos com a aprovação do projeto em tela pelos nobres pares desta Casa.</w:t>
      </w:r>
    </w:p>
    <w:p w14:paraId="619995A1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C0E19AE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043972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E670" w14:textId="77777777" w:rsidR="00D76126" w:rsidRDefault="00D76126" w:rsidP="00E660E2">
      <w:pPr>
        <w:spacing w:after="0" w:line="240" w:lineRule="auto"/>
      </w:pPr>
      <w:r>
        <w:separator/>
      </w:r>
    </w:p>
  </w:endnote>
  <w:endnote w:type="continuationSeparator" w:id="0">
    <w:p w14:paraId="0382D9F2" w14:textId="77777777" w:rsidR="00D76126" w:rsidRDefault="00D76126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142D" w14:textId="77777777" w:rsidR="00D76126" w:rsidRDefault="00D76126" w:rsidP="00E660E2">
      <w:pPr>
        <w:spacing w:after="0" w:line="240" w:lineRule="auto"/>
      </w:pPr>
      <w:r>
        <w:separator/>
      </w:r>
    </w:p>
  </w:footnote>
  <w:footnote w:type="continuationSeparator" w:id="0">
    <w:p w14:paraId="22D3D946" w14:textId="77777777" w:rsidR="00D76126" w:rsidRDefault="00D76126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4A7" w14:textId="77777777" w:rsidR="0052573A" w:rsidRDefault="0052573A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49C1D1F" wp14:editId="7415E3C2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318B" w14:textId="77777777" w:rsidR="0052573A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7BB48A64" w14:textId="77777777" w:rsidR="0052573A" w:rsidRPr="00A20743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582E29EB" w14:textId="77777777" w:rsidR="0052573A" w:rsidRDefault="00525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55997746">
    <w:abstractNumId w:val="7"/>
  </w:num>
  <w:num w:numId="2" w16cid:durableId="818888128">
    <w:abstractNumId w:val="0"/>
  </w:num>
  <w:num w:numId="3" w16cid:durableId="1152715247">
    <w:abstractNumId w:val="1"/>
  </w:num>
  <w:num w:numId="4" w16cid:durableId="2037467437">
    <w:abstractNumId w:val="4"/>
  </w:num>
  <w:num w:numId="5" w16cid:durableId="757755477">
    <w:abstractNumId w:val="2"/>
  </w:num>
  <w:num w:numId="6" w16cid:durableId="494763727">
    <w:abstractNumId w:val="6"/>
  </w:num>
  <w:num w:numId="7" w16cid:durableId="379792563">
    <w:abstractNumId w:val="5"/>
  </w:num>
  <w:num w:numId="8" w16cid:durableId="209716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597E"/>
    <w:rsid w:val="000E65EB"/>
    <w:rsid w:val="0013315A"/>
    <w:rsid w:val="001651C8"/>
    <w:rsid w:val="0017617A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D7976"/>
    <w:rsid w:val="001E1150"/>
    <w:rsid w:val="001F324A"/>
    <w:rsid w:val="001F3C66"/>
    <w:rsid w:val="001F46BC"/>
    <w:rsid w:val="00200CC3"/>
    <w:rsid w:val="00202205"/>
    <w:rsid w:val="00204D9F"/>
    <w:rsid w:val="00210079"/>
    <w:rsid w:val="0022581F"/>
    <w:rsid w:val="00227DBC"/>
    <w:rsid w:val="00230924"/>
    <w:rsid w:val="002364DC"/>
    <w:rsid w:val="00246EE3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013F"/>
    <w:rsid w:val="003267BB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0345B"/>
    <w:rsid w:val="004142FD"/>
    <w:rsid w:val="0042282F"/>
    <w:rsid w:val="004263B0"/>
    <w:rsid w:val="00430335"/>
    <w:rsid w:val="00433762"/>
    <w:rsid w:val="00437BEE"/>
    <w:rsid w:val="00440FA9"/>
    <w:rsid w:val="00446618"/>
    <w:rsid w:val="0046545C"/>
    <w:rsid w:val="004831B6"/>
    <w:rsid w:val="004833EB"/>
    <w:rsid w:val="0049769B"/>
    <w:rsid w:val="00497E00"/>
    <w:rsid w:val="004B4968"/>
    <w:rsid w:val="004C0305"/>
    <w:rsid w:val="004C6697"/>
    <w:rsid w:val="004D54FA"/>
    <w:rsid w:val="004E4A99"/>
    <w:rsid w:val="00520020"/>
    <w:rsid w:val="0052133E"/>
    <w:rsid w:val="0052573A"/>
    <w:rsid w:val="005315A5"/>
    <w:rsid w:val="00532B54"/>
    <w:rsid w:val="00535601"/>
    <w:rsid w:val="005418A2"/>
    <w:rsid w:val="00542415"/>
    <w:rsid w:val="0054272E"/>
    <w:rsid w:val="005446EB"/>
    <w:rsid w:val="00546213"/>
    <w:rsid w:val="0055470D"/>
    <w:rsid w:val="00560387"/>
    <w:rsid w:val="00572049"/>
    <w:rsid w:val="00576B56"/>
    <w:rsid w:val="00576D52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369D8"/>
    <w:rsid w:val="00677B9F"/>
    <w:rsid w:val="006875E4"/>
    <w:rsid w:val="006921F0"/>
    <w:rsid w:val="00696FFA"/>
    <w:rsid w:val="006B524B"/>
    <w:rsid w:val="006B7DD0"/>
    <w:rsid w:val="006C2820"/>
    <w:rsid w:val="006F6590"/>
    <w:rsid w:val="00713F20"/>
    <w:rsid w:val="00713FCB"/>
    <w:rsid w:val="00721A7E"/>
    <w:rsid w:val="00727F0C"/>
    <w:rsid w:val="0073482B"/>
    <w:rsid w:val="00751104"/>
    <w:rsid w:val="00754ABD"/>
    <w:rsid w:val="00756B7A"/>
    <w:rsid w:val="00762510"/>
    <w:rsid w:val="00766D80"/>
    <w:rsid w:val="007679F1"/>
    <w:rsid w:val="00772D82"/>
    <w:rsid w:val="00790152"/>
    <w:rsid w:val="00791DE6"/>
    <w:rsid w:val="007A44F6"/>
    <w:rsid w:val="007B653F"/>
    <w:rsid w:val="007B6DAB"/>
    <w:rsid w:val="007B7139"/>
    <w:rsid w:val="007C151D"/>
    <w:rsid w:val="007D07FC"/>
    <w:rsid w:val="007D201D"/>
    <w:rsid w:val="007D5954"/>
    <w:rsid w:val="007E72CC"/>
    <w:rsid w:val="007F68E3"/>
    <w:rsid w:val="00801318"/>
    <w:rsid w:val="00801F45"/>
    <w:rsid w:val="00804254"/>
    <w:rsid w:val="00811047"/>
    <w:rsid w:val="0081388B"/>
    <w:rsid w:val="008140C2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0998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2863"/>
    <w:rsid w:val="009C4C89"/>
    <w:rsid w:val="009D07C6"/>
    <w:rsid w:val="009D3148"/>
    <w:rsid w:val="00A00FC9"/>
    <w:rsid w:val="00A10AE1"/>
    <w:rsid w:val="00A2364E"/>
    <w:rsid w:val="00A24D52"/>
    <w:rsid w:val="00A30029"/>
    <w:rsid w:val="00A37F30"/>
    <w:rsid w:val="00A45E73"/>
    <w:rsid w:val="00A5427F"/>
    <w:rsid w:val="00A54C93"/>
    <w:rsid w:val="00A66ADC"/>
    <w:rsid w:val="00A674E4"/>
    <w:rsid w:val="00A715BA"/>
    <w:rsid w:val="00A743D0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06C8B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76126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B7E6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F801-924C-4A4D-9EEC-F7E16597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</cp:revision>
  <cp:lastPrinted>2022-03-07T17:56:00Z</cp:lastPrinted>
  <dcterms:created xsi:type="dcterms:W3CDTF">2023-11-27T12:24:00Z</dcterms:created>
  <dcterms:modified xsi:type="dcterms:W3CDTF">2023-11-27T12:24:00Z</dcterms:modified>
</cp:coreProperties>
</file>