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E285" w14:textId="77777777"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</w:t>
      </w:r>
      <w:r w:rsidR="00B626B3">
        <w:rPr>
          <w:rFonts w:ascii="Times New Roman" w:hAnsi="Times New Roman"/>
          <w:szCs w:val="24"/>
        </w:rPr>
        <w:t>3</w:t>
      </w:r>
    </w:p>
    <w:p w14:paraId="287AF08B" w14:textId="77777777"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14:paraId="0F6AD160" w14:textId="77777777" w:rsidR="00D13618" w:rsidRPr="009B2060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14:paraId="0F677593" w14:textId="36BBFC7E" w:rsidR="00416BB3" w:rsidRDefault="007D2A06" w:rsidP="00DE4D8D">
      <w:pPr>
        <w:pStyle w:val="Ementa"/>
        <w:tabs>
          <w:tab w:val="left" w:pos="1418"/>
        </w:tabs>
        <w:spacing w:before="440" w:after="360"/>
        <w:ind w:left="3402"/>
        <w:rPr>
          <w:rFonts w:ascii="Times New Roman" w:hAnsi="Times New Roman"/>
          <w:szCs w:val="24"/>
        </w:rPr>
      </w:pPr>
      <w:r w:rsidRPr="00DE4D8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DISPÕE SOBRE O COMBATE AO DESPERDÍCIO DE ALIMENTOS E A DOAÇÃO DE EXCEDENTES DE ALIMENTOS PARA O CONSUMO HUMANO.</w:t>
      </w:r>
      <w:r>
        <w:rPr>
          <w:rFonts w:ascii="Times New Roman" w:hAnsi="Times New Roman"/>
          <w:szCs w:val="24"/>
        </w:rPr>
        <w:t xml:space="preserve"> </w:t>
      </w:r>
    </w:p>
    <w:p w14:paraId="1FBB572F" w14:textId="2BB7C6D8" w:rsidR="00D53807" w:rsidRPr="006C1B68" w:rsidRDefault="00DE4D8D" w:rsidP="006C1B68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C1B68">
        <w:rPr>
          <w:rFonts w:ascii="Times New Roman" w:hAnsi="Times New Roman"/>
          <w:color w:val="000000"/>
          <w:szCs w:val="24"/>
        </w:rPr>
        <w:t>Os estabelecimentos dedicados à produção e ao fornecimento de alimentos, incluídos alimentos in natura, produtos industrializados e refeições prontas para o consumo, ficam autorizados a doar os excedentes não comercializados e ainda próprios para o consumo humano que atendam aos seguintes critérios:</w:t>
      </w:r>
    </w:p>
    <w:p w14:paraId="1AE7C3F2" w14:textId="14106291" w:rsidR="00DE4D8D" w:rsidRPr="00DE4D8D" w:rsidRDefault="00DE4D8D" w:rsidP="006C1B68">
      <w:pPr>
        <w:pStyle w:val="Corpo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6C1B68">
        <w:rPr>
          <w:rFonts w:ascii="Times New Roman" w:hAnsi="Times New Roman"/>
          <w:b/>
          <w:bCs/>
          <w:szCs w:val="24"/>
        </w:rPr>
        <w:t>I –</w:t>
      </w:r>
      <w:r w:rsidRPr="00DE4D8D">
        <w:rPr>
          <w:rFonts w:ascii="Times New Roman" w:hAnsi="Times New Roman"/>
          <w:szCs w:val="24"/>
        </w:rPr>
        <w:t xml:space="preserve"> estejam dentro do prazo de validade e nas condições de conservação especificadas pelo fabricante, quando aplicáveis;</w:t>
      </w:r>
    </w:p>
    <w:p w14:paraId="7984469D" w14:textId="3F7C0674" w:rsidR="00DE4D8D" w:rsidRPr="00DE4D8D" w:rsidRDefault="00DE4D8D" w:rsidP="006C1B68">
      <w:pPr>
        <w:pStyle w:val="Corpo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6C1B68">
        <w:rPr>
          <w:rFonts w:ascii="Times New Roman" w:hAnsi="Times New Roman"/>
          <w:b/>
          <w:bCs/>
          <w:szCs w:val="24"/>
        </w:rPr>
        <w:t>II</w:t>
      </w:r>
      <w:r w:rsidRPr="00DE4D8D">
        <w:rPr>
          <w:rFonts w:ascii="Times New Roman" w:hAnsi="Times New Roman"/>
          <w:szCs w:val="24"/>
        </w:rPr>
        <w:t xml:space="preserve"> – não tenham comprometidas sua integridade e a segurança sanitária, mesmo que haja danos à sua embalagem;</w:t>
      </w:r>
    </w:p>
    <w:p w14:paraId="2E6F5104" w14:textId="5489A497" w:rsidR="00DE4D8D" w:rsidRPr="00DE4D8D" w:rsidRDefault="00DE4D8D" w:rsidP="006C1B68">
      <w:pPr>
        <w:pStyle w:val="Corpo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6C1B68">
        <w:rPr>
          <w:rFonts w:ascii="Times New Roman" w:hAnsi="Times New Roman"/>
          <w:b/>
          <w:bCs/>
          <w:szCs w:val="24"/>
        </w:rPr>
        <w:t>III</w:t>
      </w:r>
      <w:r w:rsidRPr="00DE4D8D">
        <w:rPr>
          <w:rFonts w:ascii="Times New Roman" w:hAnsi="Times New Roman"/>
          <w:szCs w:val="24"/>
        </w:rPr>
        <w:t xml:space="preserve"> – tenham mantidas suas propriedades nutricionais e a segurança sanitária, ainda que tenham sofrido dano parcial ou apresentem aspecto comercialmente indesejável.</w:t>
      </w:r>
    </w:p>
    <w:p w14:paraId="7C63C6EA" w14:textId="7342D140" w:rsidR="00DE4D8D" w:rsidRPr="00DE4D8D" w:rsidRDefault="00DE4D8D" w:rsidP="006C1B68">
      <w:pPr>
        <w:pStyle w:val="Corpo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6C1B68">
        <w:rPr>
          <w:rFonts w:ascii="Times New Roman" w:hAnsi="Times New Roman"/>
          <w:b/>
          <w:bCs/>
          <w:szCs w:val="24"/>
        </w:rPr>
        <w:t>§1º</w:t>
      </w:r>
      <w:r w:rsidRPr="00DE4D8D">
        <w:rPr>
          <w:rFonts w:ascii="Times New Roman" w:hAnsi="Times New Roman"/>
          <w:szCs w:val="24"/>
        </w:rPr>
        <w:t xml:space="preserve"> O disposto no caput deste artigo abrange empresas, hospitais, supermercados, cooperativas, restaurantes, lanchonetes e todos os demais estabelecimentos que forneçam alimentos preparados prontos para o consumo de trabalhadores, de empregados, de colaboradores, de parceiros, de pacientes e de clientes em geral.</w:t>
      </w:r>
    </w:p>
    <w:p w14:paraId="28BB6D37" w14:textId="65628174" w:rsidR="00DE4D8D" w:rsidRPr="00DE4D8D" w:rsidRDefault="00DE4D8D" w:rsidP="006C1B68">
      <w:pPr>
        <w:pStyle w:val="Corpo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6C1B68">
        <w:rPr>
          <w:rFonts w:ascii="Times New Roman" w:hAnsi="Times New Roman"/>
          <w:b/>
          <w:bCs/>
          <w:szCs w:val="24"/>
        </w:rPr>
        <w:t>§2º</w:t>
      </w:r>
      <w:r w:rsidRPr="00DE4D8D">
        <w:rPr>
          <w:rFonts w:ascii="Times New Roman" w:hAnsi="Times New Roman"/>
          <w:szCs w:val="24"/>
        </w:rPr>
        <w:t xml:space="preserve"> A doação de que trata o caput deste artigo poderá ser feita diretamente, em colaboração com o poder público, ou por meio de bancos de alimentos, de outras entidades beneficentes de assistência social certificadas na forma da lei ou de entidades religiosas.</w:t>
      </w:r>
    </w:p>
    <w:p w14:paraId="3DBF3E0B" w14:textId="632CCB94" w:rsidR="00DE4D8D" w:rsidRPr="00DE4D8D" w:rsidRDefault="00DE4D8D" w:rsidP="006C1B68">
      <w:pPr>
        <w:pStyle w:val="Corpo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6C1B68">
        <w:rPr>
          <w:rFonts w:ascii="Times New Roman" w:hAnsi="Times New Roman"/>
          <w:b/>
          <w:bCs/>
          <w:szCs w:val="24"/>
        </w:rPr>
        <w:t>§ 3º</w:t>
      </w:r>
      <w:r w:rsidRPr="00DE4D8D">
        <w:rPr>
          <w:rFonts w:ascii="Times New Roman" w:hAnsi="Times New Roman"/>
          <w:szCs w:val="24"/>
        </w:rPr>
        <w:t xml:space="preserve"> A doação de que trata o caput deste artigo será realizada de modo gratuito, sem a incidência de qualquer encargo que a torne onerosa.</w:t>
      </w:r>
    </w:p>
    <w:p w14:paraId="03FC5722" w14:textId="0DB49109" w:rsidR="00DE4D8D" w:rsidRPr="00DE4D8D" w:rsidRDefault="00DE4D8D" w:rsidP="006C1B68">
      <w:pPr>
        <w:pStyle w:val="Corpo"/>
        <w:tabs>
          <w:tab w:val="left" w:pos="0"/>
        </w:tabs>
        <w:rPr>
          <w:rFonts w:ascii="Times New Roman" w:hAnsi="Times New Roman"/>
          <w:szCs w:val="24"/>
        </w:rPr>
      </w:pPr>
      <w:r w:rsidRPr="006C1B68">
        <w:rPr>
          <w:rFonts w:ascii="Times New Roman" w:hAnsi="Times New Roman"/>
          <w:b/>
          <w:bCs/>
          <w:szCs w:val="24"/>
        </w:rPr>
        <w:t>Art. 2º</w:t>
      </w:r>
      <w:r w:rsidRPr="00DE4D8D">
        <w:rPr>
          <w:rFonts w:ascii="Times New Roman" w:hAnsi="Times New Roman"/>
          <w:szCs w:val="24"/>
        </w:rPr>
        <w:t xml:space="preserve"> Os beneficiários da doação autorizada por esta Lei serão pessoas, famílias ou grupos em situação de vulnerabilidade ou de risco alimentar ou nutricional.</w:t>
      </w:r>
    </w:p>
    <w:p w14:paraId="02A77046" w14:textId="77777777" w:rsidR="00DE4D8D" w:rsidRPr="00DE4D8D" w:rsidRDefault="00DE4D8D" w:rsidP="006C1B68">
      <w:pPr>
        <w:pStyle w:val="Corpo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DE4D8D">
        <w:rPr>
          <w:rFonts w:ascii="Times New Roman" w:hAnsi="Times New Roman"/>
          <w:szCs w:val="24"/>
        </w:rPr>
        <w:t>Parágrafo único. A doação a que se refere esta Lei em nenhuma hipótese configurará relação de consumo.</w:t>
      </w:r>
    </w:p>
    <w:p w14:paraId="6C8AD464" w14:textId="77777777" w:rsidR="00DE4D8D" w:rsidRPr="00DE4D8D" w:rsidRDefault="00DE4D8D" w:rsidP="006C1B68">
      <w:pPr>
        <w:pStyle w:val="Corpo"/>
        <w:tabs>
          <w:tab w:val="left" w:pos="0"/>
        </w:tabs>
        <w:ind w:firstLine="0"/>
        <w:rPr>
          <w:rFonts w:ascii="Times New Roman" w:hAnsi="Times New Roman"/>
          <w:szCs w:val="24"/>
        </w:rPr>
      </w:pPr>
    </w:p>
    <w:p w14:paraId="7C136E4A" w14:textId="129232D3" w:rsidR="00DE4D8D" w:rsidRPr="00DE4D8D" w:rsidRDefault="00DE4D8D" w:rsidP="006C1B68">
      <w:pPr>
        <w:pStyle w:val="Corpo"/>
        <w:tabs>
          <w:tab w:val="left" w:pos="0"/>
        </w:tabs>
        <w:rPr>
          <w:rFonts w:ascii="Times New Roman" w:hAnsi="Times New Roman"/>
          <w:szCs w:val="24"/>
        </w:rPr>
      </w:pPr>
      <w:r w:rsidRPr="006C1B68">
        <w:rPr>
          <w:rFonts w:ascii="Times New Roman" w:hAnsi="Times New Roman"/>
          <w:b/>
          <w:bCs/>
          <w:szCs w:val="24"/>
        </w:rPr>
        <w:t>Art. 3º</w:t>
      </w:r>
      <w:r w:rsidRPr="00DE4D8D">
        <w:rPr>
          <w:rFonts w:ascii="Times New Roman" w:hAnsi="Times New Roman"/>
          <w:szCs w:val="24"/>
        </w:rPr>
        <w:t xml:space="preserve"> O doador e o intermediário somente responderão nas esferas civil e administrativa por danos causados pelos alimentos doados se agirem com dolo.</w:t>
      </w:r>
    </w:p>
    <w:p w14:paraId="5AB7C1EA" w14:textId="619B016A" w:rsidR="00DE4D8D" w:rsidRPr="00DE4D8D" w:rsidRDefault="00DE4D8D" w:rsidP="006C1B68">
      <w:pPr>
        <w:pStyle w:val="Corpo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6C1B68">
        <w:rPr>
          <w:rFonts w:ascii="Times New Roman" w:hAnsi="Times New Roman"/>
          <w:b/>
          <w:bCs/>
          <w:szCs w:val="24"/>
        </w:rPr>
        <w:t>§ 1º</w:t>
      </w:r>
      <w:r w:rsidRPr="00DE4D8D">
        <w:rPr>
          <w:rFonts w:ascii="Times New Roman" w:hAnsi="Times New Roman"/>
          <w:szCs w:val="24"/>
        </w:rPr>
        <w:t xml:space="preserve"> A responsabilidade do doador encerra-se no momento da primeira entrega do alimento ao intermediário ou, no caso de doação direta, ao beneficiário final.</w:t>
      </w:r>
    </w:p>
    <w:p w14:paraId="7D006B63" w14:textId="5BF859D4" w:rsidR="00DE4D8D" w:rsidRPr="00DE4D8D" w:rsidRDefault="00DE4D8D" w:rsidP="006C1B68">
      <w:pPr>
        <w:pStyle w:val="Corpo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6C1B68">
        <w:rPr>
          <w:rFonts w:ascii="Times New Roman" w:hAnsi="Times New Roman"/>
          <w:b/>
          <w:bCs/>
          <w:szCs w:val="24"/>
        </w:rPr>
        <w:t>§ 2º</w:t>
      </w:r>
      <w:r w:rsidRPr="00DE4D8D">
        <w:rPr>
          <w:rFonts w:ascii="Times New Roman" w:hAnsi="Times New Roman"/>
          <w:szCs w:val="24"/>
        </w:rPr>
        <w:t xml:space="preserve"> A responsabilidade do intermediário encerra-se no momento da primeira entrega do alimento ao beneficiário final.</w:t>
      </w:r>
    </w:p>
    <w:p w14:paraId="5D167D83" w14:textId="48BED4D9" w:rsidR="00DE4D8D" w:rsidRPr="00DE4D8D" w:rsidRDefault="00DE4D8D" w:rsidP="006C1B68">
      <w:pPr>
        <w:pStyle w:val="Corpo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6C1B68">
        <w:rPr>
          <w:rFonts w:ascii="Times New Roman" w:hAnsi="Times New Roman"/>
          <w:b/>
          <w:bCs/>
          <w:szCs w:val="24"/>
        </w:rPr>
        <w:t>§ 3º</w:t>
      </w:r>
      <w:r w:rsidRPr="00DE4D8D">
        <w:rPr>
          <w:rFonts w:ascii="Times New Roman" w:hAnsi="Times New Roman"/>
          <w:szCs w:val="24"/>
        </w:rPr>
        <w:t xml:space="preserve"> Entende-se por primeira entrega o primeiro desfazimento do objeto doado pelo doador ao intermediário ou ao beneficiário final, ou pelo intermediário ao beneficiário final.</w:t>
      </w:r>
    </w:p>
    <w:p w14:paraId="3BBE45E7" w14:textId="674E7A83" w:rsidR="00DE4D8D" w:rsidRPr="00DE4D8D" w:rsidRDefault="00DE4D8D" w:rsidP="006C1B68">
      <w:pPr>
        <w:pStyle w:val="Corpo"/>
        <w:tabs>
          <w:tab w:val="left" w:pos="0"/>
        </w:tabs>
        <w:rPr>
          <w:rFonts w:ascii="Times New Roman" w:hAnsi="Times New Roman"/>
          <w:szCs w:val="24"/>
        </w:rPr>
      </w:pPr>
      <w:r w:rsidRPr="006C1B68">
        <w:rPr>
          <w:rFonts w:ascii="Times New Roman" w:hAnsi="Times New Roman"/>
          <w:b/>
          <w:bCs/>
          <w:szCs w:val="24"/>
        </w:rPr>
        <w:t>Art. 4º</w:t>
      </w:r>
      <w:r w:rsidRPr="00DE4D8D">
        <w:rPr>
          <w:rFonts w:ascii="Times New Roman" w:hAnsi="Times New Roman"/>
          <w:szCs w:val="24"/>
        </w:rPr>
        <w:t xml:space="preserve"> Doadores e eventuais intermediários serão responsabilizados na esfera penal somente se comprovado, no momento da primeira entrega, ainda que esta não seja feita ao consumidor final, o dolo específico de causar danos à saúde de outrem.</w:t>
      </w:r>
    </w:p>
    <w:p w14:paraId="60B84B0E" w14:textId="28CB460A" w:rsidR="00DE4D8D" w:rsidRPr="00DE4D8D" w:rsidRDefault="00DE4D8D" w:rsidP="006C1B68">
      <w:pPr>
        <w:pStyle w:val="Corpo"/>
        <w:tabs>
          <w:tab w:val="left" w:pos="0"/>
        </w:tabs>
        <w:rPr>
          <w:rFonts w:ascii="Times New Roman" w:hAnsi="Times New Roman"/>
          <w:szCs w:val="24"/>
        </w:rPr>
      </w:pPr>
      <w:r w:rsidRPr="006C1B68">
        <w:rPr>
          <w:rFonts w:ascii="Times New Roman" w:hAnsi="Times New Roman"/>
          <w:b/>
          <w:bCs/>
          <w:szCs w:val="24"/>
        </w:rPr>
        <w:t>Art. 5º</w:t>
      </w:r>
      <w:r w:rsidRPr="00DE4D8D">
        <w:rPr>
          <w:rFonts w:ascii="Times New Roman" w:hAnsi="Times New Roman"/>
          <w:szCs w:val="24"/>
        </w:rPr>
        <w:t xml:space="preserve"> Durante a vigência da emergência de saúde pública de importância internacional decorrente do coronavírus responsável pelo surto de 2019, de que trata a Lei nº 13.979, de 6 de fevereiro de 2020 , o governo federal procederá preferencialmente à aquisição de alimentos, pelo Programa de Aquisição de Alimentos (PAA), da parcela da produção de agricultores familiares e pescadores artesanais comercializada de forma direta e frustrada em consequência da suspensão espontânea ou compulsória do funcionamento de feiras e de outros equipamentos de comercialização direta por conta das medidas de combate à pandemia da Covid-19.</w:t>
      </w:r>
    </w:p>
    <w:p w14:paraId="1662F886" w14:textId="19244B54" w:rsidR="00DE4D8D" w:rsidRPr="00B03E6E" w:rsidRDefault="00DE4D8D" w:rsidP="006C1B68">
      <w:pPr>
        <w:pStyle w:val="Corpo"/>
        <w:tabs>
          <w:tab w:val="left" w:pos="0"/>
        </w:tabs>
        <w:ind w:firstLine="851"/>
        <w:rPr>
          <w:rFonts w:ascii="Times New Roman" w:hAnsi="Times New Roman"/>
          <w:szCs w:val="24"/>
        </w:rPr>
      </w:pPr>
      <w:r w:rsidRPr="006C1B68">
        <w:rPr>
          <w:rFonts w:ascii="Times New Roman" w:hAnsi="Times New Roman"/>
          <w:b/>
          <w:bCs/>
          <w:szCs w:val="24"/>
        </w:rPr>
        <w:t>Parágrafo único.</w:t>
      </w:r>
      <w:r w:rsidRPr="00DE4D8D">
        <w:rPr>
          <w:rFonts w:ascii="Times New Roman" w:hAnsi="Times New Roman"/>
          <w:szCs w:val="24"/>
        </w:rPr>
        <w:t xml:space="preserve"> O disposto no caput deste artigo não se aplica às situações nas quais os governos estaduais ou municipais estejam adotando medidas semelhantes.</w:t>
      </w:r>
    </w:p>
    <w:p w14:paraId="4116E213" w14:textId="77777777" w:rsidR="00E16F8E" w:rsidRPr="00D13618" w:rsidRDefault="00E16F8E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25EBBBCF" w14:textId="77777777" w:rsidR="00E16F8E" w:rsidRPr="00D13618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5F90C3EC" w14:textId="77777777" w:rsidR="00D13618" w:rsidRPr="00D13618" w:rsidRDefault="00D13618" w:rsidP="001F3C66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D13618">
        <w:rPr>
          <w:rFonts w:ascii="Times New Roman" w:hAnsi="Times New Roman" w:cs="Times New Roman"/>
          <w:sz w:val="24"/>
          <w:szCs w:val="24"/>
        </w:rPr>
        <w:br w:type="page"/>
      </w:r>
    </w:p>
    <w:p w14:paraId="4FB918C3" w14:textId="77777777" w:rsidR="00D13618" w:rsidRPr="00D13618" w:rsidRDefault="00D13618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lastRenderedPageBreak/>
        <w:t>JUSTIFICATIVA</w:t>
      </w:r>
    </w:p>
    <w:p w14:paraId="05B2DC1E" w14:textId="0DD57F82" w:rsidR="00D53807" w:rsidRDefault="00D53807" w:rsidP="006C1B68">
      <w:pPr>
        <w:tabs>
          <w:tab w:val="left" w:pos="1134"/>
        </w:tabs>
        <w:spacing w:after="0" w:line="360" w:lineRule="auto"/>
        <w:jc w:val="both"/>
        <w:outlineLvl w:val="0"/>
        <w:rPr>
          <w:rFonts w:ascii="Times New Roman" w:hAnsi="Times New Roman" w:cs="Times New Roman"/>
        </w:rPr>
      </w:pPr>
    </w:p>
    <w:p w14:paraId="7AB41E5B" w14:textId="57DE6757" w:rsidR="0065257E" w:rsidRDefault="00155F03" w:rsidP="0065257E">
      <w:pPr>
        <w:tabs>
          <w:tab w:val="left" w:pos="1134"/>
        </w:tabs>
        <w:spacing w:after="0" w:line="360" w:lineRule="auto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 Brasil, </w:t>
      </w:r>
      <w:r w:rsidR="0065257E">
        <w:rPr>
          <w:rFonts w:ascii="Times New Roman" w:eastAsia="Calibri" w:hAnsi="Times New Roman" w:cs="Times New Roman"/>
          <w:sz w:val="24"/>
          <w:szCs w:val="24"/>
        </w:rPr>
        <w:t xml:space="preserve">a desigualdade social é um fator presente e agravante atualmente. Nesse contexto, o Maranhão ocupa a </w:t>
      </w:r>
      <w:r>
        <w:rPr>
          <w:rFonts w:ascii="Times New Roman" w:eastAsia="Calibri" w:hAnsi="Times New Roman" w:cs="Times New Roman"/>
          <w:sz w:val="24"/>
          <w:szCs w:val="24"/>
        </w:rPr>
        <w:t>sexta posição</w:t>
      </w:r>
      <w:r w:rsidR="0065257E">
        <w:rPr>
          <w:rFonts w:ascii="Times New Roman" w:eastAsia="Calibri" w:hAnsi="Times New Roman" w:cs="Times New Roman"/>
          <w:sz w:val="24"/>
          <w:szCs w:val="24"/>
        </w:rPr>
        <w:t xml:space="preserve"> dos estados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257E">
        <w:rPr>
          <w:rFonts w:ascii="Times New Roman" w:eastAsia="Calibri" w:hAnsi="Times New Roman" w:cs="Times New Roman"/>
          <w:sz w:val="24"/>
          <w:szCs w:val="24"/>
        </w:rPr>
        <w:t xml:space="preserve">com maior </w:t>
      </w:r>
      <w:r>
        <w:rPr>
          <w:rFonts w:ascii="Times New Roman" w:eastAsia="Calibri" w:hAnsi="Times New Roman" w:cs="Times New Roman"/>
          <w:sz w:val="24"/>
          <w:szCs w:val="24"/>
        </w:rPr>
        <w:t xml:space="preserve">índice de pessoas em situações de nível de pobre. A pesquisa realizada pela Rede Brasileira de Pesquisa em Soberania Alimentar (PENSASSAN), aponta </w:t>
      </w:r>
      <w:r w:rsidR="0065257E">
        <w:rPr>
          <w:rFonts w:ascii="Times New Roman" w:eastAsia="Calibri" w:hAnsi="Times New Roman" w:cs="Times New Roman"/>
          <w:sz w:val="24"/>
          <w:szCs w:val="24"/>
        </w:rPr>
        <w:t xml:space="preserve">a estatística de que quase 1,5 milhão de maranhenses lutam diariamente pela sobrevivência em meio ao estado de pobreza e miséria dessa população, na qual a fome é um dos principais vilões desse cenário. </w:t>
      </w:r>
    </w:p>
    <w:p w14:paraId="2BFE8460" w14:textId="77777777" w:rsidR="00551CDB" w:rsidRDefault="0065257E" w:rsidP="00416BB3">
      <w:pPr>
        <w:tabs>
          <w:tab w:val="left" w:pos="1134"/>
        </w:tabs>
        <w:spacing w:after="0" w:line="360" w:lineRule="auto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Diante disso, </w:t>
      </w:r>
      <w:r w:rsidR="00155F03">
        <w:rPr>
          <w:rFonts w:ascii="Times New Roman" w:eastAsia="Calibri" w:hAnsi="Times New Roman" w:cs="Times New Roman"/>
          <w:sz w:val="24"/>
          <w:szCs w:val="24"/>
        </w:rPr>
        <w:t>a extrema necessidade e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155F03">
        <w:rPr>
          <w:rFonts w:ascii="Times New Roman" w:eastAsia="Calibri" w:hAnsi="Times New Roman" w:cs="Times New Roman"/>
          <w:sz w:val="24"/>
          <w:szCs w:val="24"/>
        </w:rPr>
        <w:t xml:space="preserve"> averiguar as condições suficientes para contornar essa situação alarmante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é a pauta </w:t>
      </w:r>
      <w:r w:rsidR="00551CDB">
        <w:rPr>
          <w:rFonts w:ascii="Times New Roman" w:eastAsia="Calibri" w:hAnsi="Times New Roman" w:cs="Times New Roman"/>
          <w:sz w:val="24"/>
          <w:szCs w:val="24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>est</w:t>
      </w:r>
      <w:r w:rsidR="00551CDB">
        <w:rPr>
          <w:rFonts w:ascii="Times New Roman" w:eastAsia="Calibri" w:hAnsi="Times New Roman" w:cs="Times New Roman"/>
          <w:sz w:val="24"/>
          <w:szCs w:val="24"/>
        </w:rPr>
        <w:t>e Projeto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1CDB">
        <w:rPr>
          <w:rFonts w:ascii="Times New Roman" w:eastAsia="Calibri" w:hAnsi="Times New Roman" w:cs="Times New Roman"/>
          <w:sz w:val="24"/>
          <w:szCs w:val="24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 xml:space="preserve">ei. </w:t>
      </w:r>
      <w:r w:rsidR="00551CDB">
        <w:rPr>
          <w:rFonts w:ascii="Times New Roman" w:eastAsia="Calibri" w:hAnsi="Times New Roman" w:cs="Times New Roman"/>
          <w:sz w:val="24"/>
          <w:szCs w:val="24"/>
        </w:rPr>
        <w:t>Nessa senda, o</w:t>
      </w:r>
      <w:r>
        <w:rPr>
          <w:rFonts w:ascii="Times New Roman" w:eastAsia="Calibri" w:hAnsi="Times New Roman" w:cs="Times New Roman"/>
          <w:sz w:val="24"/>
          <w:szCs w:val="24"/>
        </w:rPr>
        <w:t xml:space="preserve"> Art. </w:t>
      </w:r>
      <w:r w:rsidR="00551CDB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º da C</w:t>
      </w:r>
      <w:r w:rsidR="00551CDB">
        <w:rPr>
          <w:rFonts w:ascii="Times New Roman" w:eastAsia="Calibri" w:hAnsi="Times New Roman" w:cs="Times New Roman"/>
          <w:sz w:val="24"/>
          <w:szCs w:val="24"/>
        </w:rPr>
        <w:t xml:space="preserve">onstituição Federal, assegura o direito a alimentação como um direito inalienável ao cidadão brasileiro e, consequentemente, ao maranhense. Essa normativa sinaliza a importância do Estado em compor projetos e atividades sociopolíticos que validem essa máxima legal. Dessa forma, atender as perspectivas sociais com o intuito de transformar essa realidade é atender as prerrogativas existentes em um Estado Democrático de Direito. </w:t>
      </w:r>
    </w:p>
    <w:p w14:paraId="61F8C66C" w14:textId="115451DC" w:rsidR="00E16F8E" w:rsidRPr="00DE1C75" w:rsidRDefault="00551CDB" w:rsidP="00416BB3">
      <w:pPr>
        <w:tabs>
          <w:tab w:val="left" w:pos="1134"/>
        </w:tabs>
        <w:spacing w:after="0" w:line="360" w:lineRule="auto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Portanto, urge a apreciação e a aprovação do presente projeto, a fim de que se possa dirimir esse acentuado percentual de fome existente no território maranhense. Assim, será evidenciado a plena </w:t>
      </w:r>
      <w:r w:rsidR="005A7555">
        <w:rPr>
          <w:rFonts w:ascii="Times New Roman" w:eastAsia="Calibri" w:hAnsi="Times New Roman" w:cs="Times New Roman"/>
          <w:sz w:val="24"/>
          <w:szCs w:val="24"/>
        </w:rPr>
        <w:t>prontidão</w:t>
      </w:r>
      <w:r>
        <w:rPr>
          <w:rFonts w:ascii="Times New Roman" w:eastAsia="Calibri" w:hAnsi="Times New Roman" w:cs="Times New Roman"/>
          <w:sz w:val="24"/>
          <w:szCs w:val="24"/>
        </w:rPr>
        <w:t xml:space="preserve"> governamental </w:t>
      </w:r>
      <w:r w:rsidR="005A7555">
        <w:rPr>
          <w:rFonts w:ascii="Times New Roman" w:eastAsia="Calibri" w:hAnsi="Times New Roman" w:cs="Times New Roman"/>
          <w:sz w:val="24"/>
          <w:szCs w:val="24"/>
        </w:rPr>
        <w:t xml:space="preserve">em combater esse viés pernicioso, ao passo que constrói um caminho de uma sociedade harmônica em que os direitos fundamentais são resguardados.  </w:t>
      </w:r>
    </w:p>
    <w:p w14:paraId="3E641FD2" w14:textId="35E04EA2" w:rsidR="00416BB3" w:rsidRDefault="00416BB3" w:rsidP="00551CD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0AC8729" w14:textId="77777777" w:rsidR="00416BB3" w:rsidRDefault="00416BB3" w:rsidP="00416BB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FE0F80D" w14:textId="60CE9810" w:rsidR="0042282F" w:rsidRPr="005315A5" w:rsidRDefault="00043972" w:rsidP="00416BB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315A5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439FF25F" w14:textId="61F97B17" w:rsidR="00A45E73" w:rsidRPr="005315A5" w:rsidRDefault="00043972" w:rsidP="00416BB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A5">
        <w:rPr>
          <w:rFonts w:ascii="Times New Roman" w:hAnsi="Times New Roman" w:cs="Times New Roman"/>
          <w:b/>
          <w:sz w:val="24"/>
          <w:szCs w:val="24"/>
        </w:rPr>
        <w:t>DEPUTADO ESTADUAL</w:t>
      </w:r>
    </w:p>
    <w:sectPr w:rsidR="00A45E73" w:rsidRPr="005315A5" w:rsidSect="00416BB3">
      <w:headerReference w:type="default" r:id="rId8"/>
      <w:type w:val="continuous"/>
      <w:pgSz w:w="11906" w:h="16838"/>
      <w:pgMar w:top="1936" w:right="1416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F16F7" w14:textId="77777777" w:rsidR="00FF13AD" w:rsidRDefault="00FF13AD" w:rsidP="00E660E2">
      <w:pPr>
        <w:spacing w:after="0" w:line="240" w:lineRule="auto"/>
      </w:pPr>
      <w:r>
        <w:separator/>
      </w:r>
    </w:p>
  </w:endnote>
  <w:endnote w:type="continuationSeparator" w:id="0">
    <w:p w14:paraId="4AE4A322" w14:textId="77777777" w:rsidR="00FF13AD" w:rsidRDefault="00FF13AD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1F99B" w14:textId="77777777" w:rsidR="00FF13AD" w:rsidRDefault="00FF13AD" w:rsidP="00E660E2">
      <w:pPr>
        <w:spacing w:after="0" w:line="240" w:lineRule="auto"/>
      </w:pPr>
      <w:r>
        <w:separator/>
      </w:r>
    </w:p>
  </w:footnote>
  <w:footnote w:type="continuationSeparator" w:id="0">
    <w:p w14:paraId="052E0B62" w14:textId="77777777" w:rsidR="00FF13AD" w:rsidRDefault="00FF13AD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2338" w14:textId="77777777" w:rsidR="00D73DE4" w:rsidRDefault="00D73D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 wp14:anchorId="1AD94585" wp14:editId="1C4CBD0F">
          <wp:extent cx="709613" cy="709613"/>
          <wp:effectExtent l="0" t="0" r="0" b="0"/>
          <wp:docPr id="428215116" name="Imagem 4282151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7060DD5" w14:textId="77777777" w:rsidR="00D73DE4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14:paraId="6E4D9332" w14:textId="77777777" w:rsidR="00D73DE4" w:rsidRPr="00A20743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14:paraId="3114D7CE" w14:textId="77777777" w:rsidR="00D73DE4" w:rsidRDefault="00D73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481888852">
    <w:abstractNumId w:val="7"/>
  </w:num>
  <w:num w:numId="2" w16cid:durableId="67700831">
    <w:abstractNumId w:val="0"/>
  </w:num>
  <w:num w:numId="3" w16cid:durableId="368647433">
    <w:abstractNumId w:val="1"/>
  </w:num>
  <w:num w:numId="4" w16cid:durableId="849030056">
    <w:abstractNumId w:val="4"/>
  </w:num>
  <w:num w:numId="5" w16cid:durableId="1435444806">
    <w:abstractNumId w:val="2"/>
  </w:num>
  <w:num w:numId="6" w16cid:durableId="1659530876">
    <w:abstractNumId w:val="6"/>
  </w:num>
  <w:num w:numId="7" w16cid:durableId="1078097428">
    <w:abstractNumId w:val="5"/>
  </w:num>
  <w:num w:numId="8" w16cid:durableId="1485245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384"/>
    <w:rsid w:val="000013D2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43972"/>
    <w:rsid w:val="00066FBD"/>
    <w:rsid w:val="000741E7"/>
    <w:rsid w:val="00083185"/>
    <w:rsid w:val="00085063"/>
    <w:rsid w:val="000943E3"/>
    <w:rsid w:val="000C7554"/>
    <w:rsid w:val="000D56A1"/>
    <w:rsid w:val="000E0BD4"/>
    <w:rsid w:val="000E65EB"/>
    <w:rsid w:val="0012582E"/>
    <w:rsid w:val="00135BFA"/>
    <w:rsid w:val="00155F03"/>
    <w:rsid w:val="001651C8"/>
    <w:rsid w:val="00183E1D"/>
    <w:rsid w:val="00184FAE"/>
    <w:rsid w:val="001869EC"/>
    <w:rsid w:val="001A048B"/>
    <w:rsid w:val="001B33EA"/>
    <w:rsid w:val="001C1C6C"/>
    <w:rsid w:val="001C7559"/>
    <w:rsid w:val="001D3AFE"/>
    <w:rsid w:val="001D4C12"/>
    <w:rsid w:val="001D5290"/>
    <w:rsid w:val="001F324A"/>
    <w:rsid w:val="001F3C66"/>
    <w:rsid w:val="001F46BC"/>
    <w:rsid w:val="00200CC3"/>
    <w:rsid w:val="00202205"/>
    <w:rsid w:val="00204D9F"/>
    <w:rsid w:val="00210079"/>
    <w:rsid w:val="0022581F"/>
    <w:rsid w:val="00230924"/>
    <w:rsid w:val="002631BC"/>
    <w:rsid w:val="00264292"/>
    <w:rsid w:val="002718BD"/>
    <w:rsid w:val="00275C3F"/>
    <w:rsid w:val="00285701"/>
    <w:rsid w:val="00292FA3"/>
    <w:rsid w:val="00294384"/>
    <w:rsid w:val="002A4252"/>
    <w:rsid w:val="002A5F08"/>
    <w:rsid w:val="002A60FD"/>
    <w:rsid w:val="002B14B0"/>
    <w:rsid w:val="002B6F88"/>
    <w:rsid w:val="002C23F7"/>
    <w:rsid w:val="002E638F"/>
    <w:rsid w:val="00302677"/>
    <w:rsid w:val="00304759"/>
    <w:rsid w:val="00312DC8"/>
    <w:rsid w:val="00316948"/>
    <w:rsid w:val="00326BC8"/>
    <w:rsid w:val="003310B5"/>
    <w:rsid w:val="00341D8E"/>
    <w:rsid w:val="0035157D"/>
    <w:rsid w:val="00351AB8"/>
    <w:rsid w:val="0036343F"/>
    <w:rsid w:val="00377C7E"/>
    <w:rsid w:val="00387F25"/>
    <w:rsid w:val="003A2D8A"/>
    <w:rsid w:val="003A41F9"/>
    <w:rsid w:val="003D05C1"/>
    <w:rsid w:val="003E71A2"/>
    <w:rsid w:val="00416BB3"/>
    <w:rsid w:val="0042282F"/>
    <w:rsid w:val="004263B0"/>
    <w:rsid w:val="00430335"/>
    <w:rsid w:val="00433762"/>
    <w:rsid w:val="00437BEE"/>
    <w:rsid w:val="00440FA9"/>
    <w:rsid w:val="0046545C"/>
    <w:rsid w:val="004831B6"/>
    <w:rsid w:val="004833EB"/>
    <w:rsid w:val="0049769B"/>
    <w:rsid w:val="00497E00"/>
    <w:rsid w:val="004B4968"/>
    <w:rsid w:val="004C0305"/>
    <w:rsid w:val="004D54FA"/>
    <w:rsid w:val="004E4A99"/>
    <w:rsid w:val="0052133E"/>
    <w:rsid w:val="005315A5"/>
    <w:rsid w:val="00532B54"/>
    <w:rsid w:val="00542415"/>
    <w:rsid w:val="005446EB"/>
    <w:rsid w:val="00546213"/>
    <w:rsid w:val="00551CDB"/>
    <w:rsid w:val="0055470D"/>
    <w:rsid w:val="00560387"/>
    <w:rsid w:val="00572049"/>
    <w:rsid w:val="00576B56"/>
    <w:rsid w:val="00577B60"/>
    <w:rsid w:val="00591214"/>
    <w:rsid w:val="005A7406"/>
    <w:rsid w:val="005A7555"/>
    <w:rsid w:val="005B148B"/>
    <w:rsid w:val="005B1BD3"/>
    <w:rsid w:val="005C43E3"/>
    <w:rsid w:val="005D0515"/>
    <w:rsid w:val="005D076D"/>
    <w:rsid w:val="005E0644"/>
    <w:rsid w:val="005E6BC3"/>
    <w:rsid w:val="005F13A3"/>
    <w:rsid w:val="005F14DF"/>
    <w:rsid w:val="005F2221"/>
    <w:rsid w:val="00604469"/>
    <w:rsid w:val="006251AB"/>
    <w:rsid w:val="006314B9"/>
    <w:rsid w:val="0065257E"/>
    <w:rsid w:val="00677B9F"/>
    <w:rsid w:val="006875E4"/>
    <w:rsid w:val="00696FFA"/>
    <w:rsid w:val="006B524B"/>
    <w:rsid w:val="006B7DD0"/>
    <w:rsid w:val="006C1B68"/>
    <w:rsid w:val="006C2820"/>
    <w:rsid w:val="006F6590"/>
    <w:rsid w:val="00713F20"/>
    <w:rsid w:val="00721A7E"/>
    <w:rsid w:val="00727F0C"/>
    <w:rsid w:val="0073482B"/>
    <w:rsid w:val="00751104"/>
    <w:rsid w:val="00754ABD"/>
    <w:rsid w:val="00756B7A"/>
    <w:rsid w:val="00762510"/>
    <w:rsid w:val="007679F1"/>
    <w:rsid w:val="00772D82"/>
    <w:rsid w:val="00790152"/>
    <w:rsid w:val="00791DE6"/>
    <w:rsid w:val="007A44F6"/>
    <w:rsid w:val="007B653F"/>
    <w:rsid w:val="007B6DAB"/>
    <w:rsid w:val="007B7139"/>
    <w:rsid w:val="007D07FC"/>
    <w:rsid w:val="007D201D"/>
    <w:rsid w:val="007D2A06"/>
    <w:rsid w:val="007D5954"/>
    <w:rsid w:val="007F68E3"/>
    <w:rsid w:val="00801F45"/>
    <w:rsid w:val="00811047"/>
    <w:rsid w:val="0081388B"/>
    <w:rsid w:val="00814411"/>
    <w:rsid w:val="0082002F"/>
    <w:rsid w:val="00826F68"/>
    <w:rsid w:val="00830FCD"/>
    <w:rsid w:val="0084397C"/>
    <w:rsid w:val="00845011"/>
    <w:rsid w:val="008508D4"/>
    <w:rsid w:val="0086072F"/>
    <w:rsid w:val="008614DA"/>
    <w:rsid w:val="008659D1"/>
    <w:rsid w:val="008806A3"/>
    <w:rsid w:val="00882263"/>
    <w:rsid w:val="008838E2"/>
    <w:rsid w:val="00885EE7"/>
    <w:rsid w:val="0089696E"/>
    <w:rsid w:val="008A0FB5"/>
    <w:rsid w:val="008B5750"/>
    <w:rsid w:val="008C1F91"/>
    <w:rsid w:val="008D1313"/>
    <w:rsid w:val="008D193C"/>
    <w:rsid w:val="008D22C8"/>
    <w:rsid w:val="008E64D0"/>
    <w:rsid w:val="008F1804"/>
    <w:rsid w:val="008F542B"/>
    <w:rsid w:val="008F6424"/>
    <w:rsid w:val="00905193"/>
    <w:rsid w:val="00906EFF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B2060"/>
    <w:rsid w:val="009C4C89"/>
    <w:rsid w:val="009D3148"/>
    <w:rsid w:val="009F65E4"/>
    <w:rsid w:val="00A00FC9"/>
    <w:rsid w:val="00A10AE1"/>
    <w:rsid w:val="00A2364E"/>
    <w:rsid w:val="00A24D52"/>
    <w:rsid w:val="00A2563D"/>
    <w:rsid w:val="00A37F30"/>
    <w:rsid w:val="00A45E73"/>
    <w:rsid w:val="00A5427F"/>
    <w:rsid w:val="00A54C93"/>
    <w:rsid w:val="00A66ADC"/>
    <w:rsid w:val="00A674E4"/>
    <w:rsid w:val="00A715BA"/>
    <w:rsid w:val="00A765DF"/>
    <w:rsid w:val="00A76D84"/>
    <w:rsid w:val="00A85111"/>
    <w:rsid w:val="00A964F0"/>
    <w:rsid w:val="00AA344E"/>
    <w:rsid w:val="00AB3E92"/>
    <w:rsid w:val="00AB6615"/>
    <w:rsid w:val="00AB76A5"/>
    <w:rsid w:val="00AC158E"/>
    <w:rsid w:val="00AD31C9"/>
    <w:rsid w:val="00AD4A99"/>
    <w:rsid w:val="00AF2039"/>
    <w:rsid w:val="00B03E6E"/>
    <w:rsid w:val="00B17C75"/>
    <w:rsid w:val="00B246C3"/>
    <w:rsid w:val="00B357F8"/>
    <w:rsid w:val="00B626B3"/>
    <w:rsid w:val="00B86FDD"/>
    <w:rsid w:val="00B91244"/>
    <w:rsid w:val="00BA01A0"/>
    <w:rsid w:val="00BA1B36"/>
    <w:rsid w:val="00BA5722"/>
    <w:rsid w:val="00BA7A96"/>
    <w:rsid w:val="00BB555C"/>
    <w:rsid w:val="00BB6FB2"/>
    <w:rsid w:val="00BC0166"/>
    <w:rsid w:val="00BC4B5E"/>
    <w:rsid w:val="00BC5BA3"/>
    <w:rsid w:val="00BD6DEB"/>
    <w:rsid w:val="00BD7DAB"/>
    <w:rsid w:val="00BE4673"/>
    <w:rsid w:val="00BE4A56"/>
    <w:rsid w:val="00BE705A"/>
    <w:rsid w:val="00BF68E4"/>
    <w:rsid w:val="00C015B5"/>
    <w:rsid w:val="00C02B40"/>
    <w:rsid w:val="00C25FC7"/>
    <w:rsid w:val="00C37147"/>
    <w:rsid w:val="00C66DC9"/>
    <w:rsid w:val="00C672FD"/>
    <w:rsid w:val="00C70639"/>
    <w:rsid w:val="00C70EB9"/>
    <w:rsid w:val="00C73D5A"/>
    <w:rsid w:val="00C767D6"/>
    <w:rsid w:val="00C8591A"/>
    <w:rsid w:val="00C863EA"/>
    <w:rsid w:val="00C91956"/>
    <w:rsid w:val="00CB74D7"/>
    <w:rsid w:val="00CC3BAD"/>
    <w:rsid w:val="00CD5C2A"/>
    <w:rsid w:val="00CF1F0F"/>
    <w:rsid w:val="00D13618"/>
    <w:rsid w:val="00D23D3D"/>
    <w:rsid w:val="00D341F7"/>
    <w:rsid w:val="00D40451"/>
    <w:rsid w:val="00D5142A"/>
    <w:rsid w:val="00D53807"/>
    <w:rsid w:val="00D5535A"/>
    <w:rsid w:val="00D57E42"/>
    <w:rsid w:val="00D61739"/>
    <w:rsid w:val="00D65AC6"/>
    <w:rsid w:val="00D73DE4"/>
    <w:rsid w:val="00D84453"/>
    <w:rsid w:val="00D86439"/>
    <w:rsid w:val="00D86C95"/>
    <w:rsid w:val="00D954D4"/>
    <w:rsid w:val="00DA1DC8"/>
    <w:rsid w:val="00DA3CA3"/>
    <w:rsid w:val="00DA51F1"/>
    <w:rsid w:val="00DA706F"/>
    <w:rsid w:val="00DB383A"/>
    <w:rsid w:val="00DB7B9E"/>
    <w:rsid w:val="00DC54FF"/>
    <w:rsid w:val="00DE1C75"/>
    <w:rsid w:val="00DE4D8D"/>
    <w:rsid w:val="00DF68A1"/>
    <w:rsid w:val="00E04C17"/>
    <w:rsid w:val="00E16F8E"/>
    <w:rsid w:val="00E179FD"/>
    <w:rsid w:val="00E3216C"/>
    <w:rsid w:val="00E3373E"/>
    <w:rsid w:val="00E44637"/>
    <w:rsid w:val="00E51034"/>
    <w:rsid w:val="00E6419E"/>
    <w:rsid w:val="00E660E2"/>
    <w:rsid w:val="00E84F65"/>
    <w:rsid w:val="00E85E8D"/>
    <w:rsid w:val="00E95F7C"/>
    <w:rsid w:val="00EA1E9F"/>
    <w:rsid w:val="00EA394C"/>
    <w:rsid w:val="00EA63FF"/>
    <w:rsid w:val="00EC2A19"/>
    <w:rsid w:val="00ED36CA"/>
    <w:rsid w:val="00EE04CD"/>
    <w:rsid w:val="00F00B77"/>
    <w:rsid w:val="00F07487"/>
    <w:rsid w:val="00F075C2"/>
    <w:rsid w:val="00F1484E"/>
    <w:rsid w:val="00F201B3"/>
    <w:rsid w:val="00F4243A"/>
    <w:rsid w:val="00F44930"/>
    <w:rsid w:val="00F50F29"/>
    <w:rsid w:val="00F61C75"/>
    <w:rsid w:val="00F64E01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E10B9"/>
    <w:rsid w:val="00FE2AE5"/>
    <w:rsid w:val="00FF13AD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E307849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660E2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  <w:style w:type="character" w:customStyle="1" w:styleId="grame">
    <w:name w:val="grame"/>
    <w:rsid w:val="00416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59D0C-C226-4877-98A3-C4611659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785</Words>
  <Characters>4243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Gabinete 242</cp:lastModifiedBy>
  <cp:revision>13</cp:revision>
  <cp:lastPrinted>2023-11-09T18:51:00Z</cp:lastPrinted>
  <dcterms:created xsi:type="dcterms:W3CDTF">2022-02-07T12:37:00Z</dcterms:created>
  <dcterms:modified xsi:type="dcterms:W3CDTF">2023-12-01T13:58:00Z</dcterms:modified>
</cp:coreProperties>
</file>