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1B16" w14:textId="77777777" w:rsidR="003D6008" w:rsidRDefault="008C18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right="360" w:hanging="2"/>
        <w:jc w:val="center"/>
        <w:rPr>
          <w:color w:val="000080"/>
        </w:rPr>
      </w:pP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114300" distR="114300" wp14:anchorId="3C0CDD79" wp14:editId="549951C2">
            <wp:extent cx="949960" cy="81788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1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E4DF55" w14:textId="77777777" w:rsidR="003D6008" w:rsidRDefault="008C18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ASSEMBLEIA LEGISLATIVA DO ESTADO DO MARANHÃO</w:t>
      </w:r>
    </w:p>
    <w:p w14:paraId="2058662B" w14:textId="77777777" w:rsidR="003D6008" w:rsidRDefault="008C1879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GABINETE DO DEPUTADO DR. YGLÉSIO</w:t>
      </w:r>
    </w:p>
    <w:p w14:paraId="7A54527D" w14:textId="77777777" w:rsidR="003D6008" w:rsidRDefault="003D6008">
      <w:pPr>
        <w:spacing w:line="360" w:lineRule="auto"/>
        <w:ind w:left="0" w:hanging="2"/>
        <w:jc w:val="center"/>
      </w:pPr>
    </w:p>
    <w:p w14:paraId="0FED8192" w14:textId="77777777" w:rsidR="003D6008" w:rsidRDefault="003D6008">
      <w:pPr>
        <w:spacing w:line="360" w:lineRule="auto"/>
        <w:ind w:left="0" w:hanging="2"/>
        <w:jc w:val="center"/>
      </w:pPr>
    </w:p>
    <w:p w14:paraId="259070C4" w14:textId="77777777" w:rsidR="003D6008" w:rsidRDefault="008C1879">
      <w:pPr>
        <w:spacing w:line="360" w:lineRule="auto"/>
        <w:ind w:left="0" w:hanging="2"/>
        <w:jc w:val="center"/>
      </w:pPr>
      <w:r>
        <w:rPr>
          <w:b/>
        </w:rPr>
        <w:t>INDICAÇÃO Nº _______/2023</w:t>
      </w:r>
    </w:p>
    <w:p w14:paraId="3142E7EB" w14:textId="77777777" w:rsidR="003D6008" w:rsidRDefault="003D6008">
      <w:pPr>
        <w:tabs>
          <w:tab w:val="left" w:pos="1134"/>
        </w:tabs>
        <w:spacing w:line="360" w:lineRule="auto"/>
        <w:ind w:left="0" w:hanging="2"/>
        <w:jc w:val="center"/>
      </w:pPr>
    </w:p>
    <w:p w14:paraId="6EC7FE9B" w14:textId="77777777" w:rsidR="003D6008" w:rsidRDefault="008C1879" w:rsidP="008C1879">
      <w:pPr>
        <w:ind w:left="-2" w:firstLineChars="472" w:firstLine="1133"/>
      </w:pPr>
      <w:r>
        <w:t>Senhora Presidente,</w:t>
      </w:r>
    </w:p>
    <w:p w14:paraId="097F7127" w14:textId="77777777" w:rsidR="003D6008" w:rsidRDefault="003D6008" w:rsidP="008C1879">
      <w:pPr>
        <w:ind w:left="-2" w:firstLineChars="472" w:firstLine="1133"/>
      </w:pPr>
    </w:p>
    <w:p w14:paraId="7924ADEC" w14:textId="77777777" w:rsidR="003D6008" w:rsidRDefault="003D6008" w:rsidP="008C1879">
      <w:pPr>
        <w:ind w:left="-2" w:firstLineChars="472" w:firstLine="1133"/>
      </w:pPr>
    </w:p>
    <w:p w14:paraId="3D145791" w14:textId="77777777" w:rsidR="00EC1D14" w:rsidRDefault="008C1879" w:rsidP="00EC1D14">
      <w:pPr>
        <w:tabs>
          <w:tab w:val="left" w:pos="1134"/>
        </w:tabs>
        <w:spacing w:after="240" w:line="360" w:lineRule="auto"/>
        <w:ind w:left="0" w:hanging="2"/>
        <w:jc w:val="both"/>
        <w:rPr>
          <w:bCs/>
          <w:position w:val="0"/>
        </w:rPr>
      </w:pPr>
      <w:r>
        <w:tab/>
      </w:r>
      <w:r w:rsidR="007E0EBC">
        <w:tab/>
      </w:r>
      <w:r>
        <w:t xml:space="preserve">Na forma do que dispõe o Regimento Interno desta Casa, em seu art. 152, requeiro a V. Exa. que, após ouvida a Mesa, seja encaminhado ofício ao </w:t>
      </w:r>
      <w:r>
        <w:rPr>
          <w:b/>
        </w:rPr>
        <w:t>Excelentíssimo Prefeito de Icatú</w:t>
      </w:r>
      <w:r>
        <w:t xml:space="preserve">, Senhor </w:t>
      </w:r>
      <w:r>
        <w:rPr>
          <w:b/>
        </w:rPr>
        <w:t xml:space="preserve">Walace Azevedo Mendes, </w:t>
      </w:r>
      <w:r w:rsidR="00EC1D14">
        <w:rPr>
          <w:bCs/>
        </w:rPr>
        <w:t>solicitando a implementação de campanha para sensibilização sobre os impactos negativos da disposição inadequada de resíduos sólidos no Município.</w:t>
      </w:r>
    </w:p>
    <w:p w14:paraId="50703D4D" w14:textId="77777777" w:rsidR="00EC1D14" w:rsidRDefault="00EC1D14" w:rsidP="00EC1D14">
      <w:pPr>
        <w:tabs>
          <w:tab w:val="left" w:pos="1134"/>
        </w:tabs>
        <w:spacing w:after="240" w:line="360" w:lineRule="auto"/>
        <w:ind w:left="-2" w:firstLineChars="472" w:firstLine="1133"/>
        <w:jc w:val="both"/>
        <w:rPr>
          <w:bCs/>
        </w:rPr>
      </w:pPr>
      <w:r>
        <w:rPr>
          <w:bCs/>
        </w:rPr>
        <w:tab/>
        <w:t xml:space="preserve">A conscientização populacional sobre a disseminação inadequada de resíduos sólidos, em todo o Estado, é essencial para contornar a situação ambiental adversa, ora apresentada. Nesse sentido, é evidente destacar, ainda, que esse comportamento descuidado gera prejuízos que não se restringem apenas à saúde pública, mas também ao alagamento de áreas urbanas durante o período chuvoso, sem prejuízos de outros danos. </w:t>
      </w:r>
    </w:p>
    <w:p w14:paraId="7CEC94D3" w14:textId="77777777" w:rsidR="00EC1D14" w:rsidRDefault="00EC1D14" w:rsidP="00EC1D14">
      <w:pPr>
        <w:tabs>
          <w:tab w:val="left" w:pos="1134"/>
        </w:tabs>
        <w:spacing w:after="240" w:line="360" w:lineRule="auto"/>
        <w:ind w:left="-2" w:firstLineChars="472" w:firstLine="1133"/>
        <w:jc w:val="both"/>
        <w:rPr>
          <w:bCs/>
        </w:rPr>
      </w:pPr>
      <w:r>
        <w:rPr>
          <w:bCs/>
        </w:rPr>
        <w:tab/>
        <w:t xml:space="preserve">De fato, essas práticas reiteradas geram um elevado impacto ambiental negativo, bem como a contaminação de corpos d’água, assoreamento, enchentes, proliferação de vetores transmissores de doenças, entre outros. </w:t>
      </w:r>
    </w:p>
    <w:p w14:paraId="1B166B66" w14:textId="77777777" w:rsidR="00EC1D14" w:rsidRDefault="00EC1D14" w:rsidP="00EC1D14">
      <w:pPr>
        <w:tabs>
          <w:tab w:val="left" w:pos="1134"/>
        </w:tabs>
        <w:spacing w:after="240" w:line="360" w:lineRule="auto"/>
        <w:ind w:left="-2" w:firstLineChars="472" w:firstLine="1133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bCs/>
        </w:rPr>
        <w:tab/>
        <w:t>Assim, a aplicação de medidas de campanhas de conscientização pública sobre a importância adequada dos resíduos sólidos torna-se necessária. Diante do exposto, justifica-se a presente indicação.</w:t>
      </w:r>
    </w:p>
    <w:p w14:paraId="4622EE90" w14:textId="77777777" w:rsidR="00EC1D14" w:rsidRDefault="00EC1D14" w:rsidP="00EC1D14">
      <w:pPr>
        <w:tabs>
          <w:tab w:val="left" w:pos="1134"/>
        </w:tabs>
        <w:spacing w:after="240" w:line="360" w:lineRule="auto"/>
        <w:ind w:left="-2" w:firstLineChars="472" w:firstLine="1133"/>
        <w:jc w:val="both"/>
        <w:rPr>
          <w:bCs/>
        </w:rPr>
      </w:pPr>
      <w:r>
        <w:rPr>
          <w:bCs/>
        </w:rPr>
        <w:t>Assembleia Legislativa do Estado do Maranhão, 12 de dezembro de 2023.</w:t>
      </w:r>
    </w:p>
    <w:p w14:paraId="56BB10FB" w14:textId="4526E13B" w:rsidR="003D6008" w:rsidRDefault="003D6008" w:rsidP="00EC1D14">
      <w:pPr>
        <w:tabs>
          <w:tab w:val="left" w:pos="1134"/>
        </w:tabs>
        <w:spacing w:after="240" w:line="360" w:lineRule="auto"/>
        <w:ind w:left="0" w:hanging="2"/>
        <w:jc w:val="both"/>
      </w:pPr>
    </w:p>
    <w:p w14:paraId="61874BAB" w14:textId="77777777" w:rsidR="003D6008" w:rsidRDefault="008C1879">
      <w:pPr>
        <w:tabs>
          <w:tab w:val="left" w:pos="3255"/>
        </w:tabs>
        <w:spacing w:line="360" w:lineRule="auto"/>
        <w:ind w:left="0" w:hanging="2"/>
      </w:pPr>
      <w:r>
        <w:tab/>
      </w:r>
    </w:p>
    <w:p w14:paraId="1E6EBAD6" w14:textId="77777777" w:rsidR="003D6008" w:rsidRDefault="008C1879">
      <w:pPr>
        <w:tabs>
          <w:tab w:val="left" w:pos="3261"/>
        </w:tabs>
        <w:ind w:left="0" w:hanging="2"/>
        <w:jc w:val="center"/>
      </w:pPr>
      <w:r>
        <w:rPr>
          <w:b/>
        </w:rPr>
        <w:t>DR. YGLÉSIO</w:t>
      </w:r>
    </w:p>
    <w:p w14:paraId="190263CF" w14:textId="77777777" w:rsidR="003D6008" w:rsidRDefault="008C1879">
      <w:pPr>
        <w:tabs>
          <w:tab w:val="left" w:pos="3261"/>
        </w:tabs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DEPUTADO ESTADUAL</w:t>
      </w:r>
    </w:p>
    <w:p w14:paraId="0BBBBB4B" w14:textId="77777777" w:rsidR="003D6008" w:rsidRDefault="003D6008">
      <w:pPr>
        <w:tabs>
          <w:tab w:val="left" w:pos="1134"/>
        </w:tabs>
        <w:spacing w:after="240" w:line="360" w:lineRule="auto"/>
        <w:ind w:left="0" w:hanging="2"/>
        <w:jc w:val="both"/>
        <w:rPr>
          <w:sz w:val="20"/>
          <w:szCs w:val="20"/>
        </w:rPr>
      </w:pPr>
    </w:p>
    <w:sectPr w:rsidR="003D6008">
      <w:footerReference w:type="default" r:id="rId8"/>
      <w:pgSz w:w="11907" w:h="16840"/>
      <w:pgMar w:top="851" w:right="851" w:bottom="1418" w:left="1134" w:header="641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81B5" w14:textId="77777777" w:rsidR="00420528" w:rsidRDefault="008C1879">
      <w:pPr>
        <w:spacing w:line="240" w:lineRule="auto"/>
        <w:ind w:left="0" w:hanging="2"/>
      </w:pPr>
      <w:r>
        <w:separator/>
      </w:r>
    </w:p>
  </w:endnote>
  <w:endnote w:type="continuationSeparator" w:id="0">
    <w:p w14:paraId="366D4A7A" w14:textId="77777777" w:rsidR="00420528" w:rsidRDefault="008C18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FFC7" w14:textId="77777777" w:rsidR="003D6008" w:rsidRDefault="003D60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0"/>
        <w:szCs w:val="20"/>
      </w:rPr>
    </w:pPr>
  </w:p>
  <w:tbl>
    <w:tblPr>
      <w:tblStyle w:val="a"/>
      <w:tblW w:w="1037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0376"/>
    </w:tblGrid>
    <w:tr w:rsidR="003D6008" w14:paraId="2F993AA8" w14:textId="77777777">
      <w:trPr>
        <w:jc w:val="center"/>
      </w:trPr>
      <w:tc>
        <w:tcPr>
          <w:tcW w:w="10376" w:type="dxa"/>
          <w:tcBorders>
            <w:top w:val="single" w:sz="4" w:space="0" w:color="000000"/>
          </w:tcBorders>
          <w:tcMar>
            <w:left w:w="0" w:type="dxa"/>
            <w:right w:w="0" w:type="dxa"/>
          </w:tcMar>
        </w:tcPr>
        <w:p w14:paraId="31EC3FFF" w14:textId="77777777" w:rsidR="003D6008" w:rsidRDefault="008C18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10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Av. Jerônimo de Albuquerque, S/Nº, Sítio Rangedor – Calhau / CEP: 65071-750 – São Luís/MA</w:t>
          </w:r>
        </w:p>
        <w:p w14:paraId="4F5FF726" w14:textId="77777777" w:rsidR="003D6008" w:rsidRDefault="008C18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100" w:line="240" w:lineRule="auto"/>
            <w:ind w:left="0" w:hanging="2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Fone: (098) 3269-3250 / dep.dryglesio@al.ma.leg.br</w:t>
          </w:r>
        </w:p>
      </w:tc>
    </w:tr>
  </w:tbl>
  <w:p w14:paraId="246C0E4F" w14:textId="77777777" w:rsidR="003D6008" w:rsidRDefault="003D60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26AA" w14:textId="77777777" w:rsidR="00420528" w:rsidRDefault="008C1879">
      <w:pPr>
        <w:spacing w:line="240" w:lineRule="auto"/>
        <w:ind w:left="0" w:hanging="2"/>
      </w:pPr>
      <w:r>
        <w:separator/>
      </w:r>
    </w:p>
  </w:footnote>
  <w:footnote w:type="continuationSeparator" w:id="0">
    <w:p w14:paraId="3989ACAE" w14:textId="77777777" w:rsidR="00420528" w:rsidRDefault="008C1879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08"/>
    <w:rsid w:val="003D6008"/>
    <w:rsid w:val="00420528"/>
    <w:rsid w:val="007E0EBC"/>
    <w:rsid w:val="008C1879"/>
    <w:rsid w:val="00E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B6BB"/>
  <w15:docId w15:val="{9B931978-5FB4-424B-9391-7180C93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abealhoChar">
    <w:name w:val="Cabeçalho;Cha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abealhoCharCharChar">
    <w:name w:val="Cabeçalho Char;Cha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7PKhnC9/T1V3RDURemaMZ1Jp4Q==">CgMxLjA4AHIhMVJHZnFieXJBQ1FoOGdYeHFTcnFHemcyZXdFZ0NuNFo4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P_7214</dc:creator>
  <cp:lastModifiedBy>Gabinete 242</cp:lastModifiedBy>
  <cp:revision>4</cp:revision>
  <dcterms:created xsi:type="dcterms:W3CDTF">2021-01-29T14:09:00Z</dcterms:created>
  <dcterms:modified xsi:type="dcterms:W3CDTF">2023-12-13T11:45:00Z</dcterms:modified>
</cp:coreProperties>
</file>