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AD" w:rsidRDefault="007442AD" w:rsidP="007442AD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7641FC6F" wp14:editId="5C7E14E6">
            <wp:extent cx="1020445" cy="114808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AD" w:rsidRPr="007442AD" w:rsidRDefault="00DA22ED" w:rsidP="007442AD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MARANHÃ</w:t>
      </w:r>
      <w:bookmarkStart w:id="0" w:name="_GoBack"/>
      <w:bookmarkEnd w:id="0"/>
      <w:r w:rsidR="007442AD" w:rsidRPr="00744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</w:p>
    <w:p w:rsidR="007442AD" w:rsidRPr="007442AD" w:rsidRDefault="007442AD" w:rsidP="007442A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:rsidR="007442AD" w:rsidRPr="007442AD" w:rsidRDefault="007442AD" w:rsidP="007442A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  <w:t xml:space="preserve">GAB. DO DEP. JOSIMAR DE </w:t>
      </w:r>
      <w:proofErr w:type="gramStart"/>
      <w:r w:rsidRPr="007442AD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  <w:t>MARANHÃOZINHO</w:t>
      </w:r>
      <w:proofErr w:type="gramEnd"/>
    </w:p>
    <w:p w:rsidR="007442AD" w:rsidRPr="007442AD" w:rsidRDefault="007442AD" w:rsidP="007442AD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442AD" w:rsidRPr="007442AD" w:rsidRDefault="007442AD" w:rsidP="00744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AD">
        <w:rPr>
          <w:rFonts w:ascii="Times New Roman" w:hAnsi="Times New Roman" w:cs="Times New Roman"/>
          <w:b/>
          <w:sz w:val="24"/>
          <w:szCs w:val="24"/>
        </w:rPr>
        <w:t>PROPOSTA DE EMENDA À CONSTITUIÇÃO DO ESTADO DO MARANHÃO N° ____/2015.</w:t>
      </w:r>
    </w:p>
    <w:p w:rsidR="007442AD" w:rsidRPr="007442AD" w:rsidRDefault="007442AD" w:rsidP="007442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442AD" w:rsidRPr="007442AD" w:rsidRDefault="007442AD" w:rsidP="007442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7442AD" w:rsidRPr="007442AD" w:rsidRDefault="007442AD" w:rsidP="007442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Autoria: Dep. </w:t>
      </w:r>
      <w:proofErr w:type="spellStart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Josimar</w:t>
      </w:r>
      <w:proofErr w:type="spellEnd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proofErr w:type="gramStart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Maranhãozinho</w:t>
      </w:r>
      <w:proofErr w:type="gramEnd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</w:p>
    <w:p w:rsidR="007442AD" w:rsidRPr="007442AD" w:rsidRDefault="007442AD" w:rsidP="007442AD">
      <w:pPr>
        <w:shd w:val="clear" w:color="auto" w:fill="FFFFFF"/>
        <w:tabs>
          <w:tab w:val="left" w:pos="2127"/>
          <w:tab w:val="left" w:pos="3969"/>
          <w:tab w:val="left" w:pos="4395"/>
          <w:tab w:val="left" w:pos="4536"/>
        </w:tabs>
        <w:spacing w:before="100" w:beforeAutospacing="1" w:after="225" w:line="240" w:lineRule="auto"/>
        <w:ind w:left="4395" w:hanging="3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Acrescenta dispositivos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442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Ato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 w:rsidRPr="007442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Disposições Constitucionais Transitórias, </w:t>
      </w:r>
      <w:r w:rsidRPr="007442AD">
        <w:rPr>
          <w:rFonts w:ascii="Times New Roman" w:hAnsi="Times New Roman" w:cs="Times New Roman"/>
          <w:sz w:val="24"/>
          <w:szCs w:val="24"/>
        </w:rPr>
        <w:t>que criam o</w:t>
      </w:r>
      <w:r w:rsidRPr="007442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Programa “Bolsa Mamãe Conforto”,</w:t>
      </w:r>
      <w:r w:rsidRPr="007442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 âmbito do Estado do Maranhão.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1°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Constituição do Estado do Maranhão, no Ato das Disposições Constitucionais Transitórias, é acrescida dos seguintes artigos: 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744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57.</w:t>
      </w:r>
      <w:proofErr w:type="gramEnd"/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instituído,</w:t>
      </w:r>
      <w:r w:rsidRPr="007442AD">
        <w:rPr>
          <w:rFonts w:ascii="Times New Roman" w:hAnsi="Times New Roman" w:cs="Times New Roman"/>
          <w:sz w:val="24"/>
          <w:szCs w:val="24"/>
        </w:rPr>
        <w:t xml:space="preserve"> para vigorar até o ano de 2025,</w:t>
      </w: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Programa “Bolsa Mamãe Conforto”, no âmbito do Estado do Maranhão.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 – O programa tem por objeto garantir melhoria na qualidade de vida em matéria de saúde e nutrição a gestantes e crianças até sete anos de idade, assim como, garantir uma complementação na renda da família. 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58.</w:t>
      </w: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destinados ao Programa são oriundos: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dotações orçamentárias próprias do Estado;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doações, repasses, subvenções, contribuições ou quaisquer outras transferências de pessoas físicas ou jurídicas de direito público ou privado do País ou do exterior;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verbas resultantes de convênios e acordos com entidades públicas municipais, estaduais, federais e estrangeiras;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– outras receitas, a serem definidas em regulamentação desta Lei. </w:t>
      </w: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- Aos recursos integrantes do Programa não se aplica o disposto nos artigos 130, inciso IV e 138, inciso IV, da Constituição Estadual, assim como qualquer desvinculação de recursos orçamentários.</w:t>
      </w:r>
    </w:p>
    <w:p w:rsid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42AD" w:rsidRPr="007442AD" w:rsidRDefault="007442AD" w:rsidP="007442AD">
      <w:pPr>
        <w:shd w:val="clear" w:color="auto" w:fill="FFFFFF"/>
        <w:spacing w:before="100" w:beforeAutospacing="1" w:after="225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- A arrecadação decorrente do disposto nos incisos I e II deste artigo será integralmente repassada ao Programa. </w:t>
      </w: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b/>
          <w:sz w:val="24"/>
          <w:szCs w:val="24"/>
        </w:rPr>
        <w:t>Art. 59</w:t>
      </w:r>
      <w:r w:rsidRPr="007442AD">
        <w:rPr>
          <w:rFonts w:ascii="Times New Roman" w:hAnsi="Times New Roman" w:cs="Times New Roman"/>
          <w:sz w:val="24"/>
          <w:szCs w:val="24"/>
        </w:rPr>
        <w:t xml:space="preserve">. Os recursos </w:t>
      </w: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“Bolsa Mamãe Conforto”</w:t>
      </w:r>
      <w:r w:rsidRPr="007442AD">
        <w:rPr>
          <w:rFonts w:ascii="Times New Roman" w:hAnsi="Times New Roman" w:cs="Times New Roman"/>
          <w:sz w:val="24"/>
          <w:szCs w:val="24"/>
        </w:rPr>
        <w:t xml:space="preserve"> são rotativos, não se revertendo os saldos do exercício financeiro aos cofres da Fazenda Estadual.</w:t>
      </w: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b/>
          <w:bCs/>
          <w:sz w:val="24"/>
          <w:szCs w:val="24"/>
        </w:rPr>
        <w:t xml:space="preserve">Art. 60. </w:t>
      </w:r>
      <w:r w:rsidRPr="007442AD">
        <w:rPr>
          <w:rFonts w:ascii="Times New Roman" w:hAnsi="Times New Roman" w:cs="Times New Roman"/>
          <w:sz w:val="24"/>
          <w:szCs w:val="24"/>
        </w:rPr>
        <w:t>Fica o Poder Público Estadual autorizado a remanejar, transpor, transferir ou utilizar dotações orçamentárias em favor do programa criado por esta Emenda.</w:t>
      </w: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b/>
          <w:bCs/>
          <w:sz w:val="24"/>
          <w:szCs w:val="24"/>
        </w:rPr>
        <w:t xml:space="preserve">Art. 61. </w:t>
      </w:r>
      <w:proofErr w:type="gramStart"/>
      <w:r w:rsidRPr="007442AD">
        <w:rPr>
          <w:rFonts w:ascii="Times New Roman" w:hAnsi="Times New Roman" w:cs="Times New Roman"/>
          <w:sz w:val="24"/>
          <w:szCs w:val="24"/>
        </w:rPr>
        <w:t>O Poder Executivo regulamentará a presente Lei</w:t>
      </w:r>
      <w:r w:rsidR="00A35957">
        <w:rPr>
          <w:rFonts w:ascii="Times New Roman" w:hAnsi="Times New Roman" w:cs="Times New Roman"/>
          <w:sz w:val="24"/>
          <w:szCs w:val="24"/>
        </w:rPr>
        <w:t>,</w:t>
      </w:r>
      <w:r w:rsidRPr="007442AD">
        <w:rPr>
          <w:rFonts w:ascii="Times New Roman" w:hAnsi="Times New Roman" w:cs="Times New Roman"/>
          <w:sz w:val="24"/>
          <w:szCs w:val="24"/>
        </w:rPr>
        <w:t xml:space="preserve"> no prazo de 90 (noventa) dias</w:t>
      </w:r>
      <w:r w:rsidR="00A35957">
        <w:rPr>
          <w:rFonts w:ascii="Times New Roman" w:hAnsi="Times New Roman" w:cs="Times New Roman"/>
          <w:sz w:val="24"/>
          <w:szCs w:val="24"/>
        </w:rPr>
        <w:t>,</w:t>
      </w:r>
      <w:r w:rsidRPr="007442AD">
        <w:rPr>
          <w:rFonts w:ascii="Times New Roman" w:hAnsi="Times New Roman" w:cs="Times New Roman"/>
          <w:sz w:val="24"/>
          <w:szCs w:val="24"/>
        </w:rPr>
        <w:t xml:space="preserve"> a contar da data de sua publicação.”</w:t>
      </w:r>
      <w:proofErr w:type="gramEnd"/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7442AD">
        <w:rPr>
          <w:rFonts w:ascii="Times New Roman" w:hAnsi="Times New Roman" w:cs="Times New Roman"/>
          <w:sz w:val="24"/>
          <w:szCs w:val="24"/>
        </w:rPr>
        <w:t>Esta Emenda Constitucional entra em vigor na data de sua publicação.</w:t>
      </w:r>
    </w:p>
    <w:p w:rsidR="007442AD" w:rsidRPr="007442AD" w:rsidRDefault="007442AD" w:rsidP="00744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2AD" w:rsidRPr="007442AD" w:rsidRDefault="007442AD" w:rsidP="00744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AD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</w:t>
      </w:r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Plenário Deputado “Nagib </w:t>
      </w:r>
      <w:proofErr w:type="spellStart"/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>Haickel</w:t>
      </w:r>
      <w:proofErr w:type="spellEnd"/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”, Palácio “Manoel Bequimão”, em </w:t>
      </w:r>
      <w:r>
        <w:rPr>
          <w:rFonts w:ascii="Times New Roman" w:hAnsi="Times New Roman" w:cs="Times New Roman"/>
          <w:b/>
          <w:sz w:val="24"/>
          <w:szCs w:val="24"/>
        </w:rPr>
        <w:t>São Luís, 27</w:t>
      </w:r>
      <w:r w:rsidRPr="007442AD">
        <w:rPr>
          <w:rFonts w:ascii="Times New Roman" w:hAnsi="Times New Roman" w:cs="Times New Roman"/>
          <w:b/>
          <w:sz w:val="24"/>
          <w:szCs w:val="24"/>
        </w:rPr>
        <w:t xml:space="preserve"> de abril de 2015.</w:t>
      </w:r>
    </w:p>
    <w:p w:rsidR="007442AD" w:rsidRPr="007442AD" w:rsidRDefault="007442AD" w:rsidP="007442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JOSIMAR DE MARANHÃOZINHO</w:t>
      </w: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DEPUTADO ESTADUAL - PR</w:t>
      </w:r>
    </w:p>
    <w:p w:rsidR="007442AD" w:rsidRPr="007442AD" w:rsidRDefault="007442AD" w:rsidP="007442A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7442AD" w:rsidRPr="007442AD" w:rsidRDefault="007442AD" w:rsidP="007442AD">
      <w:pPr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sz w:val="24"/>
          <w:szCs w:val="24"/>
        </w:rPr>
        <w:br w:type="page"/>
      </w:r>
    </w:p>
    <w:p w:rsidR="007442AD" w:rsidRDefault="007442AD" w:rsidP="007442AD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lastRenderedPageBreak/>
        <w:drawing>
          <wp:inline distT="0" distB="0" distL="0" distR="0" wp14:anchorId="1872F849" wp14:editId="0DABD660">
            <wp:extent cx="1020445" cy="1148080"/>
            <wp:effectExtent l="0" t="0" r="825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AD" w:rsidRPr="007442AD" w:rsidRDefault="007442AD" w:rsidP="007442AD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MARANHÃO</w:t>
      </w:r>
    </w:p>
    <w:p w:rsidR="007442AD" w:rsidRPr="007442AD" w:rsidRDefault="007442AD" w:rsidP="007442A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:rsidR="007442AD" w:rsidRPr="007442AD" w:rsidRDefault="007442AD" w:rsidP="007442AD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  <w:t xml:space="preserve">GAB. DO DEP. JOSIMAR DE </w:t>
      </w:r>
      <w:proofErr w:type="gramStart"/>
      <w:r w:rsidRPr="007442AD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  <w:t>MARANHÃOZINHO</w:t>
      </w:r>
      <w:proofErr w:type="gramEnd"/>
    </w:p>
    <w:p w:rsidR="007442AD" w:rsidRPr="007442AD" w:rsidRDefault="007442AD" w:rsidP="007442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2AD" w:rsidRPr="007442AD" w:rsidRDefault="007442AD" w:rsidP="007442AD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Autoria: Dep. </w:t>
      </w:r>
      <w:proofErr w:type="spellStart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Josimar</w:t>
      </w:r>
      <w:proofErr w:type="spellEnd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proofErr w:type="gramStart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Maranhãozinho</w:t>
      </w:r>
      <w:proofErr w:type="gramEnd"/>
    </w:p>
    <w:p w:rsidR="007442AD" w:rsidRDefault="007442AD" w:rsidP="007442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2AD" w:rsidRPr="007442AD" w:rsidRDefault="007442AD" w:rsidP="007442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2AD">
        <w:rPr>
          <w:rFonts w:ascii="Times New Roman" w:hAnsi="Times New Roman" w:cs="Times New Roman"/>
          <w:b/>
          <w:sz w:val="24"/>
          <w:szCs w:val="24"/>
          <w:u w:val="single"/>
        </w:rPr>
        <w:t>JUSTIFICATIVA</w:t>
      </w:r>
    </w:p>
    <w:p w:rsidR="007442AD" w:rsidRPr="007442AD" w:rsidRDefault="007442AD" w:rsidP="007442A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sz w:val="24"/>
          <w:szCs w:val="24"/>
        </w:rPr>
        <w:t>A presente Proposta de Emenda à Constituição do Estadual do Maranhão</w:t>
      </w:r>
      <w:r>
        <w:rPr>
          <w:rFonts w:ascii="Times New Roman" w:hAnsi="Times New Roman" w:cs="Times New Roman"/>
          <w:sz w:val="24"/>
          <w:szCs w:val="24"/>
        </w:rPr>
        <w:t xml:space="preserve"> possu</w:t>
      </w:r>
      <w:r w:rsidRPr="007442AD">
        <w:rPr>
          <w:rFonts w:ascii="Times New Roman" w:hAnsi="Times New Roman" w:cs="Times New Roman"/>
          <w:sz w:val="24"/>
          <w:szCs w:val="24"/>
        </w:rPr>
        <w:t>i como objetivo distribuição de renda e garantir melhoria na qualidade de vida em matéria de saúde e nutrição a gestantes e crianças até sete anos de idade, assim como, assegurar uma complementação na renda da família.</w:t>
      </w: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sz w:val="24"/>
          <w:szCs w:val="24"/>
        </w:rPr>
        <w:t>Os recursos serão oriundos de dotações orçamentárias próprias do Estado, doações, repasse e outras receitas, a serem definidas em regulamentação desta Emenda.</w:t>
      </w: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442AD">
        <w:rPr>
          <w:rFonts w:ascii="Times New Roman" w:hAnsi="Times New Roman" w:cs="Times New Roman"/>
          <w:sz w:val="24"/>
          <w:szCs w:val="24"/>
        </w:rPr>
        <w:t>Portanto, a Emenda à Constituição do Estado se afigura como mais um instrumento de promoção e incentivo ao desenvolvimento dos cidadãos maranhense, com objetivo de reduzir as desigualdades sociais.</w:t>
      </w:r>
    </w:p>
    <w:p w:rsidR="00A35957" w:rsidRPr="007442AD" w:rsidRDefault="00A35957" w:rsidP="00A35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AD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</w:t>
      </w:r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Plenário Deputado “Nagib </w:t>
      </w:r>
      <w:proofErr w:type="spellStart"/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>Haickel</w:t>
      </w:r>
      <w:proofErr w:type="spellEnd"/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”, Palácio “Manoel Bequimão”, em </w:t>
      </w:r>
      <w:r>
        <w:rPr>
          <w:rFonts w:ascii="Times New Roman" w:hAnsi="Times New Roman" w:cs="Times New Roman"/>
          <w:b/>
          <w:sz w:val="24"/>
          <w:szCs w:val="24"/>
        </w:rPr>
        <w:t>São Luís, 27</w:t>
      </w:r>
      <w:r w:rsidRPr="007442AD">
        <w:rPr>
          <w:rFonts w:ascii="Times New Roman" w:hAnsi="Times New Roman" w:cs="Times New Roman"/>
          <w:b/>
          <w:sz w:val="24"/>
          <w:szCs w:val="24"/>
        </w:rPr>
        <w:t xml:space="preserve"> de abril de 2015.</w:t>
      </w:r>
    </w:p>
    <w:p w:rsidR="00A35957" w:rsidRPr="007442AD" w:rsidRDefault="00A35957" w:rsidP="00A359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JOSIMAR DE MARANHÃOZINHO</w:t>
      </w:r>
    </w:p>
    <w:p w:rsidR="007442AD" w:rsidRPr="007442AD" w:rsidRDefault="007442AD" w:rsidP="0074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DEPUTADO ESTADUAL - PR</w:t>
      </w:r>
    </w:p>
    <w:p w:rsidR="0096335C" w:rsidRPr="007442AD" w:rsidRDefault="0093355F">
      <w:pPr>
        <w:rPr>
          <w:rFonts w:ascii="Times New Roman" w:hAnsi="Times New Roman" w:cs="Times New Roman"/>
          <w:sz w:val="24"/>
          <w:szCs w:val="24"/>
        </w:rPr>
      </w:pPr>
    </w:p>
    <w:sectPr w:rsidR="0096335C" w:rsidRPr="007442AD" w:rsidSect="007442AD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AD"/>
    <w:rsid w:val="0010499C"/>
    <w:rsid w:val="00340AC1"/>
    <w:rsid w:val="007442AD"/>
    <w:rsid w:val="00A35957"/>
    <w:rsid w:val="00D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HerchelBV</dc:creator>
  <cp:lastModifiedBy>HerchelBV</cp:lastModifiedBy>
  <cp:revision>4</cp:revision>
  <dcterms:created xsi:type="dcterms:W3CDTF">2015-04-27T20:39:00Z</dcterms:created>
  <dcterms:modified xsi:type="dcterms:W3CDTF">2015-04-27T21:02:00Z</dcterms:modified>
</cp:coreProperties>
</file>