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A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3608A">
        <w:rPr>
          <w:rFonts w:ascii="Times New Roman" w:hAnsi="Times New Roman"/>
          <w:sz w:val="24"/>
          <w:szCs w:val="24"/>
        </w:rPr>
        <w:t xml:space="preserve">        </w:t>
      </w:r>
    </w:p>
    <w:p w:rsidR="00473A66" w:rsidRPr="0033608A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3608A">
        <w:rPr>
          <w:rFonts w:ascii="Times New Roman" w:hAnsi="Times New Roman"/>
          <w:sz w:val="24"/>
          <w:szCs w:val="24"/>
          <w:u w:val="single"/>
        </w:rPr>
        <w:t>COMISSÃO DE DEFESA DOS DIREITOS HUMANOS E DAS MINORIAS</w:t>
      </w:r>
    </w:p>
    <w:p w:rsidR="00473A66" w:rsidRPr="0033608A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="001B7B0A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P A R E C E R </w:t>
      </w:r>
      <w:r w:rsidR="00B420A5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Nº </w:t>
      </w:r>
      <w:r w:rsidR="004A1A0A">
        <w:rPr>
          <w:rFonts w:ascii="Times New Roman" w:hAnsi="Times New Roman"/>
          <w:i w:val="0"/>
          <w:sz w:val="24"/>
          <w:szCs w:val="24"/>
          <w:u w:val="single"/>
        </w:rPr>
        <w:t>00</w:t>
      </w:r>
      <w:r w:rsidR="005D6048">
        <w:rPr>
          <w:rFonts w:ascii="Times New Roman" w:hAnsi="Times New Roman"/>
          <w:i w:val="0"/>
          <w:sz w:val="24"/>
          <w:szCs w:val="24"/>
          <w:u w:val="single"/>
        </w:rPr>
        <w:t>5</w:t>
      </w:r>
      <w:r w:rsidR="004456BB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80181D" w:rsidRPr="0033608A">
        <w:rPr>
          <w:rFonts w:ascii="Times New Roman" w:hAnsi="Times New Roman"/>
          <w:i w:val="0"/>
          <w:sz w:val="24"/>
          <w:szCs w:val="24"/>
          <w:u w:val="single"/>
        </w:rPr>
        <w:t>/20</w:t>
      </w:r>
      <w:r w:rsidR="00C609C2">
        <w:rPr>
          <w:rFonts w:ascii="Times New Roman" w:hAnsi="Times New Roman"/>
          <w:i w:val="0"/>
          <w:sz w:val="24"/>
          <w:szCs w:val="24"/>
          <w:u w:val="single"/>
        </w:rPr>
        <w:t>23</w:t>
      </w:r>
    </w:p>
    <w:p w:rsidR="00473A66" w:rsidRDefault="00473A66" w:rsidP="00473A66">
      <w:pPr>
        <w:jc w:val="both"/>
        <w:rPr>
          <w:b/>
          <w:u w:val="single"/>
        </w:rPr>
      </w:pPr>
      <w:r w:rsidRPr="0033608A">
        <w:rPr>
          <w:b/>
          <w:u w:val="single"/>
        </w:rPr>
        <w:t>RELATÓRIO:</w:t>
      </w:r>
    </w:p>
    <w:p w:rsidR="004F63F1" w:rsidRPr="0033608A" w:rsidRDefault="004F63F1" w:rsidP="00473A66">
      <w:pPr>
        <w:jc w:val="both"/>
        <w:rPr>
          <w:b/>
          <w:u w:val="single"/>
        </w:rPr>
      </w:pPr>
    </w:p>
    <w:p w:rsidR="008A2ACC" w:rsidRPr="004F63F1" w:rsidRDefault="00D17DB3" w:rsidP="004F63F1">
      <w:pPr>
        <w:spacing w:line="360" w:lineRule="auto"/>
        <w:ind w:firstLine="851"/>
        <w:jc w:val="both"/>
        <w:rPr>
          <w:b/>
        </w:rPr>
      </w:pPr>
      <w:r w:rsidRPr="004F63F1">
        <w:t xml:space="preserve">Trata-se da </w:t>
      </w:r>
      <w:r w:rsidRPr="004F63F1">
        <w:rPr>
          <w:b/>
        </w:rPr>
        <w:t xml:space="preserve">análise de mérito do Projeto de Lei nº </w:t>
      </w:r>
      <w:r w:rsidR="005D6048" w:rsidRPr="004F63F1">
        <w:rPr>
          <w:b/>
        </w:rPr>
        <w:t>477</w:t>
      </w:r>
      <w:r w:rsidR="00C609C2" w:rsidRPr="004F63F1">
        <w:rPr>
          <w:b/>
        </w:rPr>
        <w:t>/202</w:t>
      </w:r>
      <w:r w:rsidR="005D6048" w:rsidRPr="004F63F1">
        <w:rPr>
          <w:b/>
        </w:rPr>
        <w:t>2</w:t>
      </w:r>
      <w:r w:rsidR="00C609C2" w:rsidRPr="004F63F1">
        <w:rPr>
          <w:b/>
        </w:rPr>
        <w:t xml:space="preserve">, de autoria do Senhor Deputado </w:t>
      </w:r>
      <w:r w:rsidR="005D6048" w:rsidRPr="004F63F1">
        <w:rPr>
          <w:b/>
        </w:rPr>
        <w:t xml:space="preserve">Doutor </w:t>
      </w:r>
      <w:proofErr w:type="spellStart"/>
      <w:r w:rsidR="005D6048" w:rsidRPr="004F63F1">
        <w:rPr>
          <w:b/>
        </w:rPr>
        <w:t>Yglésio</w:t>
      </w:r>
      <w:proofErr w:type="spellEnd"/>
      <w:r w:rsidR="00C609C2" w:rsidRPr="004F63F1">
        <w:rPr>
          <w:b/>
        </w:rPr>
        <w:t xml:space="preserve">, que </w:t>
      </w:r>
      <w:r w:rsidR="004F63F1" w:rsidRPr="004F63F1">
        <w:rPr>
          <w:b/>
          <w:i/>
        </w:rPr>
        <w:t>“Dispõe sobre as normas de concessão e utilização do Cordão de Girassol como Símbolo de Identificação das Pessoas com Deficiências Ocultas no âmbito do Estado do Maranhão e dá outras providências”</w:t>
      </w:r>
      <w:r w:rsidR="00C609C2" w:rsidRPr="004F63F1">
        <w:rPr>
          <w:b/>
        </w:rPr>
        <w:t>.</w:t>
      </w:r>
    </w:p>
    <w:p w:rsidR="004F63F1" w:rsidRPr="004F63F1" w:rsidRDefault="004F63F1" w:rsidP="004F63F1">
      <w:pPr>
        <w:spacing w:line="360" w:lineRule="auto"/>
        <w:ind w:firstLine="851"/>
        <w:jc w:val="both"/>
      </w:pPr>
      <w:r w:rsidRPr="004F63F1">
        <w:t>Nos termos do presente Projeto de Lei, o Cordão de Girassol será considerado como Símbolo Estadual de Identificação das Pessoas com Deficiências Ocultas, em modelos fabricados dentro da conformidade, com as especificações e regras básicas estabelecidas.</w:t>
      </w:r>
    </w:p>
    <w:p w:rsidR="004F63F1" w:rsidRPr="004F63F1" w:rsidRDefault="004F63F1" w:rsidP="004F63F1">
      <w:pPr>
        <w:spacing w:line="360" w:lineRule="auto"/>
        <w:ind w:firstLine="851"/>
        <w:jc w:val="both"/>
      </w:pPr>
      <w:r w:rsidRPr="004F63F1">
        <w:t>Prevê ainda a propositura de Lei, que as pessoas com deficiências ocultas terão assegurados os direitos a atenção especial necessária, fazendo uso do Cordão de Girassol, garantindo assim, o seu atendimento prioritário e mais humanizado, nos termos desta Lei, considerando que as deficiências ocultas são impossíveis de serem detectadas tão somente pela aparência física.</w:t>
      </w:r>
    </w:p>
    <w:p w:rsidR="008717C7" w:rsidRDefault="00D17DB3" w:rsidP="001B60A3">
      <w:pPr>
        <w:pStyle w:val="Recuodecorpodetexto"/>
        <w:ind w:firstLine="1134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Publicado no Diário do Legislativo, foi o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rojeto </w:t>
      </w:r>
      <w:r>
        <w:rPr>
          <w:rFonts w:ascii="Times New Roman" w:hAnsi="Times New Roman" w:cs="Times New Roman"/>
        </w:rPr>
        <w:t xml:space="preserve">de Lei </w:t>
      </w:r>
      <w:r w:rsidRPr="0033608A">
        <w:rPr>
          <w:rFonts w:ascii="Times New Roman" w:hAnsi="Times New Roman" w:cs="Times New Roman"/>
        </w:rPr>
        <w:t>distribuído à Comissão de Constituição, Justiça e Cidadania par</w:t>
      </w:r>
      <w:r>
        <w:rPr>
          <w:rFonts w:ascii="Times New Roman" w:hAnsi="Times New Roman" w:cs="Times New Roman"/>
        </w:rPr>
        <w:t xml:space="preserve">a receber parecer, tendo </w:t>
      </w:r>
      <w:proofErr w:type="gramStart"/>
      <w:r>
        <w:rPr>
          <w:rFonts w:ascii="Times New Roman" w:hAnsi="Times New Roman" w:cs="Times New Roman"/>
        </w:rPr>
        <w:t>a mesma</w:t>
      </w:r>
      <w:proofErr w:type="gramEnd"/>
      <w:r w:rsidRPr="0033608A">
        <w:rPr>
          <w:rFonts w:ascii="Times New Roman" w:hAnsi="Times New Roman" w:cs="Times New Roman"/>
        </w:rPr>
        <w:t xml:space="preserve"> se manifestado favoravelmente pela aprovação da matéria</w:t>
      </w:r>
      <w:r w:rsidR="004456BB">
        <w:rPr>
          <w:rFonts w:ascii="Times New Roman" w:hAnsi="Times New Roman" w:cs="Times New Roman"/>
        </w:rPr>
        <w:t xml:space="preserve">, </w:t>
      </w:r>
      <w:r w:rsidR="00C609C2">
        <w:rPr>
          <w:rFonts w:ascii="Times New Roman" w:hAnsi="Times New Roman" w:cs="Times New Roman"/>
        </w:rPr>
        <w:t>na forma d</w:t>
      </w:r>
      <w:r w:rsidR="004F63F1">
        <w:rPr>
          <w:rFonts w:ascii="Times New Roman" w:hAnsi="Times New Roman" w:cs="Times New Roman"/>
        </w:rPr>
        <w:t xml:space="preserve">e Emenda Substitutiva </w:t>
      </w:r>
      <w:r>
        <w:rPr>
          <w:rFonts w:ascii="Times New Roman" w:hAnsi="Times New Roman" w:cs="Times New Roman"/>
        </w:rPr>
        <w:t>(Parecer nº</w:t>
      </w:r>
      <w:r w:rsidR="004456BB">
        <w:rPr>
          <w:rFonts w:ascii="Times New Roman" w:hAnsi="Times New Roman" w:cs="Times New Roman"/>
        </w:rPr>
        <w:t xml:space="preserve"> </w:t>
      </w:r>
      <w:r w:rsidR="00C609C2">
        <w:rPr>
          <w:rFonts w:ascii="Times New Roman" w:hAnsi="Times New Roman" w:cs="Times New Roman"/>
        </w:rPr>
        <w:t>0</w:t>
      </w:r>
      <w:r w:rsidR="004F63F1">
        <w:rPr>
          <w:rFonts w:ascii="Times New Roman" w:hAnsi="Times New Roman" w:cs="Times New Roman"/>
        </w:rPr>
        <w:t>96</w:t>
      </w:r>
      <w:r w:rsidR="004456B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="00C609C2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)</w:t>
      </w:r>
      <w:r w:rsidRPr="0033608A">
        <w:rPr>
          <w:rFonts w:ascii="Times New Roman" w:hAnsi="Times New Roman" w:cs="Times New Roman"/>
        </w:rPr>
        <w:t xml:space="preserve">. Posteriormente, a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roposição de </w:t>
      </w:r>
      <w:r>
        <w:rPr>
          <w:rFonts w:ascii="Times New Roman" w:hAnsi="Times New Roman" w:cs="Times New Roman"/>
        </w:rPr>
        <w:t>L</w:t>
      </w:r>
      <w:r w:rsidRPr="0033608A">
        <w:rPr>
          <w:rFonts w:ascii="Times New Roman" w:hAnsi="Times New Roman" w:cs="Times New Roman"/>
        </w:rPr>
        <w:t xml:space="preserve">ei veio a esta Comissão Técnica Permanente para análise meritória. </w:t>
      </w:r>
    </w:p>
    <w:p w:rsidR="00A271FE" w:rsidRPr="001B60A3" w:rsidRDefault="00A271FE" w:rsidP="001B60A3">
      <w:pPr>
        <w:pStyle w:val="Recuodecorpodetex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Nos termos do art. 30, inciso VIII, do Regimento Interno, cabe à Comissão de Defesa de Direitos Humanos e Minorias analisar assuntos </w:t>
      </w:r>
      <w:proofErr w:type="spellStart"/>
      <w:r>
        <w:rPr>
          <w:rFonts w:ascii="Times New Roman" w:hAnsi="Times New Roman" w:cs="Times New Roman"/>
        </w:rPr>
        <w:t>atenientes</w:t>
      </w:r>
      <w:proofErr w:type="spellEnd"/>
      <w:r>
        <w:rPr>
          <w:rFonts w:ascii="Times New Roman" w:hAnsi="Times New Roman" w:cs="Times New Roman"/>
        </w:rPr>
        <w:t xml:space="preserve"> a defesa dos direitos individuais e coletivos, criança e adolescente, bem como a </w:t>
      </w:r>
      <w:proofErr w:type="gramStart"/>
      <w:r>
        <w:rPr>
          <w:rFonts w:ascii="Times New Roman" w:hAnsi="Times New Roman" w:cs="Times New Roman"/>
        </w:rPr>
        <w:t>politica</w:t>
      </w:r>
      <w:proofErr w:type="gramEnd"/>
      <w:r>
        <w:rPr>
          <w:rFonts w:ascii="Times New Roman" w:hAnsi="Times New Roman" w:cs="Times New Roman"/>
        </w:rPr>
        <w:t xml:space="preserve"> de proteção ao portador de necessidades especiais. </w:t>
      </w:r>
    </w:p>
    <w:p w:rsidR="00AE2DE3" w:rsidRDefault="00ED1B6C" w:rsidP="00AE2DE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eastAsia="Calibri"/>
        </w:rPr>
      </w:pPr>
      <w:r>
        <w:rPr>
          <w:iCs/>
        </w:rPr>
        <w:t>Registra</w:t>
      </w:r>
      <w:r w:rsidR="0024525A">
        <w:rPr>
          <w:iCs/>
        </w:rPr>
        <w:t xml:space="preserve"> </w:t>
      </w:r>
      <w:r w:rsidR="00B928DA">
        <w:rPr>
          <w:iCs/>
        </w:rPr>
        <w:t xml:space="preserve">a justificativa </w:t>
      </w:r>
      <w:r w:rsidR="00D17DB3">
        <w:rPr>
          <w:iCs/>
        </w:rPr>
        <w:t>d</w:t>
      </w:r>
      <w:r w:rsidR="00164446">
        <w:rPr>
          <w:iCs/>
        </w:rPr>
        <w:t>o</w:t>
      </w:r>
      <w:r w:rsidR="00D17DB3">
        <w:rPr>
          <w:iCs/>
        </w:rPr>
        <w:t xml:space="preserve"> autor</w:t>
      </w:r>
      <w:r w:rsidR="008A2ACC">
        <w:rPr>
          <w:iCs/>
        </w:rPr>
        <w:t>,</w:t>
      </w:r>
      <w:r w:rsidR="00B420A5">
        <w:rPr>
          <w:iCs/>
        </w:rPr>
        <w:t xml:space="preserve"> que</w:t>
      </w:r>
      <w:r w:rsidR="008A2ACC">
        <w:t xml:space="preserve"> o presente Projeto de Lei</w:t>
      </w:r>
      <w:r w:rsidR="00C609C2">
        <w:t>,</w:t>
      </w:r>
      <w:r w:rsidR="008A2ACC">
        <w:t xml:space="preserve"> </w:t>
      </w:r>
      <w:r w:rsidR="001B60A3">
        <w:t xml:space="preserve">versa sobre normas </w:t>
      </w:r>
      <w:r w:rsidR="001B60A3" w:rsidRPr="00546FDA">
        <w:rPr>
          <w:rFonts w:eastAsia="Calibri"/>
        </w:rPr>
        <w:t xml:space="preserve">de concessão e utilização do Cordão de Girassol como símbolo de identificação das pessoas com deficiências ocultas </w:t>
      </w:r>
      <w:r w:rsidR="001B60A3">
        <w:rPr>
          <w:rFonts w:eastAsia="Calibri"/>
        </w:rPr>
        <w:t>no âmbito do Estado do Maranhão.</w:t>
      </w:r>
      <w:r w:rsidR="00AE2DE3">
        <w:rPr>
          <w:rFonts w:eastAsia="Calibri"/>
        </w:rPr>
        <w:t xml:space="preserve"> </w:t>
      </w:r>
      <w:r w:rsidR="00AE2DE3" w:rsidRPr="00D442A5">
        <w:rPr>
          <w:rFonts w:eastAsia="Calibri"/>
        </w:rPr>
        <w:t>As principais características dessas deficiências estão relacionadas à interação social, comunicação (verbal e não verbal), comportamentos restritivos e destemperas emocionais.</w:t>
      </w:r>
      <w:r w:rsidR="00AE2DE3">
        <w:rPr>
          <w:rFonts w:eastAsia="Calibri"/>
        </w:rPr>
        <w:t xml:space="preserve"> </w:t>
      </w:r>
    </w:p>
    <w:p w:rsidR="001B60A3" w:rsidRDefault="001B60A3" w:rsidP="001B60A3">
      <w:pPr>
        <w:tabs>
          <w:tab w:val="left" w:pos="1134"/>
        </w:tabs>
        <w:spacing w:line="360" w:lineRule="auto"/>
        <w:ind w:firstLine="1134"/>
        <w:jc w:val="both"/>
        <w:outlineLvl w:val="0"/>
        <w:rPr>
          <w:rFonts w:eastAsia="Calibri"/>
        </w:rPr>
      </w:pPr>
      <w:r w:rsidRPr="00546FDA">
        <w:rPr>
          <w:rFonts w:eastAsia="Calibri"/>
        </w:rPr>
        <w:lastRenderedPageBreak/>
        <w:t xml:space="preserve">O Cordão Girassol é composto por uma faixa estreita verde e estampada com figuras de girassóis e tem como principal objetivo auxiliar na identificação e sinalização a preferência de atendimento e suporte diferenciado a pessoas com deficiências ocultas como: Transtorno do Espectro Autista (TEA), Transtorno de Déficit de Atenção e Hiperatividade (TDAH), Deficiência Intelectual, Demência, Doença de </w:t>
      </w:r>
      <w:proofErr w:type="spellStart"/>
      <w:r w:rsidRPr="00546FDA">
        <w:rPr>
          <w:rFonts w:eastAsia="Calibri"/>
        </w:rPr>
        <w:t>Crohn</w:t>
      </w:r>
      <w:proofErr w:type="spellEnd"/>
      <w:r w:rsidRPr="00546FDA">
        <w:rPr>
          <w:rFonts w:eastAsia="Calibri"/>
        </w:rPr>
        <w:t xml:space="preserve"> e Colite Ulcerosa e fobias.</w:t>
      </w:r>
      <w:r>
        <w:rPr>
          <w:rFonts w:eastAsia="Calibri"/>
        </w:rPr>
        <w:t xml:space="preserve"> </w:t>
      </w:r>
    </w:p>
    <w:p w:rsidR="001B60A3" w:rsidRPr="00C609C2" w:rsidRDefault="00AE2DE3" w:rsidP="00AE2DE3">
      <w:pPr>
        <w:tabs>
          <w:tab w:val="left" w:pos="1134"/>
        </w:tabs>
        <w:spacing w:line="360" w:lineRule="auto"/>
        <w:ind w:firstLine="1134"/>
        <w:jc w:val="both"/>
        <w:outlineLvl w:val="0"/>
        <w:rPr>
          <w:b/>
          <w:bCs/>
        </w:rPr>
      </w:pPr>
      <w:r w:rsidRPr="00BD63C1">
        <w:rPr>
          <w:rFonts w:eastAsia="Calibri"/>
        </w:rPr>
        <w:t>Ao identificar uma pessoa com o Cordão Girassol, as equipes de atendimento das estações, supermercados, lojas, consultórios e outros tipos de</w:t>
      </w:r>
      <w:r>
        <w:rPr>
          <w:rFonts w:eastAsia="Calibri"/>
        </w:rPr>
        <w:t xml:space="preserve"> </w:t>
      </w:r>
      <w:r w:rsidRPr="00BD63C1">
        <w:rPr>
          <w:rFonts w:eastAsia="Calibri"/>
        </w:rPr>
        <w:t>estabelecimentos que trabalham com o público devem priorizar a assistência a esse cliente e seus acompanhantes. Tal serviço é capaz de evitar ou amenizar situações de alto estresse em filas e atrasos, tornando a experiência destas pessoas/crianças mais tranquilas.</w:t>
      </w:r>
      <w:r>
        <w:rPr>
          <w:rFonts w:eastAsia="Calibri"/>
        </w:rPr>
        <w:t xml:space="preserve"> Essa justificativa por si só atende a pertinência da matéria.</w:t>
      </w:r>
    </w:p>
    <w:p w:rsidR="003E6A8C" w:rsidRPr="00ED1B6C" w:rsidRDefault="000C3B48" w:rsidP="00ED1B6C">
      <w:pPr>
        <w:pStyle w:val="Recuodecorpodetexto"/>
        <w:ind w:firstLine="0"/>
        <w:rPr>
          <w:rFonts w:ascii="Times New Roman" w:hAnsi="Times New Roman" w:cs="Times New Roman"/>
        </w:rPr>
      </w:pPr>
      <w:bookmarkStart w:id="0" w:name="_Hlk8395083"/>
      <w:r>
        <w:rPr>
          <w:rFonts w:ascii="Times New Roman" w:hAnsi="Times New Roman" w:cs="Times New Roman"/>
        </w:rPr>
        <w:t xml:space="preserve">             </w:t>
      </w:r>
      <w:r w:rsidR="00FB3BDF">
        <w:rPr>
          <w:rFonts w:ascii="Times New Roman" w:hAnsi="Times New Roman" w:cs="Times New Roman"/>
        </w:rPr>
        <w:t xml:space="preserve">      </w:t>
      </w:r>
      <w:bookmarkEnd w:id="0"/>
      <w:r w:rsidR="003E6A8C" w:rsidRPr="00ED1B6C">
        <w:rPr>
          <w:rFonts w:ascii="Times New Roman" w:hAnsi="Times New Roman" w:cs="Times New Roman"/>
        </w:rPr>
        <w:t>Assim</w:t>
      </w:r>
      <w:r w:rsidR="00277F3C" w:rsidRPr="00ED1B6C">
        <w:rPr>
          <w:rFonts w:ascii="Times New Roman" w:hAnsi="Times New Roman" w:cs="Times New Roman"/>
        </w:rPr>
        <w:t xml:space="preserve"> sendo</w:t>
      </w:r>
      <w:r w:rsidR="003E6A8C" w:rsidRPr="00ED1B6C">
        <w:rPr>
          <w:rFonts w:ascii="Times New Roman" w:hAnsi="Times New Roman" w:cs="Times New Roman"/>
        </w:rPr>
        <w:t>, em análise meritória, verifica-se que o ato discricionário é conveniente e oportuno</w:t>
      </w:r>
      <w:r w:rsidR="006B20D4" w:rsidRPr="00ED1B6C">
        <w:rPr>
          <w:rFonts w:ascii="Times New Roman" w:hAnsi="Times New Roman" w:cs="Times New Roman"/>
        </w:rPr>
        <w:t>,</w:t>
      </w:r>
      <w:r w:rsidR="003E6A8C" w:rsidRPr="00ED1B6C">
        <w:rPr>
          <w:rFonts w:ascii="Times New Roman" w:hAnsi="Times New Roman" w:cs="Times New Roman"/>
        </w:rPr>
        <w:t xml:space="preserve"> por ser praticado no momento adequado à satisfação do interesse público, pelo que opino pela aprovação do </w:t>
      </w:r>
      <w:r w:rsidR="00B928DA" w:rsidRPr="00ED1B6C">
        <w:rPr>
          <w:rFonts w:ascii="Times New Roman" w:hAnsi="Times New Roman" w:cs="Times New Roman"/>
        </w:rPr>
        <w:t>P</w:t>
      </w:r>
      <w:r w:rsidR="003E6A8C" w:rsidRPr="00ED1B6C">
        <w:rPr>
          <w:rFonts w:ascii="Times New Roman" w:hAnsi="Times New Roman" w:cs="Times New Roman"/>
        </w:rPr>
        <w:t>rojeto de Lei</w:t>
      </w:r>
      <w:r w:rsidR="00205D0D" w:rsidRPr="00ED1B6C">
        <w:rPr>
          <w:rFonts w:ascii="Times New Roman" w:hAnsi="Times New Roman" w:cs="Times New Roman"/>
        </w:rPr>
        <w:t xml:space="preserve"> sob exame.</w:t>
      </w:r>
    </w:p>
    <w:p w:rsidR="0024525A" w:rsidRDefault="00B812F6" w:rsidP="00CC04F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50DE8">
        <w:t xml:space="preserve">  </w:t>
      </w:r>
    </w:p>
    <w:p w:rsidR="00ED1B6C" w:rsidRDefault="00ED1B6C" w:rsidP="00CC04F4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CE5CCB" w:rsidRDefault="000B60A8" w:rsidP="00E973E5">
      <w:pPr>
        <w:spacing w:line="360" w:lineRule="auto"/>
        <w:ind w:right="18"/>
        <w:jc w:val="both"/>
        <w:rPr>
          <w:b/>
          <w:u w:val="single"/>
        </w:rPr>
      </w:pPr>
      <w:r w:rsidRPr="0033608A">
        <w:rPr>
          <w:b/>
          <w:u w:val="single"/>
        </w:rPr>
        <w:t>VOTO D</w:t>
      </w:r>
      <w:r w:rsidR="009B16A5">
        <w:rPr>
          <w:b/>
          <w:u w:val="single"/>
        </w:rPr>
        <w:t xml:space="preserve">A </w:t>
      </w:r>
      <w:r w:rsidR="00E973E5" w:rsidRPr="0033608A">
        <w:rPr>
          <w:b/>
          <w:u w:val="single"/>
        </w:rPr>
        <w:t>RELATOR</w:t>
      </w:r>
      <w:r w:rsidR="009B16A5">
        <w:rPr>
          <w:b/>
          <w:u w:val="single"/>
        </w:rPr>
        <w:t>A</w:t>
      </w:r>
      <w:r w:rsidR="00E973E5" w:rsidRPr="0033608A">
        <w:rPr>
          <w:b/>
          <w:u w:val="single"/>
        </w:rPr>
        <w:t>:</w:t>
      </w:r>
    </w:p>
    <w:p w:rsidR="00D36E9A" w:rsidRPr="00CC04F4" w:rsidRDefault="009344C4" w:rsidP="00ED1B6C">
      <w:pPr>
        <w:pStyle w:val="Recuodecorpodetex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posto</w:t>
      </w:r>
      <w:r w:rsidR="00473A66" w:rsidRPr="0033608A">
        <w:rPr>
          <w:rFonts w:ascii="Times New Roman" w:hAnsi="Times New Roman" w:cs="Times New Roman"/>
        </w:rPr>
        <w:t xml:space="preserve">, considerando presente a necessária conveniência e oportunidade, </w:t>
      </w:r>
      <w:r w:rsidR="00473A66" w:rsidRPr="00B928DA">
        <w:rPr>
          <w:rFonts w:ascii="Times New Roman" w:hAnsi="Times New Roman" w:cs="Times New Roman"/>
          <w:b/>
        </w:rPr>
        <w:t>opinamos no mérito</w:t>
      </w:r>
      <w:r w:rsidR="00473A66" w:rsidRPr="0033608A">
        <w:rPr>
          <w:rFonts w:ascii="Times New Roman" w:hAnsi="Times New Roman" w:cs="Times New Roman"/>
        </w:rPr>
        <w:t xml:space="preserve"> pela </w:t>
      </w:r>
      <w:r w:rsidR="00473A66" w:rsidRPr="00350109">
        <w:rPr>
          <w:rFonts w:ascii="Times New Roman" w:hAnsi="Times New Roman" w:cs="Times New Roman"/>
          <w:b/>
        </w:rPr>
        <w:t xml:space="preserve">aprovação do Projeto de Lei </w:t>
      </w:r>
      <w:r w:rsidR="00720BEA" w:rsidRPr="00350109">
        <w:rPr>
          <w:rFonts w:ascii="Times New Roman" w:hAnsi="Times New Roman" w:cs="Times New Roman"/>
          <w:b/>
        </w:rPr>
        <w:t>n</w:t>
      </w:r>
      <w:r w:rsidR="0080181D" w:rsidRPr="00350109">
        <w:rPr>
          <w:rFonts w:ascii="Times New Roman" w:hAnsi="Times New Roman" w:cs="Times New Roman"/>
          <w:b/>
        </w:rPr>
        <w:t xml:space="preserve">º </w:t>
      </w:r>
      <w:r w:rsidR="00AE2DE3">
        <w:rPr>
          <w:rFonts w:ascii="Times New Roman" w:hAnsi="Times New Roman" w:cs="Times New Roman"/>
          <w:b/>
        </w:rPr>
        <w:t>477</w:t>
      </w:r>
      <w:r w:rsidR="00E973E5" w:rsidRPr="00350109">
        <w:rPr>
          <w:rFonts w:ascii="Times New Roman" w:hAnsi="Times New Roman" w:cs="Times New Roman"/>
          <w:b/>
        </w:rPr>
        <w:t>/20</w:t>
      </w:r>
      <w:r w:rsidR="00ED1B6C">
        <w:rPr>
          <w:rFonts w:ascii="Times New Roman" w:hAnsi="Times New Roman" w:cs="Times New Roman"/>
          <w:b/>
        </w:rPr>
        <w:t>2</w:t>
      </w:r>
      <w:r w:rsidR="00AE2DE3">
        <w:rPr>
          <w:rFonts w:ascii="Times New Roman" w:hAnsi="Times New Roman" w:cs="Times New Roman"/>
          <w:b/>
        </w:rPr>
        <w:t>2</w:t>
      </w:r>
      <w:r w:rsidR="00B928DA">
        <w:rPr>
          <w:rFonts w:ascii="Times New Roman" w:hAnsi="Times New Roman" w:cs="Times New Roman"/>
          <w:b/>
        </w:rPr>
        <w:t>.</w:t>
      </w:r>
      <w:r w:rsidR="00CC04F4">
        <w:rPr>
          <w:rFonts w:ascii="Times New Roman" w:hAnsi="Times New Roman" w:cs="Times New Roman"/>
          <w:b/>
        </w:rPr>
        <w:t xml:space="preserve"> </w:t>
      </w:r>
    </w:p>
    <w:p w:rsidR="00205D0D" w:rsidRDefault="00473A66" w:rsidP="00ED1B6C">
      <w:pPr>
        <w:pStyle w:val="Recuodecorpodetexto"/>
        <w:ind w:firstLine="1134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É o voto. </w:t>
      </w:r>
    </w:p>
    <w:p w:rsidR="0024525A" w:rsidRDefault="0024525A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ED1B6C" w:rsidRDefault="00ED1B6C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D10B06" w:rsidRDefault="00D10B06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D10B06" w:rsidRDefault="00D10B06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8717C7" w:rsidRDefault="008717C7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8717C7" w:rsidRDefault="008717C7" w:rsidP="00050DE8">
      <w:pPr>
        <w:pStyle w:val="Recuodecorpodetexto"/>
        <w:ind w:firstLine="851"/>
        <w:rPr>
          <w:rFonts w:ascii="Times New Roman" w:hAnsi="Times New Roman" w:cs="Times New Roman"/>
        </w:rPr>
      </w:pPr>
    </w:p>
    <w:p w:rsidR="00AE2DE3" w:rsidRDefault="00AE2DE3" w:rsidP="00A271FE">
      <w:pPr>
        <w:pStyle w:val="Recuodecorpodetexto"/>
        <w:ind w:firstLine="0"/>
        <w:rPr>
          <w:rFonts w:ascii="Times New Roman" w:hAnsi="Times New Roman" w:cs="Times New Roman"/>
        </w:rPr>
      </w:pPr>
    </w:p>
    <w:p w:rsidR="00473A66" w:rsidRPr="0033608A" w:rsidRDefault="00473A66" w:rsidP="00473A66">
      <w:pPr>
        <w:spacing w:line="360" w:lineRule="auto"/>
        <w:jc w:val="both"/>
        <w:rPr>
          <w:b/>
          <w:u w:val="single"/>
        </w:rPr>
      </w:pPr>
      <w:r w:rsidRPr="0033608A">
        <w:rPr>
          <w:b/>
          <w:u w:val="single"/>
        </w:rPr>
        <w:t>PARECER DA COMISSÃO: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 xml:space="preserve">Os </w:t>
      </w:r>
      <w:r w:rsidRPr="008A2ACC">
        <w:rPr>
          <w:b/>
        </w:rPr>
        <w:t>membros</w:t>
      </w:r>
      <w:r w:rsidRPr="0033608A">
        <w:t xml:space="preserve"> da </w:t>
      </w:r>
      <w:r w:rsidRPr="008A2ACC">
        <w:rPr>
          <w:b/>
        </w:rPr>
        <w:t xml:space="preserve">Comissão de </w:t>
      </w:r>
      <w:r w:rsidR="00E973E5" w:rsidRPr="008A2ACC">
        <w:rPr>
          <w:b/>
        </w:rPr>
        <w:t>Defesa dos Direitos Humanos e das Minorias</w:t>
      </w:r>
      <w:r w:rsidRPr="0033608A">
        <w:t xml:space="preserve"> </w:t>
      </w:r>
      <w:r w:rsidRPr="008A2ACC">
        <w:rPr>
          <w:b/>
        </w:rPr>
        <w:t>votam</w:t>
      </w:r>
      <w:r w:rsidRPr="0033608A">
        <w:t xml:space="preserve"> pela </w:t>
      </w:r>
      <w:r w:rsidR="0080181D" w:rsidRPr="00350109">
        <w:rPr>
          <w:b/>
        </w:rPr>
        <w:t xml:space="preserve">aprovação do Projeto de Lei nº </w:t>
      </w:r>
      <w:r w:rsidR="00AE2DE3">
        <w:rPr>
          <w:b/>
        </w:rPr>
        <w:t>477</w:t>
      </w:r>
      <w:r w:rsidRPr="00350109">
        <w:rPr>
          <w:b/>
        </w:rPr>
        <w:t>/20</w:t>
      </w:r>
      <w:r w:rsidR="00ED1B6C">
        <w:rPr>
          <w:b/>
        </w:rPr>
        <w:t>2</w:t>
      </w:r>
      <w:r w:rsidR="00AE2DE3">
        <w:rPr>
          <w:b/>
        </w:rPr>
        <w:t>2</w:t>
      </w:r>
      <w:r w:rsidR="00C65344" w:rsidRPr="0033608A">
        <w:t xml:space="preserve">, nos termos do </w:t>
      </w:r>
      <w:r w:rsidR="000B60A8" w:rsidRPr="0033608A">
        <w:t>voto d</w:t>
      </w:r>
      <w:r w:rsidR="009B16A5">
        <w:t>a</w:t>
      </w:r>
      <w:r w:rsidR="00350109">
        <w:t xml:space="preserve"> R</w:t>
      </w:r>
      <w:r w:rsidRPr="0033608A">
        <w:t>elator</w:t>
      </w:r>
      <w:r w:rsidR="009B16A5">
        <w:t>a</w:t>
      </w:r>
      <w:r w:rsidRPr="0033608A">
        <w:t>.</w:t>
      </w:r>
    </w:p>
    <w:p w:rsidR="00473A66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>É o parecer.</w:t>
      </w:r>
    </w:p>
    <w:p w:rsidR="005F1DA2" w:rsidRDefault="00350109" w:rsidP="00350109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  </w:t>
      </w:r>
      <w:r w:rsidR="00473A66" w:rsidRPr="009751B6">
        <w:rPr>
          <w:sz w:val="22"/>
          <w:szCs w:val="22"/>
        </w:rPr>
        <w:t xml:space="preserve">SALA DAS COMISSÕES “DEPUTADO LÉO FRANKLIM”, </w:t>
      </w:r>
      <w:r w:rsidR="00B812F6" w:rsidRPr="009751B6">
        <w:rPr>
          <w:sz w:val="22"/>
          <w:szCs w:val="22"/>
        </w:rPr>
        <w:t>em</w:t>
      </w:r>
      <w:r w:rsidR="0027256C">
        <w:rPr>
          <w:sz w:val="22"/>
          <w:szCs w:val="22"/>
        </w:rPr>
        <w:t xml:space="preserve"> </w:t>
      </w:r>
      <w:r w:rsidR="00AB1941">
        <w:rPr>
          <w:sz w:val="22"/>
          <w:szCs w:val="22"/>
        </w:rPr>
        <w:t xml:space="preserve">22 </w:t>
      </w:r>
      <w:r w:rsidR="00153411" w:rsidRPr="009751B6">
        <w:rPr>
          <w:sz w:val="22"/>
          <w:szCs w:val="22"/>
        </w:rPr>
        <w:t xml:space="preserve">de </w:t>
      </w:r>
      <w:r w:rsidR="00ED1B6C">
        <w:rPr>
          <w:sz w:val="22"/>
          <w:szCs w:val="22"/>
        </w:rPr>
        <w:t>março</w:t>
      </w:r>
      <w:r>
        <w:rPr>
          <w:sz w:val="22"/>
          <w:szCs w:val="22"/>
        </w:rPr>
        <w:t xml:space="preserve"> </w:t>
      </w:r>
      <w:r w:rsidR="00D36E9A" w:rsidRPr="009751B6">
        <w:rPr>
          <w:sz w:val="22"/>
          <w:szCs w:val="22"/>
        </w:rPr>
        <w:t>de 20</w:t>
      </w:r>
      <w:r w:rsidR="00ED1B6C">
        <w:rPr>
          <w:sz w:val="22"/>
          <w:szCs w:val="22"/>
        </w:rPr>
        <w:t>23</w:t>
      </w:r>
      <w:r w:rsidR="00473A66" w:rsidRPr="009751B6">
        <w:rPr>
          <w:sz w:val="22"/>
          <w:szCs w:val="22"/>
        </w:rPr>
        <w:t>.</w:t>
      </w:r>
      <w:r w:rsidR="001518DF" w:rsidRPr="0033608A">
        <w:t xml:space="preserve"> </w:t>
      </w:r>
      <w:r w:rsidR="00FC3DBD" w:rsidRPr="0033608A">
        <w:t xml:space="preserve">             </w:t>
      </w:r>
    </w:p>
    <w:p w:rsidR="00C609C2" w:rsidRDefault="007D2A0A" w:rsidP="009B16A5">
      <w:pPr>
        <w:autoSpaceDE w:val="0"/>
        <w:autoSpaceDN w:val="0"/>
        <w:adjustRightInd w:val="0"/>
        <w:spacing w:line="360" w:lineRule="auto"/>
        <w:ind w:left="3969" w:firstLine="1134"/>
        <w:rPr>
          <w:sz w:val="22"/>
          <w:szCs w:val="22"/>
        </w:rPr>
      </w:pPr>
      <w:r>
        <w:t xml:space="preserve">                                          </w:t>
      </w:r>
    </w:p>
    <w:p w:rsidR="009B16A5" w:rsidRDefault="009B16A5" w:rsidP="009B16A5">
      <w:pPr>
        <w:autoSpaceDE w:val="0"/>
        <w:autoSpaceDN w:val="0"/>
        <w:adjustRightInd w:val="0"/>
        <w:spacing w:line="360" w:lineRule="auto"/>
        <w:ind w:left="3969" w:hanging="3118"/>
        <w:rPr>
          <w:rFonts w:eastAsia="Calibri"/>
          <w:color w:val="000000"/>
          <w:sz w:val="22"/>
          <w:szCs w:val="22"/>
        </w:rPr>
      </w:pPr>
      <w:bookmarkStart w:id="1" w:name="_GoBack"/>
      <w:r>
        <w:rPr>
          <w:rFonts w:eastAsia="Calibri"/>
          <w:b/>
          <w:color w:val="000000"/>
          <w:sz w:val="22"/>
          <w:szCs w:val="22"/>
        </w:rPr>
        <w:t xml:space="preserve">                                           </w:t>
      </w:r>
      <w:r>
        <w:rPr>
          <w:rFonts w:eastAsia="Calibri"/>
          <w:b/>
          <w:color w:val="000000"/>
          <w:sz w:val="22"/>
          <w:szCs w:val="22"/>
        </w:rPr>
        <w:t xml:space="preserve">Presidente, em exercício: </w:t>
      </w:r>
      <w:r>
        <w:rPr>
          <w:rFonts w:eastAsia="Calibri"/>
          <w:color w:val="000000"/>
          <w:sz w:val="22"/>
          <w:szCs w:val="22"/>
        </w:rPr>
        <w:t>Deputada Solange Almeida</w:t>
      </w:r>
    </w:p>
    <w:p w:rsidR="009B16A5" w:rsidRDefault="009B16A5" w:rsidP="009B16A5">
      <w:pPr>
        <w:autoSpaceDE w:val="0"/>
        <w:autoSpaceDN w:val="0"/>
        <w:adjustRightInd w:val="0"/>
        <w:spacing w:line="360" w:lineRule="auto"/>
        <w:ind w:left="3969" w:firstLine="1134"/>
        <w:rPr>
          <w:rFonts w:eastAsia="Calibri"/>
          <w:b/>
          <w:color w:val="000000"/>
          <w:sz w:val="22"/>
          <w:szCs w:val="22"/>
        </w:rPr>
      </w:pPr>
    </w:p>
    <w:p w:rsidR="009B16A5" w:rsidRDefault="009B16A5" w:rsidP="009B16A5">
      <w:pPr>
        <w:autoSpaceDE w:val="0"/>
        <w:autoSpaceDN w:val="0"/>
        <w:adjustRightInd w:val="0"/>
        <w:spacing w:line="360" w:lineRule="auto"/>
        <w:ind w:left="3402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Relatora</w:t>
      </w:r>
      <w:r>
        <w:rPr>
          <w:rFonts w:eastAsia="Calibri"/>
          <w:color w:val="000000"/>
          <w:sz w:val="22"/>
          <w:szCs w:val="22"/>
        </w:rPr>
        <w:t xml:space="preserve">: Deputada </w:t>
      </w:r>
      <w:r>
        <w:rPr>
          <w:rFonts w:eastAsia="Calibri"/>
          <w:color w:val="000000"/>
          <w:sz w:val="22"/>
          <w:szCs w:val="22"/>
        </w:rPr>
        <w:t>Solange Almeida</w:t>
      </w:r>
      <w:r>
        <w:rPr>
          <w:rFonts w:eastAsia="Calibri"/>
          <w:color w:val="000000"/>
          <w:sz w:val="22"/>
          <w:szCs w:val="22"/>
        </w:rPr>
        <w:t xml:space="preserve"> </w:t>
      </w:r>
    </w:p>
    <w:p w:rsidR="009B16A5" w:rsidRDefault="009B16A5" w:rsidP="009B16A5">
      <w:pPr>
        <w:autoSpaceDE w:val="0"/>
        <w:autoSpaceDN w:val="0"/>
        <w:adjustRightInd w:val="0"/>
        <w:spacing w:line="360" w:lineRule="auto"/>
        <w:ind w:left="3969"/>
        <w:rPr>
          <w:rFonts w:eastAsia="Calibri"/>
          <w:color w:val="000000"/>
          <w:sz w:val="22"/>
          <w:szCs w:val="22"/>
        </w:rPr>
      </w:pPr>
    </w:p>
    <w:p w:rsidR="009B16A5" w:rsidRDefault="009B16A5" w:rsidP="009B16A5">
      <w:pPr>
        <w:autoSpaceDE w:val="0"/>
        <w:autoSpaceDN w:val="0"/>
        <w:adjustRightInd w:val="0"/>
        <w:spacing w:line="360" w:lineRule="auto"/>
        <w:ind w:firstLine="1134"/>
        <w:rPr>
          <w:rFonts w:eastAsia="Calibri"/>
          <w:color w:val="000000"/>
          <w:sz w:val="22"/>
          <w:szCs w:val="22"/>
        </w:rPr>
      </w:pPr>
    </w:p>
    <w:p w:rsidR="009B16A5" w:rsidRDefault="009B16A5" w:rsidP="009B16A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Vota a favor:                                                    Vota contra:</w:t>
      </w:r>
    </w:p>
    <w:p w:rsidR="009B16A5" w:rsidRDefault="009B16A5" w:rsidP="009B16A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Ricardo Arruda                                ______________________________</w:t>
      </w:r>
    </w:p>
    <w:p w:rsidR="009B16A5" w:rsidRDefault="009B16A5" w:rsidP="009B16A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 xml:space="preserve">Deputado Doutor </w:t>
      </w:r>
      <w:proofErr w:type="spellStart"/>
      <w:r>
        <w:rPr>
          <w:rFonts w:eastAsia="Calibri"/>
          <w:bCs/>
          <w:color w:val="000000"/>
          <w:sz w:val="22"/>
          <w:szCs w:val="22"/>
        </w:rPr>
        <w:t>Yglésio</w:t>
      </w:r>
      <w:proofErr w:type="spellEnd"/>
      <w:r>
        <w:rPr>
          <w:rFonts w:eastAsia="Calibri"/>
          <w:bCs/>
          <w:color w:val="000000"/>
          <w:sz w:val="22"/>
          <w:szCs w:val="22"/>
        </w:rPr>
        <w:t xml:space="preserve">                                ______________________________</w:t>
      </w:r>
    </w:p>
    <w:p w:rsidR="009B16A5" w:rsidRDefault="009B16A5" w:rsidP="009B16A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Deputado Wellington do Curso                       ______________________________</w:t>
      </w:r>
    </w:p>
    <w:p w:rsidR="009B16A5" w:rsidRDefault="009B16A5" w:rsidP="009B16A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Deputada Janaína Ramos</w:t>
      </w:r>
      <w:r>
        <w:rPr>
          <w:rFonts w:eastAsia="Calibri"/>
          <w:bCs/>
          <w:color w:val="000000"/>
          <w:sz w:val="22"/>
          <w:szCs w:val="22"/>
        </w:rPr>
        <w:t xml:space="preserve">                   </w:t>
      </w:r>
      <w:r>
        <w:rPr>
          <w:rFonts w:eastAsia="Calibri"/>
          <w:bCs/>
          <w:color w:val="000000"/>
          <w:sz w:val="22"/>
          <w:szCs w:val="22"/>
        </w:rPr>
        <w:t xml:space="preserve">           </w:t>
      </w:r>
      <w:r>
        <w:rPr>
          <w:rFonts w:eastAsia="Calibri"/>
          <w:bCs/>
          <w:color w:val="000000"/>
          <w:sz w:val="22"/>
          <w:szCs w:val="22"/>
        </w:rPr>
        <w:t xml:space="preserve">  ______________________________</w:t>
      </w:r>
    </w:p>
    <w:p w:rsidR="009B16A5" w:rsidRDefault="009B16A5" w:rsidP="009B16A5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Cs/>
          <w:color w:val="000000"/>
          <w:sz w:val="22"/>
          <w:szCs w:val="22"/>
        </w:rPr>
        <w:t>________________________                          ______________________________</w:t>
      </w:r>
    </w:p>
    <w:p w:rsidR="009B16A5" w:rsidRDefault="009B16A5" w:rsidP="009B16A5">
      <w:pPr>
        <w:pStyle w:val="Recuodecorpodetexto"/>
        <w:ind w:firstLine="1134"/>
        <w:rPr>
          <w:rFonts w:ascii="Times New Roman" w:hAnsi="Times New Roman" w:cs="Times New Roman"/>
          <w:sz w:val="22"/>
          <w:szCs w:val="22"/>
        </w:rPr>
      </w:pPr>
    </w:p>
    <w:p w:rsidR="009B16A5" w:rsidRDefault="009B16A5" w:rsidP="009B16A5">
      <w:pPr>
        <w:spacing w:line="360" w:lineRule="auto"/>
        <w:ind w:firstLine="709"/>
        <w:jc w:val="both"/>
      </w:pPr>
    </w:p>
    <w:bookmarkEnd w:id="1"/>
    <w:p w:rsidR="007D2A0A" w:rsidRDefault="007D2A0A" w:rsidP="00C609C2">
      <w:pPr>
        <w:spacing w:line="360" w:lineRule="auto"/>
        <w:ind w:firstLine="709"/>
        <w:jc w:val="both"/>
      </w:pPr>
    </w:p>
    <w:sectPr w:rsidR="007D2A0A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C4" w:rsidRDefault="009344C4">
      <w:r>
        <w:separator/>
      </w:r>
    </w:p>
  </w:endnote>
  <w:endnote w:type="continuationSeparator" w:id="0">
    <w:p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C4" w:rsidRDefault="009344C4">
      <w:r>
        <w:separator/>
      </w:r>
    </w:p>
  </w:footnote>
  <w:footnote w:type="continuationSeparator" w:id="0">
    <w:p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A7"/>
    <w:rsid w:val="0000479A"/>
    <w:rsid w:val="00010F87"/>
    <w:rsid w:val="00013357"/>
    <w:rsid w:val="00014C71"/>
    <w:rsid w:val="0002594A"/>
    <w:rsid w:val="00036EED"/>
    <w:rsid w:val="00050DE8"/>
    <w:rsid w:val="00054F93"/>
    <w:rsid w:val="0006335D"/>
    <w:rsid w:val="0007488E"/>
    <w:rsid w:val="0008026D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4446"/>
    <w:rsid w:val="0016698C"/>
    <w:rsid w:val="00173535"/>
    <w:rsid w:val="00181D6C"/>
    <w:rsid w:val="00181EB7"/>
    <w:rsid w:val="001929FE"/>
    <w:rsid w:val="001A6265"/>
    <w:rsid w:val="001B60A3"/>
    <w:rsid w:val="001B7B0A"/>
    <w:rsid w:val="001C39EC"/>
    <w:rsid w:val="001C559F"/>
    <w:rsid w:val="001C6436"/>
    <w:rsid w:val="001D74CF"/>
    <w:rsid w:val="001E2AAF"/>
    <w:rsid w:val="001E30BF"/>
    <w:rsid w:val="001F1A4E"/>
    <w:rsid w:val="001F6DE7"/>
    <w:rsid w:val="00205D0D"/>
    <w:rsid w:val="00216D21"/>
    <w:rsid w:val="002215A8"/>
    <w:rsid w:val="00225D66"/>
    <w:rsid w:val="002336E1"/>
    <w:rsid w:val="002412EF"/>
    <w:rsid w:val="0024426E"/>
    <w:rsid w:val="00244FAC"/>
    <w:rsid w:val="0024525A"/>
    <w:rsid w:val="00246C9D"/>
    <w:rsid w:val="00253383"/>
    <w:rsid w:val="0027256C"/>
    <w:rsid w:val="00277F3C"/>
    <w:rsid w:val="0029081C"/>
    <w:rsid w:val="002915D3"/>
    <w:rsid w:val="002A11E1"/>
    <w:rsid w:val="002A2B7A"/>
    <w:rsid w:val="002A7BB6"/>
    <w:rsid w:val="002C75A8"/>
    <w:rsid w:val="002D07AB"/>
    <w:rsid w:val="002D2DB0"/>
    <w:rsid w:val="002D79FA"/>
    <w:rsid w:val="002E37F6"/>
    <w:rsid w:val="002E3C80"/>
    <w:rsid w:val="002F3647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31D51"/>
    <w:rsid w:val="00432C05"/>
    <w:rsid w:val="0043343D"/>
    <w:rsid w:val="00433A89"/>
    <w:rsid w:val="004414B6"/>
    <w:rsid w:val="004456BB"/>
    <w:rsid w:val="00457A96"/>
    <w:rsid w:val="00473A66"/>
    <w:rsid w:val="00481254"/>
    <w:rsid w:val="004828A8"/>
    <w:rsid w:val="00482B63"/>
    <w:rsid w:val="00490971"/>
    <w:rsid w:val="0049251E"/>
    <w:rsid w:val="00494E7C"/>
    <w:rsid w:val="00496678"/>
    <w:rsid w:val="00497BE6"/>
    <w:rsid w:val="004A1A0A"/>
    <w:rsid w:val="004A3A69"/>
    <w:rsid w:val="004A4C86"/>
    <w:rsid w:val="004B4BF8"/>
    <w:rsid w:val="004B7E95"/>
    <w:rsid w:val="004C50A3"/>
    <w:rsid w:val="004D0044"/>
    <w:rsid w:val="004D1CA1"/>
    <w:rsid w:val="004D33EC"/>
    <w:rsid w:val="004F63F1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0FB1"/>
    <w:rsid w:val="0055178A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C5323"/>
    <w:rsid w:val="005C78D3"/>
    <w:rsid w:val="005D42B0"/>
    <w:rsid w:val="005D6048"/>
    <w:rsid w:val="005D7D3B"/>
    <w:rsid w:val="005F1DA2"/>
    <w:rsid w:val="0060202A"/>
    <w:rsid w:val="00612459"/>
    <w:rsid w:val="0061475F"/>
    <w:rsid w:val="006227C3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8064B"/>
    <w:rsid w:val="00691A2A"/>
    <w:rsid w:val="00693565"/>
    <w:rsid w:val="006A3242"/>
    <w:rsid w:val="006A34EF"/>
    <w:rsid w:val="006B00AA"/>
    <w:rsid w:val="006B0327"/>
    <w:rsid w:val="006B20D4"/>
    <w:rsid w:val="006B2E5B"/>
    <w:rsid w:val="006B2F59"/>
    <w:rsid w:val="006C4524"/>
    <w:rsid w:val="006D5D9E"/>
    <w:rsid w:val="006D6FF5"/>
    <w:rsid w:val="006D7337"/>
    <w:rsid w:val="006F2DAC"/>
    <w:rsid w:val="006F5EE9"/>
    <w:rsid w:val="006F6D70"/>
    <w:rsid w:val="0070240C"/>
    <w:rsid w:val="007027EF"/>
    <w:rsid w:val="007162F6"/>
    <w:rsid w:val="00720BEA"/>
    <w:rsid w:val="007279E0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3DF"/>
    <w:rsid w:val="00783C27"/>
    <w:rsid w:val="007951A5"/>
    <w:rsid w:val="0079619B"/>
    <w:rsid w:val="007B5927"/>
    <w:rsid w:val="007B7046"/>
    <w:rsid w:val="007C374D"/>
    <w:rsid w:val="007D18AC"/>
    <w:rsid w:val="007D27C6"/>
    <w:rsid w:val="007D2A0A"/>
    <w:rsid w:val="007D7338"/>
    <w:rsid w:val="007E4E22"/>
    <w:rsid w:val="007F20BF"/>
    <w:rsid w:val="0080181D"/>
    <w:rsid w:val="00830193"/>
    <w:rsid w:val="00830E8C"/>
    <w:rsid w:val="00836402"/>
    <w:rsid w:val="00836C1D"/>
    <w:rsid w:val="00847EFF"/>
    <w:rsid w:val="00854945"/>
    <w:rsid w:val="00856CD0"/>
    <w:rsid w:val="008627BD"/>
    <w:rsid w:val="00862E3F"/>
    <w:rsid w:val="00863B0C"/>
    <w:rsid w:val="008706E6"/>
    <w:rsid w:val="008717C7"/>
    <w:rsid w:val="008828A7"/>
    <w:rsid w:val="008858EA"/>
    <w:rsid w:val="00896FF3"/>
    <w:rsid w:val="008A010A"/>
    <w:rsid w:val="008A2876"/>
    <w:rsid w:val="008A2ACC"/>
    <w:rsid w:val="008A61C9"/>
    <w:rsid w:val="008B13AF"/>
    <w:rsid w:val="008B648E"/>
    <w:rsid w:val="008B7600"/>
    <w:rsid w:val="008C0187"/>
    <w:rsid w:val="008C794F"/>
    <w:rsid w:val="008D0FB6"/>
    <w:rsid w:val="008D575A"/>
    <w:rsid w:val="008E5F6F"/>
    <w:rsid w:val="008E7513"/>
    <w:rsid w:val="008F43BC"/>
    <w:rsid w:val="00903421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66AEC"/>
    <w:rsid w:val="009705C9"/>
    <w:rsid w:val="00973146"/>
    <w:rsid w:val="009751B6"/>
    <w:rsid w:val="009755E1"/>
    <w:rsid w:val="009906D9"/>
    <w:rsid w:val="009B16A5"/>
    <w:rsid w:val="009B40A5"/>
    <w:rsid w:val="009D038A"/>
    <w:rsid w:val="009D0A8E"/>
    <w:rsid w:val="009E00E8"/>
    <w:rsid w:val="009E4C9A"/>
    <w:rsid w:val="009F7114"/>
    <w:rsid w:val="00A0533F"/>
    <w:rsid w:val="00A109D7"/>
    <w:rsid w:val="00A23E02"/>
    <w:rsid w:val="00A268AC"/>
    <w:rsid w:val="00A271FE"/>
    <w:rsid w:val="00A27335"/>
    <w:rsid w:val="00A27C23"/>
    <w:rsid w:val="00A35143"/>
    <w:rsid w:val="00A40864"/>
    <w:rsid w:val="00A419C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A2305"/>
    <w:rsid w:val="00AB1941"/>
    <w:rsid w:val="00AC4DA3"/>
    <w:rsid w:val="00AD7444"/>
    <w:rsid w:val="00AE2DE3"/>
    <w:rsid w:val="00AF02AD"/>
    <w:rsid w:val="00AF0BEE"/>
    <w:rsid w:val="00B14FF8"/>
    <w:rsid w:val="00B16C04"/>
    <w:rsid w:val="00B27D14"/>
    <w:rsid w:val="00B339F7"/>
    <w:rsid w:val="00B35C00"/>
    <w:rsid w:val="00B420A5"/>
    <w:rsid w:val="00B46ED6"/>
    <w:rsid w:val="00B474BA"/>
    <w:rsid w:val="00B5225F"/>
    <w:rsid w:val="00B55801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B4352"/>
    <w:rsid w:val="00BC70DC"/>
    <w:rsid w:val="00BD5A7B"/>
    <w:rsid w:val="00BE2B0F"/>
    <w:rsid w:val="00BE56BD"/>
    <w:rsid w:val="00BF38D1"/>
    <w:rsid w:val="00BF5E43"/>
    <w:rsid w:val="00C023C5"/>
    <w:rsid w:val="00C077CA"/>
    <w:rsid w:val="00C11230"/>
    <w:rsid w:val="00C24595"/>
    <w:rsid w:val="00C24A5B"/>
    <w:rsid w:val="00C303DA"/>
    <w:rsid w:val="00C410E8"/>
    <w:rsid w:val="00C609C2"/>
    <w:rsid w:val="00C64F49"/>
    <w:rsid w:val="00C65344"/>
    <w:rsid w:val="00C6592C"/>
    <w:rsid w:val="00C86A7E"/>
    <w:rsid w:val="00C87F9D"/>
    <w:rsid w:val="00C92A8D"/>
    <w:rsid w:val="00C934B6"/>
    <w:rsid w:val="00CA105C"/>
    <w:rsid w:val="00CA789D"/>
    <w:rsid w:val="00CB4B4A"/>
    <w:rsid w:val="00CC04F4"/>
    <w:rsid w:val="00CC0DF7"/>
    <w:rsid w:val="00CC231F"/>
    <w:rsid w:val="00CC2895"/>
    <w:rsid w:val="00CC3A6C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0B06"/>
    <w:rsid w:val="00D13103"/>
    <w:rsid w:val="00D1723B"/>
    <w:rsid w:val="00D17DB3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5629"/>
    <w:rsid w:val="00DD72C1"/>
    <w:rsid w:val="00DE31EE"/>
    <w:rsid w:val="00DE59A8"/>
    <w:rsid w:val="00DE6773"/>
    <w:rsid w:val="00DF4B8B"/>
    <w:rsid w:val="00E03189"/>
    <w:rsid w:val="00E0379C"/>
    <w:rsid w:val="00E10FBC"/>
    <w:rsid w:val="00E16AB2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D1B6C"/>
    <w:rsid w:val="00ED27C7"/>
    <w:rsid w:val="00ED2D91"/>
    <w:rsid w:val="00EE68B1"/>
    <w:rsid w:val="00EF0F0B"/>
    <w:rsid w:val="00EF3411"/>
    <w:rsid w:val="00F1060F"/>
    <w:rsid w:val="00F13AC5"/>
    <w:rsid w:val="00F2546F"/>
    <w:rsid w:val="00F26DC5"/>
    <w:rsid w:val="00F335DE"/>
    <w:rsid w:val="00F44B3D"/>
    <w:rsid w:val="00F44BE5"/>
    <w:rsid w:val="00F533F0"/>
    <w:rsid w:val="00F53E12"/>
    <w:rsid w:val="00F566FA"/>
    <w:rsid w:val="00F62CA7"/>
    <w:rsid w:val="00F7471E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F390D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Máneton Antunes de Macedo</cp:lastModifiedBy>
  <cp:revision>2</cp:revision>
  <cp:lastPrinted>2023-03-22T11:14:00Z</cp:lastPrinted>
  <dcterms:created xsi:type="dcterms:W3CDTF">2023-03-22T14:04:00Z</dcterms:created>
  <dcterms:modified xsi:type="dcterms:W3CDTF">2023-03-22T14:04:00Z</dcterms:modified>
</cp:coreProperties>
</file>