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B11903">
      <w:pPr>
        <w:pStyle w:val="Subttulo"/>
      </w:pPr>
      <w:r w:rsidRPr="00925CAB"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4E05B8A9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F81208">
        <w:rPr>
          <w:b/>
          <w:sz w:val="24"/>
          <w:szCs w:val="24"/>
          <w:u w:val="single"/>
        </w:rPr>
        <w:t>115</w:t>
      </w:r>
      <w:r w:rsidRPr="000E1CC7">
        <w:rPr>
          <w:b/>
          <w:sz w:val="24"/>
          <w:szCs w:val="24"/>
          <w:u w:val="single"/>
        </w:rPr>
        <w:t xml:space="preserve"> /202</w:t>
      </w:r>
      <w:r w:rsidR="00F5794F">
        <w:rPr>
          <w:b/>
          <w:sz w:val="24"/>
          <w:szCs w:val="24"/>
          <w:u w:val="single"/>
        </w:rPr>
        <w:t>3</w:t>
      </w:r>
    </w:p>
    <w:p w14:paraId="47B6174A" w14:textId="77777777" w:rsidR="00495E5B" w:rsidRDefault="00495E5B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02D1DA73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510C8FE9" w:rsidR="00BC3754" w:rsidRDefault="0025192A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25192A">
        <w:rPr>
          <w:sz w:val="24"/>
          <w:szCs w:val="24"/>
        </w:rPr>
        <w:t xml:space="preserve">Cuida-se da análise de constitucionalidade, juridicidade, legalidade e técnica legislativa do </w:t>
      </w:r>
      <w:r w:rsidRPr="0025192A">
        <w:rPr>
          <w:b/>
          <w:bCs/>
          <w:sz w:val="24"/>
          <w:szCs w:val="24"/>
        </w:rPr>
        <w:t xml:space="preserve">Projeto de Lei </w:t>
      </w:r>
      <w:r w:rsidR="006A66C1" w:rsidRPr="00E163A9">
        <w:rPr>
          <w:b/>
          <w:bCs/>
          <w:sz w:val="24"/>
          <w:szCs w:val="24"/>
        </w:rPr>
        <w:t xml:space="preserve">nº </w:t>
      </w:r>
      <w:r w:rsidR="00D026B8">
        <w:rPr>
          <w:b/>
          <w:bCs/>
          <w:sz w:val="24"/>
          <w:szCs w:val="24"/>
        </w:rPr>
        <w:t>0</w:t>
      </w:r>
      <w:r w:rsidR="00B11903">
        <w:rPr>
          <w:b/>
          <w:bCs/>
          <w:sz w:val="24"/>
          <w:szCs w:val="24"/>
        </w:rPr>
        <w:t>50</w:t>
      </w:r>
      <w:r w:rsidR="006A66C1" w:rsidRPr="00E163A9">
        <w:rPr>
          <w:b/>
          <w:bCs/>
          <w:sz w:val="24"/>
          <w:szCs w:val="24"/>
        </w:rPr>
        <w:t>/202</w:t>
      </w:r>
      <w:r w:rsidR="00D026B8">
        <w:rPr>
          <w:b/>
          <w:bCs/>
          <w:sz w:val="24"/>
          <w:szCs w:val="24"/>
        </w:rPr>
        <w:t>3</w:t>
      </w:r>
      <w:r w:rsidR="006A66C1" w:rsidRPr="00925CAB">
        <w:rPr>
          <w:sz w:val="24"/>
          <w:szCs w:val="24"/>
        </w:rPr>
        <w:t>, de autoria d</w:t>
      </w:r>
      <w:r w:rsidR="004C3D1B">
        <w:rPr>
          <w:sz w:val="24"/>
          <w:szCs w:val="24"/>
        </w:rPr>
        <w:t>o</w:t>
      </w:r>
      <w:r w:rsidR="006A66C1"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="006A66C1" w:rsidRPr="00925CAB">
        <w:rPr>
          <w:sz w:val="24"/>
          <w:szCs w:val="24"/>
        </w:rPr>
        <w:t>eputad</w:t>
      </w:r>
      <w:r w:rsidR="004C3D1B">
        <w:rPr>
          <w:sz w:val="24"/>
          <w:szCs w:val="24"/>
        </w:rPr>
        <w:t>o</w:t>
      </w:r>
      <w:r w:rsidR="006A66C1" w:rsidRPr="00925CAB">
        <w:rPr>
          <w:sz w:val="24"/>
          <w:szCs w:val="24"/>
        </w:rPr>
        <w:t xml:space="preserve"> </w:t>
      </w:r>
      <w:r w:rsidR="00B11903">
        <w:rPr>
          <w:sz w:val="24"/>
          <w:szCs w:val="24"/>
        </w:rPr>
        <w:t>Carlos Lula</w:t>
      </w:r>
      <w:r w:rsidR="006A66C1"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B11903" w:rsidRPr="00B11903">
        <w:rPr>
          <w:b/>
          <w:bCs/>
          <w:sz w:val="24"/>
          <w:szCs w:val="24"/>
        </w:rPr>
        <w:t>que assegura o direito das mulheres de terem acompanhante nas consultas e exames em geral nos estabelecimentos públicos e privados de saúde do Estado do Maranhão.</w:t>
      </w:r>
    </w:p>
    <w:p w14:paraId="4FA6793F" w14:textId="12BF9C18" w:rsidR="007B4C24" w:rsidRPr="007B4C24" w:rsidRDefault="007B4C24" w:rsidP="00855C74">
      <w:pPr>
        <w:spacing w:line="360" w:lineRule="auto"/>
        <w:ind w:firstLine="851"/>
        <w:jc w:val="both"/>
        <w:rPr>
          <w:sz w:val="24"/>
          <w:szCs w:val="24"/>
        </w:rPr>
      </w:pPr>
      <w:r w:rsidRPr="007B4C24">
        <w:rPr>
          <w:sz w:val="24"/>
          <w:szCs w:val="24"/>
        </w:rPr>
        <w:t>Convém relatar</w:t>
      </w:r>
      <w:r>
        <w:rPr>
          <w:sz w:val="24"/>
          <w:szCs w:val="24"/>
        </w:rPr>
        <w:t xml:space="preserve">, que nos termos regimentais o </w:t>
      </w:r>
      <w:r w:rsidR="00F42191">
        <w:rPr>
          <w:sz w:val="24"/>
          <w:szCs w:val="24"/>
        </w:rPr>
        <w:t>P</w:t>
      </w:r>
      <w:r>
        <w:rPr>
          <w:sz w:val="24"/>
          <w:szCs w:val="24"/>
        </w:rPr>
        <w:t xml:space="preserve">rojeto de </w:t>
      </w:r>
      <w:r w:rsidR="00F42191">
        <w:rPr>
          <w:sz w:val="24"/>
          <w:szCs w:val="24"/>
        </w:rPr>
        <w:t>L</w:t>
      </w:r>
      <w:r>
        <w:rPr>
          <w:sz w:val="24"/>
          <w:szCs w:val="24"/>
        </w:rPr>
        <w:t xml:space="preserve">ei nº 071/2023, de autoria do Senhor Deputado Claudio Cunha, foi anexado ao </w:t>
      </w:r>
      <w:r w:rsidR="00F42191">
        <w:rPr>
          <w:sz w:val="24"/>
          <w:szCs w:val="24"/>
        </w:rPr>
        <w:t>P</w:t>
      </w:r>
      <w:r>
        <w:rPr>
          <w:sz w:val="24"/>
          <w:szCs w:val="24"/>
        </w:rPr>
        <w:t xml:space="preserve">rojeto de </w:t>
      </w:r>
      <w:r w:rsidR="00F42191">
        <w:rPr>
          <w:sz w:val="24"/>
          <w:szCs w:val="24"/>
        </w:rPr>
        <w:t>L</w:t>
      </w:r>
      <w:r>
        <w:rPr>
          <w:sz w:val="24"/>
          <w:szCs w:val="24"/>
        </w:rPr>
        <w:t>ei em ep</w:t>
      </w:r>
      <w:r w:rsidR="00F42191">
        <w:rPr>
          <w:sz w:val="24"/>
          <w:szCs w:val="24"/>
        </w:rPr>
        <w:t>í</w:t>
      </w:r>
      <w:r>
        <w:rPr>
          <w:sz w:val="24"/>
          <w:szCs w:val="24"/>
        </w:rPr>
        <w:t xml:space="preserve">grafe, por </w:t>
      </w:r>
      <w:r w:rsidR="00F42191">
        <w:rPr>
          <w:sz w:val="24"/>
          <w:szCs w:val="24"/>
        </w:rPr>
        <w:t>versar</w:t>
      </w:r>
      <w:r>
        <w:rPr>
          <w:sz w:val="24"/>
          <w:szCs w:val="24"/>
        </w:rPr>
        <w:t xml:space="preserve"> </w:t>
      </w:r>
      <w:r w:rsidR="00F42191">
        <w:rPr>
          <w:sz w:val="24"/>
          <w:szCs w:val="24"/>
        </w:rPr>
        <w:t>sobre</w:t>
      </w:r>
      <w:r>
        <w:rPr>
          <w:sz w:val="24"/>
          <w:szCs w:val="24"/>
        </w:rPr>
        <w:t xml:space="preserve"> matérias correlatas ou conexas (similares).  </w:t>
      </w:r>
    </w:p>
    <w:p w14:paraId="19628F77" w14:textId="69F9ACEB" w:rsidR="00B11903" w:rsidRDefault="00B11903" w:rsidP="00855C74">
      <w:pPr>
        <w:spacing w:line="360" w:lineRule="auto"/>
        <w:ind w:firstLine="851"/>
        <w:jc w:val="both"/>
        <w:rPr>
          <w:sz w:val="24"/>
          <w:szCs w:val="24"/>
        </w:rPr>
      </w:pPr>
      <w:r w:rsidRPr="00B11903">
        <w:rPr>
          <w:sz w:val="24"/>
          <w:szCs w:val="24"/>
        </w:rPr>
        <w:t>A presente proposição estabelece que fica assegurado às mulheres o direito de serem acompanhadas por uma pessoa de sua livre escolha durante a realização de consultas e exames, inclusive os ginecológicos, nos estabelecimentos públicos e privados de saúde do Estado do Maranhão.</w:t>
      </w:r>
    </w:p>
    <w:p w14:paraId="67867FED" w14:textId="741843C3" w:rsidR="0025192A" w:rsidRPr="0025192A" w:rsidRDefault="0025192A" w:rsidP="0025192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Registra a justificativa do autor que s</w:t>
      </w:r>
      <w:r w:rsidRPr="0025192A">
        <w:rPr>
          <w:sz w:val="24"/>
          <w:szCs w:val="24"/>
        </w:rPr>
        <w:t>obre a matéria em questão, o Ministério da Saúde, por meio Portaria nº 1.820/2019, dispõe sobre direitos e deveres dos usuários de saúde. O artigo 4º, inciso V e VI, garante acompanhante de livre escolha do paciente nas consultas e exames; bem como nos casos de internação, assim como naqueles em que a autonomia da pessoa estiver comprometida.</w:t>
      </w:r>
    </w:p>
    <w:p w14:paraId="40266F3F" w14:textId="36DEE6F8" w:rsidR="0025192A" w:rsidRDefault="0025192A" w:rsidP="002519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Justifica ainda, o autor, que é fundamental frisar que a presente proposição </w:t>
      </w:r>
      <w:r w:rsidRPr="004008BC">
        <w:rPr>
          <w:sz w:val="24"/>
          <w:szCs w:val="24"/>
        </w:rPr>
        <w:t xml:space="preserve">visa </w:t>
      </w:r>
      <w:r w:rsidRPr="00872FB7">
        <w:rPr>
          <w:sz w:val="24"/>
          <w:szCs w:val="24"/>
        </w:rPr>
        <w:t>prote</w:t>
      </w:r>
      <w:r>
        <w:rPr>
          <w:sz w:val="24"/>
          <w:szCs w:val="24"/>
        </w:rPr>
        <w:t>ger não só a paciente, mas também o profissional</w:t>
      </w:r>
      <w:r w:rsidRPr="00872FB7">
        <w:rPr>
          <w:sz w:val="24"/>
          <w:szCs w:val="24"/>
        </w:rPr>
        <w:t xml:space="preserve"> de possíveis desconfianças ou abusos por qualquer das partes, preservando a relação médico-paciente</w:t>
      </w:r>
      <w:r>
        <w:rPr>
          <w:sz w:val="24"/>
          <w:szCs w:val="24"/>
        </w:rPr>
        <w:t>.</w:t>
      </w:r>
      <w:r w:rsidRPr="00872FB7">
        <w:rPr>
          <w:sz w:val="24"/>
          <w:szCs w:val="24"/>
        </w:rPr>
        <w:t xml:space="preserve"> Além disso, a matéria assegura que haverá testemunhas caso haja abuso ou assédio, resguardando a vítima, principalmente no caso de quadro induzido de inconsciência.</w:t>
      </w:r>
    </w:p>
    <w:p w14:paraId="644BB974" w14:textId="77777777" w:rsidR="00495E5B" w:rsidRDefault="00495E5B" w:rsidP="002519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14:paraId="20E7B420" w14:textId="77777777" w:rsidR="00495E5B" w:rsidRDefault="00495E5B" w:rsidP="002519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14:paraId="3B808955" w14:textId="77777777" w:rsidR="00495E5B" w:rsidRDefault="00495E5B" w:rsidP="002519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14:paraId="7864C6B9" w14:textId="73F5E5DF" w:rsidR="0025192A" w:rsidRDefault="0025192A" w:rsidP="0025192A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4"/>
          <w:szCs w:val="24"/>
        </w:rPr>
      </w:pPr>
      <w:r w:rsidRPr="0025192A">
        <w:rPr>
          <w:sz w:val="24"/>
          <w:szCs w:val="24"/>
        </w:rPr>
        <w:lastRenderedPageBreak/>
        <w:t xml:space="preserve">A proposição em análise dispõe em sua essência sobre a proteção à saúde, matéria de competência comum e concorrente dos entes da federação, nos termos dos </w:t>
      </w:r>
      <w:proofErr w:type="spellStart"/>
      <w:r w:rsidRPr="0025192A">
        <w:rPr>
          <w:sz w:val="24"/>
          <w:szCs w:val="24"/>
        </w:rPr>
        <w:t>arts</w:t>
      </w:r>
      <w:proofErr w:type="spellEnd"/>
      <w:r w:rsidRPr="0025192A">
        <w:rPr>
          <w:sz w:val="24"/>
          <w:szCs w:val="24"/>
        </w:rPr>
        <w:t xml:space="preserve">. 23, II e 24, XII, da CF/88: </w:t>
      </w:r>
      <w:r>
        <w:rPr>
          <w:i/>
          <w:iCs/>
          <w:sz w:val="24"/>
          <w:szCs w:val="24"/>
        </w:rPr>
        <w:softHyphen/>
      </w:r>
      <w:r>
        <w:rPr>
          <w:i/>
          <w:iCs/>
          <w:sz w:val="24"/>
          <w:szCs w:val="24"/>
        </w:rPr>
        <w:softHyphen/>
      </w:r>
    </w:p>
    <w:p w14:paraId="28A8DB8D" w14:textId="77777777" w:rsidR="0025192A" w:rsidRPr="0025192A" w:rsidRDefault="0025192A" w:rsidP="0025192A">
      <w:pPr>
        <w:autoSpaceDE w:val="0"/>
        <w:autoSpaceDN w:val="0"/>
        <w:adjustRightInd w:val="0"/>
        <w:ind w:left="2268"/>
        <w:jc w:val="both"/>
        <w:rPr>
          <w:i/>
          <w:iCs/>
          <w:sz w:val="24"/>
          <w:szCs w:val="24"/>
        </w:rPr>
      </w:pPr>
      <w:r w:rsidRPr="0025192A">
        <w:rPr>
          <w:i/>
          <w:iCs/>
          <w:sz w:val="24"/>
          <w:szCs w:val="24"/>
        </w:rPr>
        <w:t xml:space="preserve">Art. 23. É competência comum da União, dos Estados, do Distrito Federal e dos Municípios:[...] II - cuidar da saúde e assistência pública, da proteção e garantia das pessoas portadoras de deficiência; [...] </w:t>
      </w:r>
    </w:p>
    <w:p w14:paraId="204F954F" w14:textId="1B05A621" w:rsidR="0025192A" w:rsidRDefault="0025192A" w:rsidP="0025192A">
      <w:pPr>
        <w:autoSpaceDE w:val="0"/>
        <w:autoSpaceDN w:val="0"/>
        <w:adjustRightInd w:val="0"/>
        <w:ind w:left="2268"/>
        <w:jc w:val="both"/>
        <w:rPr>
          <w:i/>
          <w:iCs/>
          <w:sz w:val="24"/>
          <w:szCs w:val="24"/>
        </w:rPr>
      </w:pPr>
      <w:r w:rsidRPr="0025192A">
        <w:rPr>
          <w:i/>
          <w:iCs/>
          <w:sz w:val="24"/>
          <w:szCs w:val="24"/>
        </w:rPr>
        <w:t>Art. 24. Compete à União, aos Estados e ao Distrito Federal legislar concorrentemente sobre: [...] XII – previdência social, proteção e defesa da saúde; [...]</w:t>
      </w:r>
    </w:p>
    <w:p w14:paraId="463FA24E" w14:textId="77777777" w:rsidR="0025192A" w:rsidRDefault="0025192A" w:rsidP="00B11903">
      <w:pPr>
        <w:spacing w:line="360" w:lineRule="auto"/>
        <w:ind w:firstLine="851"/>
        <w:jc w:val="both"/>
        <w:rPr>
          <w:sz w:val="24"/>
          <w:szCs w:val="24"/>
        </w:rPr>
      </w:pPr>
    </w:p>
    <w:p w14:paraId="17072FA9" w14:textId="77777777" w:rsidR="0025192A" w:rsidRDefault="0025192A" w:rsidP="00B11903">
      <w:pPr>
        <w:spacing w:line="360" w:lineRule="auto"/>
        <w:ind w:firstLine="851"/>
        <w:jc w:val="both"/>
        <w:rPr>
          <w:sz w:val="24"/>
          <w:szCs w:val="24"/>
        </w:rPr>
      </w:pPr>
      <w:r w:rsidRPr="0025192A">
        <w:rPr>
          <w:sz w:val="24"/>
          <w:szCs w:val="24"/>
        </w:rPr>
        <w:t xml:space="preserve">Ademais, são de relevância pública as ações e serviços de saúde, cabendo ao Poder Público dispor, nos termos da lei, sobre sua </w:t>
      </w:r>
      <w:r w:rsidRPr="0025192A">
        <w:rPr>
          <w:b/>
          <w:bCs/>
          <w:sz w:val="24"/>
          <w:szCs w:val="24"/>
        </w:rPr>
        <w:t>regulamentação, fiscalização e controle</w:t>
      </w:r>
      <w:r w:rsidRPr="0025192A">
        <w:rPr>
          <w:sz w:val="24"/>
          <w:szCs w:val="24"/>
        </w:rPr>
        <w:t xml:space="preserve">, devendo sua execução ser feita diretamente ou através de terceiros e, também, por pessoa física ou jurídica de direito privado, a teor do que dispõe o art. 197, da CF/88. </w:t>
      </w:r>
    </w:p>
    <w:p w14:paraId="13FF263C" w14:textId="77777777" w:rsidR="0025192A" w:rsidRDefault="0025192A" w:rsidP="00B11903">
      <w:pPr>
        <w:spacing w:line="360" w:lineRule="auto"/>
        <w:ind w:firstLine="851"/>
        <w:jc w:val="both"/>
        <w:rPr>
          <w:sz w:val="24"/>
          <w:szCs w:val="24"/>
        </w:rPr>
      </w:pPr>
      <w:r w:rsidRPr="0025192A">
        <w:rPr>
          <w:sz w:val="24"/>
          <w:szCs w:val="24"/>
        </w:rPr>
        <w:t xml:space="preserve">No caso em tela, a proteção e a defesa da saúde, é de alta relevância no contexto social, devendo, pois, prevalecer em detrimento de outras normas, haja vista, o princípio da máxima aplicabilidade dos direitos fundamentais, não cabendo restrições. </w:t>
      </w:r>
    </w:p>
    <w:p w14:paraId="4D97B5E1" w14:textId="77777777" w:rsidR="00AB6E4C" w:rsidRDefault="0025192A" w:rsidP="00B1190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Outrossim, </w:t>
      </w:r>
      <w:r w:rsidR="00AB6E4C" w:rsidRPr="00AB6E4C">
        <w:rPr>
          <w:sz w:val="24"/>
          <w:szCs w:val="24"/>
        </w:rPr>
        <w:t>a Constituição Federal,</w:t>
      </w:r>
      <w:r w:rsidR="00AB6E4C">
        <w:rPr>
          <w:sz w:val="24"/>
          <w:szCs w:val="24"/>
        </w:rPr>
        <w:t xml:space="preserve"> no art. 24, </w:t>
      </w:r>
      <w:r w:rsidR="00AB6E4C" w:rsidRPr="00AB6E4C">
        <w:rPr>
          <w:sz w:val="24"/>
          <w:szCs w:val="24"/>
        </w:rPr>
        <w:t xml:space="preserve">incisos V e VIII, percebe-se a possibilidade de se legislar sobre os Direitos do Consumidor. O art. 196, da Constituição Federal, por sua vez, dispõe que a saúde é direito de todos e dever do Estado, garantido mediante políticas sociais e econômicas que visem à redução do risco de doença e de </w:t>
      </w:r>
      <w:r w:rsidR="00AB6E4C" w:rsidRPr="00AB6E4C">
        <w:rPr>
          <w:b/>
          <w:bCs/>
          <w:sz w:val="24"/>
          <w:szCs w:val="24"/>
        </w:rPr>
        <w:t>outros agravos</w:t>
      </w:r>
      <w:r w:rsidR="00AB6E4C" w:rsidRPr="00AB6E4C">
        <w:rPr>
          <w:sz w:val="24"/>
          <w:szCs w:val="24"/>
        </w:rPr>
        <w:t xml:space="preserve"> e ao acesso universal e igualitário às ações e serviços para sua promoção, </w:t>
      </w:r>
      <w:r w:rsidR="00AB6E4C" w:rsidRPr="00AB6E4C">
        <w:rPr>
          <w:b/>
          <w:bCs/>
          <w:sz w:val="24"/>
          <w:szCs w:val="24"/>
        </w:rPr>
        <w:t>proteção</w:t>
      </w:r>
      <w:r w:rsidR="00AB6E4C" w:rsidRPr="00AB6E4C">
        <w:rPr>
          <w:sz w:val="24"/>
          <w:szCs w:val="24"/>
        </w:rPr>
        <w:t xml:space="preserve"> e recuperação. </w:t>
      </w:r>
    </w:p>
    <w:p w14:paraId="5D6D13DC" w14:textId="317416B4" w:rsidR="0025192A" w:rsidRDefault="00AB6E4C" w:rsidP="00B11903">
      <w:pPr>
        <w:spacing w:line="360" w:lineRule="auto"/>
        <w:ind w:firstLine="851"/>
        <w:jc w:val="both"/>
        <w:rPr>
          <w:sz w:val="24"/>
          <w:szCs w:val="24"/>
        </w:rPr>
      </w:pPr>
      <w:r w:rsidRPr="00AB6E4C">
        <w:rPr>
          <w:sz w:val="24"/>
          <w:szCs w:val="24"/>
        </w:rPr>
        <w:t>Além disso, o art. 6 º, I, do CDC, garante a proteção da vida, saúde e segurança dos consumidores. Assim, compete a este Parlamento legislar de forma concorrente no que tange ao direito dos consumidores e sobre o direito à saúde.</w:t>
      </w:r>
    </w:p>
    <w:p w14:paraId="58A7E90D" w14:textId="244DF2EC" w:rsidR="0025192A" w:rsidRDefault="0025192A" w:rsidP="00B11903">
      <w:pPr>
        <w:spacing w:line="360" w:lineRule="auto"/>
        <w:ind w:firstLine="851"/>
        <w:jc w:val="both"/>
        <w:rPr>
          <w:sz w:val="24"/>
          <w:szCs w:val="24"/>
        </w:rPr>
      </w:pPr>
      <w:r w:rsidRPr="0025192A">
        <w:rPr>
          <w:sz w:val="24"/>
          <w:szCs w:val="24"/>
        </w:rPr>
        <w:t>Desta forma, quanto à competência para legislar sobre o assunto, a proposição se apresenta conforme à Constituição.</w:t>
      </w:r>
    </w:p>
    <w:bookmarkEnd w:id="0"/>
    <w:p w14:paraId="3644F63E" w14:textId="2D59EA93" w:rsidR="00DB7C9D" w:rsidRDefault="00DB7C9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1B20A60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003512A8" w14:textId="001A2EEE" w:rsidR="003B044E" w:rsidRDefault="00AB6E4C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AB6E4C">
        <w:rPr>
          <w:sz w:val="24"/>
          <w:szCs w:val="24"/>
        </w:rPr>
        <w:t xml:space="preserve">Diante do contexto, opina-se pela aprovação </w:t>
      </w:r>
      <w:r w:rsidRPr="00B11903">
        <w:rPr>
          <w:sz w:val="24"/>
          <w:szCs w:val="24"/>
        </w:rPr>
        <w:t xml:space="preserve">do Projeto de Lei n° </w:t>
      </w:r>
      <w:r>
        <w:rPr>
          <w:sz w:val="24"/>
          <w:szCs w:val="24"/>
        </w:rPr>
        <w:t>0</w:t>
      </w:r>
      <w:r w:rsidRPr="00B11903">
        <w:rPr>
          <w:sz w:val="24"/>
          <w:szCs w:val="24"/>
        </w:rPr>
        <w:t>50/2023</w:t>
      </w:r>
      <w:r w:rsidRPr="00AB6E4C">
        <w:rPr>
          <w:sz w:val="24"/>
          <w:szCs w:val="24"/>
        </w:rPr>
        <w:t>, em face de sua constitucionalidade, juridicidade e legalidad</w:t>
      </w:r>
      <w:r>
        <w:rPr>
          <w:sz w:val="24"/>
          <w:szCs w:val="24"/>
        </w:rPr>
        <w:t>e</w:t>
      </w:r>
      <w:r w:rsidR="00B11903" w:rsidRPr="00B11903">
        <w:rPr>
          <w:sz w:val="24"/>
          <w:szCs w:val="24"/>
        </w:rPr>
        <w:t xml:space="preserve">. </w:t>
      </w:r>
    </w:p>
    <w:p w14:paraId="18FC125F" w14:textId="3063D026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44943DA4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AB6E4C">
        <w:rPr>
          <w:rFonts w:eastAsia="Calibri"/>
          <w:b/>
          <w:sz w:val="24"/>
          <w:szCs w:val="24"/>
        </w:rPr>
        <w:t>APROVAÇÃO</w:t>
      </w:r>
      <w:r w:rsidR="00B11903">
        <w:rPr>
          <w:rFonts w:eastAsia="Calibri"/>
          <w:b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D026B8">
        <w:rPr>
          <w:b/>
          <w:sz w:val="24"/>
          <w:szCs w:val="24"/>
        </w:rPr>
        <w:t>0</w:t>
      </w:r>
      <w:r w:rsidR="00B11903">
        <w:rPr>
          <w:b/>
          <w:sz w:val="24"/>
          <w:szCs w:val="24"/>
        </w:rPr>
        <w:t>50</w:t>
      </w:r>
      <w:r w:rsidR="00C01136" w:rsidRPr="007C0667">
        <w:rPr>
          <w:b/>
          <w:sz w:val="24"/>
          <w:szCs w:val="24"/>
        </w:rPr>
        <w:t>/20</w:t>
      </w:r>
      <w:r w:rsidR="00C01136">
        <w:rPr>
          <w:b/>
          <w:sz w:val="24"/>
          <w:szCs w:val="24"/>
        </w:rPr>
        <w:t>2</w:t>
      </w:r>
      <w:r w:rsidR="00D026B8">
        <w:rPr>
          <w:b/>
          <w:sz w:val="24"/>
          <w:szCs w:val="24"/>
        </w:rPr>
        <w:t>3</w:t>
      </w:r>
      <w:r w:rsidR="00C01136" w:rsidRPr="007C0667">
        <w:rPr>
          <w:sz w:val="24"/>
          <w:szCs w:val="24"/>
        </w:rPr>
        <w:t>, nos 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0600209A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B17726">
        <w:rPr>
          <w:rFonts w:eastAsia="Calibri"/>
          <w:sz w:val="24"/>
          <w:szCs w:val="24"/>
        </w:rPr>
        <w:t>10</w:t>
      </w:r>
      <w:r w:rsidR="006D7C52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B17726">
        <w:rPr>
          <w:rFonts w:eastAsia="Calibri"/>
          <w:sz w:val="24"/>
          <w:szCs w:val="24"/>
        </w:rPr>
        <w:t>abril</w:t>
      </w:r>
      <w:r w:rsidR="00B11903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F5794F">
        <w:rPr>
          <w:rFonts w:eastAsia="Calibri"/>
          <w:sz w:val="24"/>
          <w:szCs w:val="24"/>
        </w:rPr>
        <w:t>3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6093BE8C" w14:textId="462C9F77" w:rsidR="009B2A8A" w:rsidRPr="009B2A8A" w:rsidRDefault="00D70C99" w:rsidP="009B2A8A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  <w:r w:rsidR="009B2A8A">
        <w:rPr>
          <w:rFonts w:eastAsia="Calibri"/>
          <w:b/>
          <w:color w:val="000000"/>
          <w:sz w:val="22"/>
          <w:szCs w:val="22"/>
          <w:lang w:eastAsia="en-US"/>
        </w:rPr>
        <w:t xml:space="preserve">       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9B2A8A" w:rsidRPr="009B2A8A">
        <w:rPr>
          <w:rFonts w:eastAsia="Calibri"/>
          <w:b/>
          <w:color w:val="000000"/>
          <w:sz w:val="24"/>
          <w:szCs w:val="24"/>
        </w:rPr>
        <w:t>Presidente:</w:t>
      </w:r>
      <w:r w:rsidR="009B2A8A" w:rsidRPr="009B2A8A">
        <w:rPr>
          <w:rFonts w:eastAsia="Calibri"/>
          <w:bCs/>
          <w:color w:val="000000"/>
          <w:sz w:val="24"/>
          <w:szCs w:val="24"/>
        </w:rPr>
        <w:t xml:space="preserve"> Deputado Carlos Lula</w:t>
      </w:r>
    </w:p>
    <w:p w14:paraId="1F01E68A" w14:textId="77777777" w:rsidR="009B2A8A" w:rsidRPr="009B2A8A" w:rsidRDefault="009B2A8A" w:rsidP="009B2A8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9B2A8A">
        <w:rPr>
          <w:rFonts w:eastAsia="Calibri"/>
          <w:color w:val="000000"/>
          <w:sz w:val="24"/>
          <w:szCs w:val="24"/>
        </w:rPr>
        <w:t xml:space="preserve">                                                                      </w:t>
      </w:r>
      <w:r w:rsidRPr="009B2A8A">
        <w:rPr>
          <w:rFonts w:eastAsia="Calibri"/>
          <w:b/>
          <w:color w:val="000000"/>
          <w:sz w:val="24"/>
          <w:szCs w:val="24"/>
        </w:rPr>
        <w:t>Relator</w:t>
      </w:r>
      <w:r w:rsidRPr="009B2A8A">
        <w:rPr>
          <w:rFonts w:eastAsia="Calibri"/>
          <w:color w:val="000000"/>
          <w:sz w:val="24"/>
          <w:szCs w:val="24"/>
        </w:rPr>
        <w:t>: Deputado Neto Evangelista</w:t>
      </w:r>
    </w:p>
    <w:p w14:paraId="26F60244" w14:textId="77777777" w:rsidR="009B2A8A" w:rsidRPr="009B2A8A" w:rsidRDefault="009B2A8A" w:rsidP="009B2A8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9B2A8A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46C1C524" w14:textId="77777777" w:rsidR="009B2A8A" w:rsidRPr="009B2A8A" w:rsidRDefault="009B2A8A" w:rsidP="009B2A8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9B2A8A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  Vota contra:</w:t>
      </w:r>
      <w:bookmarkStart w:id="1" w:name="_GoBack"/>
      <w:bookmarkEnd w:id="1"/>
    </w:p>
    <w:p w14:paraId="12B4D923" w14:textId="77777777" w:rsidR="009B2A8A" w:rsidRPr="009B2A8A" w:rsidRDefault="009B2A8A" w:rsidP="009B2A8A">
      <w:pPr>
        <w:spacing w:line="360" w:lineRule="auto"/>
        <w:rPr>
          <w:rFonts w:eastAsia="Calibri"/>
          <w:color w:val="000000"/>
          <w:sz w:val="24"/>
          <w:szCs w:val="24"/>
        </w:rPr>
      </w:pPr>
      <w:r w:rsidRPr="009B2A8A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9B2A8A">
        <w:rPr>
          <w:rFonts w:eastAsia="Calibri"/>
          <w:color w:val="000000"/>
          <w:sz w:val="24"/>
          <w:szCs w:val="24"/>
        </w:rPr>
        <w:t>Glalbert</w:t>
      </w:r>
      <w:proofErr w:type="spellEnd"/>
      <w:r w:rsidRPr="009B2A8A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9B2A8A">
        <w:rPr>
          <w:rFonts w:eastAsia="Calibri"/>
          <w:color w:val="000000"/>
          <w:sz w:val="24"/>
          <w:szCs w:val="24"/>
        </w:rPr>
        <w:t>Cutrim</w:t>
      </w:r>
      <w:proofErr w:type="spellEnd"/>
      <w:r w:rsidRPr="009B2A8A">
        <w:rPr>
          <w:rFonts w:eastAsia="Calibri"/>
          <w:color w:val="000000"/>
          <w:sz w:val="24"/>
          <w:szCs w:val="24"/>
        </w:rPr>
        <w:t xml:space="preserve">                                              _________________________</w:t>
      </w:r>
    </w:p>
    <w:p w14:paraId="3EFACC23" w14:textId="77777777" w:rsidR="009B2A8A" w:rsidRPr="009B2A8A" w:rsidRDefault="009B2A8A" w:rsidP="009B2A8A">
      <w:pPr>
        <w:spacing w:line="360" w:lineRule="auto"/>
        <w:rPr>
          <w:rFonts w:eastAsia="Calibri"/>
          <w:color w:val="000000"/>
          <w:sz w:val="24"/>
          <w:szCs w:val="24"/>
        </w:rPr>
      </w:pPr>
      <w:r w:rsidRPr="009B2A8A">
        <w:rPr>
          <w:rFonts w:eastAsia="Calibri"/>
          <w:color w:val="000000"/>
          <w:sz w:val="24"/>
          <w:szCs w:val="24"/>
        </w:rPr>
        <w:t xml:space="preserve">Deputado Doutor </w:t>
      </w:r>
      <w:proofErr w:type="spellStart"/>
      <w:r w:rsidRPr="009B2A8A">
        <w:rPr>
          <w:rFonts w:eastAsia="Calibri"/>
          <w:color w:val="000000"/>
          <w:sz w:val="24"/>
          <w:szCs w:val="24"/>
        </w:rPr>
        <w:t>Yglésio</w:t>
      </w:r>
      <w:proofErr w:type="spellEnd"/>
      <w:r w:rsidRPr="009B2A8A">
        <w:rPr>
          <w:rFonts w:eastAsia="Calibri"/>
          <w:color w:val="000000"/>
          <w:sz w:val="24"/>
          <w:szCs w:val="24"/>
        </w:rPr>
        <w:t xml:space="preserve">                                             _________________________</w:t>
      </w:r>
    </w:p>
    <w:p w14:paraId="36762BF0" w14:textId="77777777" w:rsidR="009B2A8A" w:rsidRPr="009B2A8A" w:rsidRDefault="009B2A8A" w:rsidP="009B2A8A">
      <w:pPr>
        <w:spacing w:line="360" w:lineRule="auto"/>
      </w:pPr>
      <w:r w:rsidRPr="009B2A8A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             ____________________________</w:t>
      </w:r>
    </w:p>
    <w:p w14:paraId="6E806C21" w14:textId="77777777" w:rsidR="009B2A8A" w:rsidRPr="009B2A8A" w:rsidRDefault="009B2A8A" w:rsidP="009B2A8A">
      <w:pPr>
        <w:spacing w:line="360" w:lineRule="auto"/>
      </w:pPr>
      <w:r w:rsidRPr="009B2A8A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        ____________________________</w:t>
      </w:r>
    </w:p>
    <w:p w14:paraId="4FC114F0" w14:textId="77777777" w:rsidR="009B2A8A" w:rsidRPr="009B2A8A" w:rsidRDefault="009B2A8A" w:rsidP="009B2A8A">
      <w:pPr>
        <w:spacing w:line="360" w:lineRule="auto"/>
      </w:pPr>
      <w:r w:rsidRPr="009B2A8A">
        <w:rPr>
          <w:rFonts w:eastAsia="Calibri"/>
          <w:color w:val="000000"/>
          <w:sz w:val="22"/>
          <w:szCs w:val="22"/>
          <w:lang w:eastAsia="en-US"/>
        </w:rPr>
        <w:t xml:space="preserve">Deputado Fernando </w:t>
      </w:r>
      <w:proofErr w:type="spellStart"/>
      <w:r w:rsidRPr="009B2A8A"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9B2A8A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____________________________</w:t>
      </w:r>
    </w:p>
    <w:p w14:paraId="3D4D2B35" w14:textId="77777777" w:rsidR="009B2A8A" w:rsidRPr="009B2A8A" w:rsidRDefault="009B2A8A" w:rsidP="009B2A8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6B8D6A1D" w14:textId="547F58EF" w:rsidR="00F5794F" w:rsidRPr="00896460" w:rsidRDefault="00F5794F" w:rsidP="009B2A8A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559D" w14:textId="77777777" w:rsidR="006A66C1" w:rsidRDefault="006A66C1" w:rsidP="006A66C1">
      <w:r>
        <w:separator/>
      </w:r>
    </w:p>
  </w:endnote>
  <w:endnote w:type="continuationSeparator" w:id="0">
    <w:p w14:paraId="4A962442" w14:textId="77777777" w:rsidR="006A66C1" w:rsidRDefault="006A66C1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D3F3A" w14:textId="77777777" w:rsidR="006A66C1" w:rsidRDefault="006A66C1" w:rsidP="006A66C1">
      <w:r>
        <w:separator/>
      </w:r>
    </w:p>
  </w:footnote>
  <w:footnote w:type="continuationSeparator" w:id="0">
    <w:p w14:paraId="4CC80A99" w14:textId="77777777" w:rsidR="006A66C1" w:rsidRDefault="006A66C1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5192A"/>
    <w:rsid w:val="002A5F47"/>
    <w:rsid w:val="003216A3"/>
    <w:rsid w:val="0036129B"/>
    <w:rsid w:val="0036444D"/>
    <w:rsid w:val="003A4975"/>
    <w:rsid w:val="003B044E"/>
    <w:rsid w:val="00401A1C"/>
    <w:rsid w:val="00401A7F"/>
    <w:rsid w:val="00416485"/>
    <w:rsid w:val="00450458"/>
    <w:rsid w:val="00495E5B"/>
    <w:rsid w:val="004C3D1B"/>
    <w:rsid w:val="004F1596"/>
    <w:rsid w:val="00514B22"/>
    <w:rsid w:val="005249C4"/>
    <w:rsid w:val="0055170A"/>
    <w:rsid w:val="00590AE1"/>
    <w:rsid w:val="005C58F1"/>
    <w:rsid w:val="00605D5A"/>
    <w:rsid w:val="006359FA"/>
    <w:rsid w:val="0063751A"/>
    <w:rsid w:val="0066376F"/>
    <w:rsid w:val="006A66C1"/>
    <w:rsid w:val="006B0EFD"/>
    <w:rsid w:val="006D7C52"/>
    <w:rsid w:val="00700843"/>
    <w:rsid w:val="00711354"/>
    <w:rsid w:val="007728CE"/>
    <w:rsid w:val="007B4C24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9B2A8A"/>
    <w:rsid w:val="00A3581F"/>
    <w:rsid w:val="00A46D0E"/>
    <w:rsid w:val="00AB6E4C"/>
    <w:rsid w:val="00AC5E6E"/>
    <w:rsid w:val="00AE2A1A"/>
    <w:rsid w:val="00B11903"/>
    <w:rsid w:val="00B17726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83141"/>
    <w:rsid w:val="00CA4033"/>
    <w:rsid w:val="00CC4488"/>
    <w:rsid w:val="00CD38A2"/>
    <w:rsid w:val="00D026B8"/>
    <w:rsid w:val="00D0302D"/>
    <w:rsid w:val="00D36AC7"/>
    <w:rsid w:val="00D5389B"/>
    <w:rsid w:val="00D70C99"/>
    <w:rsid w:val="00D917C4"/>
    <w:rsid w:val="00D94ADD"/>
    <w:rsid w:val="00DA7C7A"/>
    <w:rsid w:val="00DB7C9D"/>
    <w:rsid w:val="00DC5084"/>
    <w:rsid w:val="00DD5239"/>
    <w:rsid w:val="00E0557A"/>
    <w:rsid w:val="00E057B3"/>
    <w:rsid w:val="00E163A9"/>
    <w:rsid w:val="00E41541"/>
    <w:rsid w:val="00E767BE"/>
    <w:rsid w:val="00EB519B"/>
    <w:rsid w:val="00EC3059"/>
    <w:rsid w:val="00EC72CD"/>
    <w:rsid w:val="00F04A73"/>
    <w:rsid w:val="00F35408"/>
    <w:rsid w:val="00F42191"/>
    <w:rsid w:val="00F5794F"/>
    <w:rsid w:val="00F74B6D"/>
    <w:rsid w:val="00F81208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19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11903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2023-04-10T21:05:00Z</dcterms:created>
  <dcterms:modified xsi:type="dcterms:W3CDTF">2023-04-10T21:05:00Z</dcterms:modified>
</cp:coreProperties>
</file>