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472F" w14:textId="77777777" w:rsidR="0054265C" w:rsidRDefault="0054265C" w:rsidP="005426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14:paraId="6F19B8FA" w14:textId="5AE7CD64" w:rsidR="0054265C" w:rsidRPr="00CD514C" w:rsidRDefault="0054265C" w:rsidP="0054265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P A R E C E R </w:t>
      </w:r>
      <w:r w:rsidR="009E2E98"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N</w:t>
      </w:r>
      <w:r w:rsidR="009E2E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º </w:t>
      </w:r>
      <w:r w:rsidR="005066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166</w:t>
      </w:r>
      <w:r w:rsidR="00A5275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</w:t>
      </w:r>
      <w:r w:rsidR="007C5DC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23</w:t>
      </w:r>
    </w:p>
    <w:p w14:paraId="78BD7A71" w14:textId="77777777" w:rsidR="0054265C" w:rsidRDefault="0054265C" w:rsidP="0054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1BAB10AC" w14:textId="564D1A09" w:rsidR="00497E2D" w:rsidRDefault="00497E2D" w:rsidP="007C5DC5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E2D">
        <w:rPr>
          <w:rFonts w:ascii="Times New Roman" w:hAnsi="Times New Roman" w:cs="Times New Roman"/>
          <w:bCs/>
          <w:iCs/>
          <w:sz w:val="24"/>
          <w:szCs w:val="24"/>
        </w:rPr>
        <w:t>Cuida-se da análise de constitucionalidade, legalidade, juridicidade do Projeto de Lei Ordinária nº 099/2023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 Senhor 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>Dep</w:t>
      </w:r>
      <w:r>
        <w:rPr>
          <w:rFonts w:ascii="Times New Roman" w:hAnsi="Times New Roman" w:cs="Times New Roman"/>
          <w:bCs/>
          <w:iCs/>
          <w:sz w:val="24"/>
          <w:szCs w:val="24"/>
        </w:rPr>
        <w:t>utado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6603">
        <w:rPr>
          <w:rFonts w:ascii="Times New Roman" w:hAnsi="Times New Roman" w:cs="Times New Roman"/>
          <w:bCs/>
          <w:iCs/>
          <w:sz w:val="24"/>
          <w:szCs w:val="24"/>
        </w:rPr>
        <w:t>Doutor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97E2D">
        <w:rPr>
          <w:rFonts w:ascii="Times New Roman" w:hAnsi="Times New Roman" w:cs="Times New Roman"/>
          <w:bCs/>
          <w:iCs/>
          <w:sz w:val="24"/>
          <w:szCs w:val="24"/>
        </w:rPr>
        <w:t>Ygl</w:t>
      </w:r>
      <w:r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>sio</w:t>
      </w:r>
      <w:proofErr w:type="spellEnd"/>
      <w:r w:rsidRPr="00497E2D">
        <w:rPr>
          <w:rFonts w:ascii="Times New Roman" w:hAnsi="Times New Roman" w:cs="Times New Roman"/>
          <w:bCs/>
          <w:iCs/>
          <w:sz w:val="24"/>
          <w:szCs w:val="24"/>
        </w:rPr>
        <w:t>, que “Dispõe sobre a obrigatoriedade de instalação de ambiente adequado de trabalho e repouso para os profissionais de fisioterapia e terapia ocupacional, durante o horário de trabalho no Estado do Maranhão.”</w:t>
      </w:r>
    </w:p>
    <w:p w14:paraId="23D3C6E2" w14:textId="05C45F3B" w:rsidR="00497E2D" w:rsidRDefault="00497E2D" w:rsidP="007C5DC5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E2D">
        <w:rPr>
          <w:rFonts w:ascii="Times New Roman" w:hAnsi="Times New Roman" w:cs="Times New Roman"/>
          <w:bCs/>
          <w:iCs/>
          <w:sz w:val="24"/>
          <w:szCs w:val="24"/>
        </w:rPr>
        <w:t>Primeiramente se faz necessário destacar que se encontra em tramitação nesta Casa o Projeto Lei Ordinária nº 043/2023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autoria do Senhor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Dep</w:t>
      </w:r>
      <w:r>
        <w:rPr>
          <w:rFonts w:ascii="Times New Roman" w:hAnsi="Times New Roman" w:cs="Times New Roman"/>
          <w:bCs/>
          <w:iCs/>
          <w:sz w:val="24"/>
          <w:szCs w:val="24"/>
        </w:rPr>
        <w:t>utado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 xml:space="preserve"> Leandro Belo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97E2D">
        <w:rPr>
          <w:rFonts w:ascii="Times New Roman" w:hAnsi="Times New Roman" w:cs="Times New Roman"/>
          <w:bCs/>
          <w:iCs/>
          <w:sz w:val="24"/>
          <w:szCs w:val="24"/>
        </w:rPr>
        <w:t>que “Altera a redação e ementa da Lei nº 11.615, de 6 de dezembro de 2021, que estabelece diretrizes para as condições de repouso para os profissionais farmacêuticos, nas instituições de saúde pública, no âmbito do Estado do Maranhãos” estendendo a Lei citada aos fisioterapeutas, terapeutas ocupacionais,  tratando de assunto similar ao da  Proposição em análise.</w:t>
      </w:r>
    </w:p>
    <w:p w14:paraId="50D1D3F0" w14:textId="4530ED65" w:rsidR="0054265C" w:rsidRDefault="0054265C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efeito, o</w:t>
      </w:r>
      <w:r w:rsidRPr="00AD40FC"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354BF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4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>do art. 170</w:t>
      </w:r>
      <w:r w:rsidR="00354BFF">
        <w:rPr>
          <w:rFonts w:ascii="Times New Roman" w:hAnsi="Times New Roman" w:cs="Times New Roman"/>
          <w:sz w:val="24"/>
          <w:szCs w:val="24"/>
        </w:rPr>
        <w:t>,</w:t>
      </w:r>
      <w:r w:rsidRPr="00AD40FC">
        <w:rPr>
          <w:rFonts w:ascii="Times New Roman" w:hAnsi="Times New Roman" w:cs="Times New Roman"/>
          <w:sz w:val="24"/>
          <w:szCs w:val="24"/>
        </w:rPr>
        <w:t xml:space="preserve"> do Regimento Interno da Assembleia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 xml:space="preserve">Legislativa do Estado, estabelece que em se tratando de </w:t>
      </w:r>
      <w:r w:rsidRPr="00E61C08">
        <w:rPr>
          <w:rFonts w:ascii="Times New Roman" w:hAnsi="Times New Roman" w:cs="Times New Roman"/>
          <w:b/>
          <w:bCs/>
          <w:sz w:val="24"/>
          <w:szCs w:val="24"/>
        </w:rPr>
        <w:t>matérias idêntica</w:t>
      </w:r>
      <w:r w:rsidRPr="003240D9">
        <w:rPr>
          <w:rFonts w:ascii="Times New Roman" w:hAnsi="Times New Roman" w:cs="Times New Roman"/>
          <w:b/>
          <w:bCs/>
          <w:sz w:val="24"/>
          <w:szCs w:val="24"/>
        </w:rPr>
        <w:t xml:space="preserve">s ou versando sobre matérias correlatas </w:t>
      </w:r>
      <w:r w:rsidRPr="00AD40FC">
        <w:rPr>
          <w:rFonts w:ascii="Times New Roman" w:hAnsi="Times New Roman" w:cs="Times New Roman"/>
          <w:sz w:val="24"/>
          <w:szCs w:val="24"/>
        </w:rPr>
        <w:t xml:space="preserve">serão anexadas a mais antiga, </w:t>
      </w:r>
      <w:r w:rsidRPr="00E61C08">
        <w:rPr>
          <w:rFonts w:ascii="Times New Roman" w:hAnsi="Times New Roman" w:cs="Times New Roman"/>
          <w:sz w:val="24"/>
          <w:szCs w:val="24"/>
        </w:rPr>
        <w:t>desde que possível o exame em conjunto.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C709C" w14:textId="01101157" w:rsidR="0054265C" w:rsidRPr="00EC04D4" w:rsidRDefault="0054265C" w:rsidP="006462B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Ademais, n</w:t>
      </w:r>
      <w:r w:rsidRPr="00EC04D4">
        <w:rPr>
          <w:rFonts w:ascii="Times New Roman" w:hAnsi="Times New Roman" w:cs="Times New Roman"/>
          <w:color w:val="000000" w:themeColor="text1"/>
          <w:sz w:val="24"/>
          <w:szCs w:val="24"/>
        </w:rPr>
        <w:t>os termos do artigo 141</w:t>
      </w:r>
      <w:r w:rsidR="00354B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Regimento Interno da Assembleia Legislativa do Maranhão, a proposição mais recente que trate de matéria análoga ou conexa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C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mais</w:t>
      </w:r>
      <w:r w:rsidRPr="00EC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antiga deve ser anexada a esta. </w:t>
      </w:r>
      <w:r w:rsidRPr="00EC04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EC04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verbis</w:t>
      </w:r>
      <w:proofErr w:type="spellEnd"/>
      <w:r w:rsidRPr="00EC04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38E306" w14:textId="77777777" w:rsidR="0054265C" w:rsidRPr="00CC6F89" w:rsidRDefault="0054265C" w:rsidP="0054265C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EC04D4">
        <w:rPr>
          <w:rFonts w:ascii="Times New Roman" w:hAnsi="Times New Roman" w:cs="Times New Roman"/>
          <w:color w:val="000000" w:themeColor="text1"/>
        </w:rPr>
        <w:t xml:space="preserve">Art. 141. Os projetos que versarem </w:t>
      </w:r>
      <w:r w:rsidRPr="00EC04D4">
        <w:rPr>
          <w:rFonts w:ascii="Times New Roman" w:hAnsi="Times New Roman" w:cs="Times New Roman"/>
          <w:b/>
          <w:color w:val="000000" w:themeColor="text1"/>
        </w:rPr>
        <w:t>matéria análoga ou conexa</w:t>
      </w:r>
      <w:r w:rsidRPr="00EC04D4">
        <w:rPr>
          <w:rFonts w:ascii="Times New Roman" w:hAnsi="Times New Roman" w:cs="Times New Roman"/>
          <w:color w:val="000000" w:themeColor="text1"/>
        </w:rPr>
        <w:t xml:space="preserve"> a de outro em tramitação, </w:t>
      </w:r>
      <w:r w:rsidRPr="00EC04D4">
        <w:rPr>
          <w:rFonts w:ascii="Times New Roman" w:hAnsi="Times New Roman" w:cs="Times New Roman"/>
          <w:b/>
          <w:color w:val="000000" w:themeColor="text1"/>
        </w:rPr>
        <w:t>serão a ele anexados</w:t>
      </w:r>
      <w:r w:rsidRPr="00EC04D4">
        <w:rPr>
          <w:rFonts w:ascii="Times New Roman" w:hAnsi="Times New Roman" w:cs="Times New Roman"/>
          <w:color w:val="000000" w:themeColor="text1"/>
        </w:rPr>
        <w:t>, por ocasião da distribuição, de ofício, ou por determinação do Presidente da Assembleia, mediante requerimento de Comissão ou de Deputado. [grifo meu]</w:t>
      </w:r>
      <w:r>
        <w:rPr>
          <w:rFonts w:ascii="Times New Roman" w:hAnsi="Times New Roman" w:cs="Times New Roman"/>
          <w:color w:val="000000" w:themeColor="text1"/>
        </w:rPr>
        <w:t>”</w:t>
      </w:r>
    </w:p>
    <w:p w14:paraId="156A0232" w14:textId="06CAF154" w:rsidR="0054265C" w:rsidRDefault="0054265C" w:rsidP="001011F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40FC">
        <w:rPr>
          <w:rFonts w:ascii="Times New Roman" w:hAnsi="Times New Roman" w:cs="Times New Roman"/>
          <w:sz w:val="24"/>
          <w:szCs w:val="24"/>
        </w:rPr>
        <w:t>Dessa forma, no caso de matérias idênticas, correlatas ou conexas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>(matérias similares), deve-se realizar a anexação de ofício, pelo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>da Assembleia, a requerimento de Comissão ou de Autor de qualquer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>proposições.</w:t>
      </w:r>
    </w:p>
    <w:p w14:paraId="14C2251C" w14:textId="77777777" w:rsidR="00797C08" w:rsidRDefault="00797C08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0BBDC52" w14:textId="77777777" w:rsidR="00797C08" w:rsidRDefault="00797C08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575FB67" w14:textId="77777777" w:rsidR="00797C08" w:rsidRDefault="00797C08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EE307AA" w14:textId="111AB562" w:rsidR="0054265C" w:rsidRDefault="0054265C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40FC">
        <w:rPr>
          <w:rFonts w:ascii="Times New Roman" w:hAnsi="Times New Roman" w:cs="Times New Roman"/>
          <w:sz w:val="24"/>
          <w:szCs w:val="24"/>
        </w:rPr>
        <w:lastRenderedPageBreak/>
        <w:t>Portanto, de acordo com exposto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0FC">
        <w:rPr>
          <w:rFonts w:ascii="Times New Roman" w:hAnsi="Times New Roman" w:cs="Times New Roman"/>
          <w:sz w:val="24"/>
          <w:szCs w:val="24"/>
        </w:rPr>
        <w:t xml:space="preserve"> o Projeto de Lei nº </w:t>
      </w:r>
      <w:r w:rsidR="00155467">
        <w:rPr>
          <w:rFonts w:ascii="Times New Roman" w:hAnsi="Times New Roman" w:cs="Times New Roman"/>
          <w:sz w:val="24"/>
          <w:szCs w:val="24"/>
        </w:rPr>
        <w:t>0</w:t>
      </w:r>
      <w:r w:rsidR="00497E2D">
        <w:rPr>
          <w:rFonts w:ascii="Times New Roman" w:hAnsi="Times New Roman" w:cs="Times New Roman"/>
          <w:sz w:val="24"/>
          <w:szCs w:val="24"/>
        </w:rPr>
        <w:t>99</w:t>
      </w:r>
      <w:r w:rsidR="00354BFF">
        <w:rPr>
          <w:rFonts w:ascii="Times New Roman" w:hAnsi="Times New Roman" w:cs="Times New Roman"/>
          <w:sz w:val="24"/>
          <w:szCs w:val="24"/>
        </w:rPr>
        <w:t>/202</w:t>
      </w:r>
      <w:r w:rsidR="00155467">
        <w:rPr>
          <w:rFonts w:ascii="Times New Roman" w:hAnsi="Times New Roman" w:cs="Times New Roman"/>
          <w:sz w:val="24"/>
          <w:szCs w:val="24"/>
        </w:rPr>
        <w:t>3</w:t>
      </w:r>
      <w:r w:rsidR="001011FF">
        <w:rPr>
          <w:rFonts w:ascii="Times New Roman" w:hAnsi="Times New Roman"/>
          <w:iCs/>
          <w:sz w:val="24"/>
          <w:szCs w:val="24"/>
        </w:rPr>
        <w:t xml:space="preserve">, de </w:t>
      </w:r>
      <w:r w:rsidR="00155467" w:rsidRPr="007C5DC5">
        <w:rPr>
          <w:rFonts w:ascii="Times New Roman" w:hAnsi="Times New Roman"/>
          <w:iCs/>
          <w:sz w:val="24"/>
          <w:szCs w:val="24"/>
        </w:rPr>
        <w:t>autoria d</w:t>
      </w:r>
      <w:r w:rsidR="00797C08">
        <w:rPr>
          <w:rFonts w:ascii="Times New Roman" w:hAnsi="Times New Roman"/>
          <w:iCs/>
          <w:sz w:val="24"/>
          <w:szCs w:val="24"/>
        </w:rPr>
        <w:t>o</w:t>
      </w:r>
      <w:r w:rsidR="00155467" w:rsidRPr="007C5DC5">
        <w:rPr>
          <w:rFonts w:ascii="Times New Roman" w:hAnsi="Times New Roman"/>
          <w:iCs/>
          <w:sz w:val="24"/>
          <w:szCs w:val="24"/>
        </w:rPr>
        <w:t xml:space="preserve"> Senhor Deputad</w:t>
      </w:r>
      <w:r w:rsidR="00797C08">
        <w:rPr>
          <w:rFonts w:ascii="Times New Roman" w:hAnsi="Times New Roman"/>
          <w:iCs/>
          <w:sz w:val="24"/>
          <w:szCs w:val="24"/>
        </w:rPr>
        <w:t>o</w:t>
      </w:r>
      <w:r w:rsidR="00155467" w:rsidRPr="007C5D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 </w:t>
      </w:r>
      <w:r w:rsidR="00797C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Doutor Yglésio</w:t>
      </w:r>
      <w:r w:rsidR="00646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sz w:val="24"/>
          <w:szCs w:val="24"/>
        </w:rPr>
        <w:t xml:space="preserve">deve ser anexado ao </w:t>
      </w:r>
      <w:r w:rsidR="00497E2D" w:rsidRPr="00497E2D">
        <w:rPr>
          <w:rFonts w:ascii="Times New Roman" w:hAnsi="Times New Roman" w:cs="Times New Roman"/>
          <w:sz w:val="24"/>
          <w:szCs w:val="24"/>
        </w:rPr>
        <w:t>Projeto Lei Ordinária nº 043/2023, de autoria do Senhor Deputado Leandro Belo</w:t>
      </w:r>
      <w:r w:rsidR="00497E2D">
        <w:rPr>
          <w:rFonts w:ascii="Times New Roman" w:hAnsi="Times New Roman" w:cs="Times New Roman"/>
          <w:sz w:val="24"/>
          <w:szCs w:val="24"/>
        </w:rPr>
        <w:t>.</w:t>
      </w:r>
    </w:p>
    <w:p w14:paraId="06A9D3E3" w14:textId="10DD4B09" w:rsidR="0054265C" w:rsidRDefault="0054265C" w:rsidP="0054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3257BF" w14:textId="77777777" w:rsidR="0054265C" w:rsidRDefault="0054265C" w:rsidP="0054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4C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CD514C">
        <w:rPr>
          <w:rFonts w:ascii="Times New Roman" w:hAnsi="Times New Roman" w:cs="Times New Roman"/>
          <w:b/>
          <w:sz w:val="24"/>
          <w:szCs w:val="24"/>
        </w:rPr>
        <w:t>:</w:t>
      </w:r>
    </w:p>
    <w:p w14:paraId="79E04F97" w14:textId="393C1095" w:rsidR="0054265C" w:rsidRPr="00AD40FC" w:rsidRDefault="0054265C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0FC">
        <w:rPr>
          <w:rFonts w:ascii="Times New Roman" w:hAnsi="Times New Roman" w:cs="Times New Roman"/>
          <w:color w:val="000000"/>
          <w:sz w:val="24"/>
          <w:szCs w:val="24"/>
        </w:rPr>
        <w:t xml:space="preserve">Desta forma,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opina-se pela anexação do P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rojeto de </w:t>
      </w:r>
      <w:r w:rsidR="00155467"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</w:t>
      </w:r>
      <w:r w:rsidR="00155467"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Ordinária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nº 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9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P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rojeto de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 </w:t>
      </w:r>
      <w:r w:rsidR="00101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rdinária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9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consoante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dispõe</w:t>
      </w:r>
      <w:r w:rsidR="00101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</w:t>
      </w:r>
      <w:r w:rsid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170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141</w:t>
      </w:r>
      <w:r w:rsid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ambos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Regimento Interno da Assembleia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Legislativa </w:t>
      </w:r>
      <w:r w:rsidR="00646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Estado do Maranhão</w:t>
      </w:r>
      <w:r w:rsidRPr="00AD4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5A4AEB" w14:textId="77777777" w:rsidR="0054265C" w:rsidRDefault="0054265C" w:rsidP="006462B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7BF8E4F8" w14:textId="77777777" w:rsidR="0054265C" w:rsidRDefault="0054265C" w:rsidP="0054265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508DD" w14:textId="30E56756" w:rsidR="0054265C" w:rsidRPr="003C731B" w:rsidRDefault="0054265C" w:rsidP="0054265C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</w:t>
      </w:r>
      <w:r w:rsidRPr="003C731B">
        <w:rPr>
          <w:rFonts w:ascii="Times New Roman" w:eastAsia="Calibri" w:hAnsi="Times New Roman" w:cs="Times New Roman"/>
          <w:b/>
          <w:u w:val="single"/>
        </w:rPr>
        <w:t>ARECER DA COMISS</w:t>
      </w:r>
      <w:r w:rsidR="00670FED">
        <w:rPr>
          <w:rFonts w:ascii="Times New Roman" w:eastAsia="Calibri" w:hAnsi="Times New Roman" w:cs="Times New Roman"/>
          <w:b/>
          <w:u w:val="single"/>
        </w:rPr>
        <w:t>ÃO</w:t>
      </w:r>
      <w:r w:rsidRPr="003C731B">
        <w:rPr>
          <w:rFonts w:ascii="Times New Roman" w:eastAsia="Calibri" w:hAnsi="Times New Roman" w:cs="Times New Roman"/>
          <w:b/>
          <w:u w:val="single"/>
        </w:rPr>
        <w:t>:</w:t>
      </w:r>
    </w:p>
    <w:p w14:paraId="22E1C90C" w14:textId="13131894" w:rsidR="0054265C" w:rsidRPr="00C217D5" w:rsidRDefault="0054265C" w:rsidP="006462BC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17D5">
        <w:rPr>
          <w:rFonts w:ascii="Times New Roman" w:eastAsia="Calibri" w:hAnsi="Times New Roman" w:cs="Times New Roman"/>
          <w:sz w:val="24"/>
          <w:szCs w:val="24"/>
        </w:rPr>
        <w:t>Os membros da Comissão de Constituição, Justiça e Cidadania</w:t>
      </w:r>
      <w:r w:rsidRPr="00C217D5">
        <w:rPr>
          <w:rFonts w:ascii="Times New Roman" w:hAnsi="Times New Roman" w:cs="Times New Roman"/>
          <w:bCs/>
          <w:kern w:val="32"/>
          <w:sz w:val="24"/>
          <w:szCs w:val="24"/>
        </w:rPr>
        <w:t xml:space="preserve"> votam pela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anexação do P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rojeto de </w:t>
      </w:r>
      <w:r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 Ordinária </w:t>
      </w:r>
      <w:r w:rsidR="00155467" w:rsidRPr="00AD4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</w:t>
      </w:r>
      <w:r w:rsid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9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</w:t>
      </w:r>
      <w:r w:rsidR="009F4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P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rojeto de 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 Ordinária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nº 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9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 w:rsidR="00354BFF" w:rsidRPr="0035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217D5">
        <w:rPr>
          <w:rFonts w:ascii="Times New Roman" w:hAnsi="Times New Roman" w:cs="Times New Roman"/>
          <w:sz w:val="24"/>
          <w:szCs w:val="24"/>
        </w:rPr>
        <w:t>, nos termos do voto do Relator.</w:t>
      </w:r>
    </w:p>
    <w:p w14:paraId="3F44F9DE" w14:textId="142A70E6" w:rsidR="00354BFF" w:rsidRDefault="0054265C" w:rsidP="006462BC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É o parecer.</w:t>
      </w:r>
    </w:p>
    <w:p w14:paraId="65400B19" w14:textId="43FA4EC0" w:rsidR="00354BFF" w:rsidRDefault="00354BFF" w:rsidP="006462BC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5C" w:rsidRPr="00D32061">
        <w:rPr>
          <w:rFonts w:ascii="Times New Roman" w:eastAsia="Calibri" w:hAnsi="Times New Roman" w:cs="Times New Roman"/>
        </w:rPr>
        <w:t>SALA DAS COMISSÕES “DEPUTADO LÉO FRANKLIM”, em</w:t>
      </w:r>
      <w:r w:rsidR="006462BC">
        <w:rPr>
          <w:rFonts w:ascii="Times New Roman" w:eastAsia="Calibri" w:hAnsi="Times New Roman" w:cs="Times New Roman"/>
        </w:rPr>
        <w:t xml:space="preserve"> </w:t>
      </w:r>
      <w:r w:rsidR="00506603">
        <w:rPr>
          <w:rFonts w:ascii="Times New Roman" w:eastAsia="Calibri" w:hAnsi="Times New Roman" w:cs="Times New Roman"/>
        </w:rPr>
        <w:t xml:space="preserve">03 </w:t>
      </w:r>
      <w:r>
        <w:rPr>
          <w:rFonts w:ascii="Times New Roman" w:eastAsia="Calibri" w:hAnsi="Times New Roman" w:cs="Times New Roman"/>
        </w:rPr>
        <w:t xml:space="preserve">de </w:t>
      </w:r>
      <w:r w:rsidR="00497E2D">
        <w:rPr>
          <w:rFonts w:ascii="Times New Roman" w:eastAsia="Calibri" w:hAnsi="Times New Roman" w:cs="Times New Roman"/>
        </w:rPr>
        <w:t>abril</w:t>
      </w:r>
      <w:r>
        <w:rPr>
          <w:rFonts w:ascii="Times New Roman" w:eastAsia="Calibri" w:hAnsi="Times New Roman" w:cs="Times New Roman"/>
        </w:rPr>
        <w:t xml:space="preserve"> de 202</w:t>
      </w:r>
      <w:r w:rsidR="00155467">
        <w:rPr>
          <w:rFonts w:ascii="Times New Roman" w:eastAsia="Calibri" w:hAnsi="Times New Roman" w:cs="Times New Roman"/>
        </w:rPr>
        <w:t>3</w:t>
      </w:r>
      <w:r w:rsidR="0054265C" w:rsidRPr="00D32061">
        <w:rPr>
          <w:rFonts w:ascii="Times New Roman" w:eastAsia="Calibri" w:hAnsi="Times New Roman" w:cs="Times New Roman"/>
        </w:rPr>
        <w:t>.</w:t>
      </w:r>
    </w:p>
    <w:p w14:paraId="26CDBFAD" w14:textId="2F8D92A8" w:rsidR="0054265C" w:rsidRPr="00354BFF" w:rsidRDefault="0054265C" w:rsidP="00354BF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61">
        <w:rPr>
          <w:rFonts w:ascii="Times New Roman" w:eastAsia="Calibri" w:hAnsi="Times New Roman" w:cs="Times New Roman"/>
        </w:rPr>
        <w:t xml:space="preserve">  </w:t>
      </w:r>
    </w:p>
    <w:p w14:paraId="03D5ECF1" w14:textId="54B28422" w:rsidR="005539AF" w:rsidRPr="005539AF" w:rsidRDefault="0054265C" w:rsidP="005539AF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</w:t>
      </w:r>
      <w:r w:rsidR="00C5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</w:t>
      </w:r>
      <w:r w:rsidR="000E5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</w:t>
      </w:r>
      <w:r w:rsidR="005539AF" w:rsidRPr="005539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Presidente:</w:t>
      </w:r>
      <w:r w:rsidR="005539AF" w:rsidRPr="005539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40EF95B8" w14:textId="7C7A813C" w:rsidR="005539AF" w:rsidRPr="005539AF" w:rsidRDefault="005539AF" w:rsidP="005539A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bookmarkStart w:id="0" w:name="_GoBack"/>
      <w:bookmarkEnd w:id="0"/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</w:t>
      </w:r>
      <w:r w:rsidRPr="005539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Neto Evangelista</w:t>
      </w:r>
    </w:p>
    <w:p w14:paraId="424F8837" w14:textId="77777777" w:rsidR="005539AF" w:rsidRPr="005539AF" w:rsidRDefault="005539AF" w:rsidP="005539A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00296DB1" w14:textId="77777777" w:rsidR="005539AF" w:rsidRPr="005539AF" w:rsidRDefault="005539AF" w:rsidP="005539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5539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   Vota contra:</w:t>
      </w:r>
    </w:p>
    <w:p w14:paraId="5061CC42" w14:textId="77777777" w:rsidR="005539AF" w:rsidRPr="005539AF" w:rsidRDefault="005539AF" w:rsidP="005539AF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5539AF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_________________________</w:t>
      </w:r>
    </w:p>
    <w:p w14:paraId="56CB0804" w14:textId="77777777" w:rsidR="005539AF" w:rsidRPr="005539AF" w:rsidRDefault="005539AF" w:rsidP="005539A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5539AF">
        <w:rPr>
          <w:rFonts w:ascii="Times New Roman" w:eastAsia="Calibri" w:hAnsi="Times New Roman" w:cs="Times New Roman"/>
          <w:color w:val="000000"/>
        </w:rPr>
        <w:t xml:space="preserve">     Deputado Doutor </w:t>
      </w:r>
      <w:proofErr w:type="spellStart"/>
      <w:r w:rsidRPr="005539AF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5539AF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____________________________</w:t>
      </w:r>
    </w:p>
    <w:p w14:paraId="45FF7704" w14:textId="77777777" w:rsidR="005539AF" w:rsidRPr="005539AF" w:rsidRDefault="005539AF" w:rsidP="005539A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5539AF">
        <w:rPr>
          <w:rFonts w:ascii="Times New Roman" w:eastAsia="Calibri" w:hAnsi="Times New Roman" w:cs="Times New Roman"/>
          <w:color w:val="000000"/>
        </w:rPr>
        <w:t xml:space="preserve">     Deputado </w:t>
      </w:r>
      <w:proofErr w:type="spellStart"/>
      <w:r w:rsidRPr="005539AF">
        <w:rPr>
          <w:rFonts w:ascii="Times New Roman" w:eastAsia="Calibri" w:hAnsi="Times New Roman" w:cs="Times New Roman"/>
          <w:color w:val="000000"/>
        </w:rPr>
        <w:t>Glalbert</w:t>
      </w:r>
      <w:proofErr w:type="spellEnd"/>
      <w:r w:rsidRPr="005539A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5539AF">
        <w:rPr>
          <w:rFonts w:ascii="Times New Roman" w:eastAsia="Calibri" w:hAnsi="Times New Roman" w:cs="Times New Roman"/>
          <w:color w:val="000000"/>
        </w:rPr>
        <w:t>Cutrim</w:t>
      </w:r>
      <w:proofErr w:type="spellEnd"/>
      <w:r w:rsidRPr="005539AF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14:paraId="7485AE11" w14:textId="77777777" w:rsidR="005539AF" w:rsidRPr="005539AF" w:rsidRDefault="005539AF" w:rsidP="0055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539AF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14:paraId="5903FCAD" w14:textId="4773A54E" w:rsidR="00797C08" w:rsidRPr="000E5267" w:rsidRDefault="00797C08" w:rsidP="005539AF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036CACD2" w14:textId="77777777" w:rsidR="00797C08" w:rsidRPr="000E5267" w:rsidRDefault="00797C08" w:rsidP="000E5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sectPr w:rsidR="00797C08" w:rsidRPr="000E5267" w:rsidSect="00224272">
      <w:headerReference w:type="default" r:id="rId6"/>
      <w:pgSz w:w="11906" w:h="16838"/>
      <w:pgMar w:top="1701" w:right="1134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5361" w14:textId="77777777" w:rsidR="009C7002" w:rsidRDefault="00670FED">
      <w:pPr>
        <w:spacing w:after="0" w:line="240" w:lineRule="auto"/>
      </w:pPr>
      <w:r>
        <w:separator/>
      </w:r>
    </w:p>
  </w:endnote>
  <w:endnote w:type="continuationSeparator" w:id="0">
    <w:p w14:paraId="2B50DCD9" w14:textId="77777777" w:rsidR="009C7002" w:rsidRDefault="006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C038" w14:textId="77777777" w:rsidR="009C7002" w:rsidRDefault="00670FED">
      <w:pPr>
        <w:spacing w:after="0" w:line="240" w:lineRule="auto"/>
      </w:pPr>
      <w:r>
        <w:separator/>
      </w:r>
    </w:p>
  </w:footnote>
  <w:footnote w:type="continuationSeparator" w:id="0">
    <w:p w14:paraId="748C2CE9" w14:textId="77777777" w:rsidR="009C7002" w:rsidRDefault="006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03CD" w14:textId="77777777" w:rsidR="00CD514C" w:rsidRPr="00A2661B" w:rsidRDefault="0054265C" w:rsidP="00CD514C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7FF19992" wp14:editId="729D6DD9">
          <wp:extent cx="946150" cy="818515"/>
          <wp:effectExtent l="1905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51CC75" w14:textId="77777777" w:rsidR="00CD514C" w:rsidRPr="00A2661B" w:rsidRDefault="0054265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14:paraId="381D5715" w14:textId="77777777" w:rsidR="00CD514C" w:rsidRPr="00A2661B" w:rsidRDefault="0054265C" w:rsidP="00CD514C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14:paraId="58A28B68" w14:textId="77777777" w:rsidR="00CD514C" w:rsidRPr="00A2661B" w:rsidRDefault="0054265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14:paraId="6ECAF942" w14:textId="77777777" w:rsidR="00CD514C" w:rsidRPr="00A2661B" w:rsidRDefault="0054265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14:paraId="7BC94911" w14:textId="77777777" w:rsidR="00CD514C" w:rsidRDefault="001E2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C"/>
    <w:rsid w:val="000030CF"/>
    <w:rsid w:val="000E5267"/>
    <w:rsid w:val="001011FF"/>
    <w:rsid w:val="00124D3B"/>
    <w:rsid w:val="00155467"/>
    <w:rsid w:val="00176E43"/>
    <w:rsid w:val="00224272"/>
    <w:rsid w:val="00354BFF"/>
    <w:rsid w:val="003F2D2E"/>
    <w:rsid w:val="00497E2D"/>
    <w:rsid w:val="00506603"/>
    <w:rsid w:val="005302CD"/>
    <w:rsid w:val="0054265C"/>
    <w:rsid w:val="005539AF"/>
    <w:rsid w:val="005A602F"/>
    <w:rsid w:val="00634912"/>
    <w:rsid w:val="006462BC"/>
    <w:rsid w:val="00670FED"/>
    <w:rsid w:val="0074056A"/>
    <w:rsid w:val="00797C08"/>
    <w:rsid w:val="007C5DC5"/>
    <w:rsid w:val="008226E8"/>
    <w:rsid w:val="009909ED"/>
    <w:rsid w:val="009C7002"/>
    <w:rsid w:val="009E2E98"/>
    <w:rsid w:val="009F4430"/>
    <w:rsid w:val="00A52751"/>
    <w:rsid w:val="00AB2FD0"/>
    <w:rsid w:val="00B42D7D"/>
    <w:rsid w:val="00B675A4"/>
    <w:rsid w:val="00C5063E"/>
    <w:rsid w:val="00C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C741"/>
  <w15:chartTrackingRefBased/>
  <w15:docId w15:val="{E391EF39-CD02-4E38-B0E7-3EDFC42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5C"/>
  </w:style>
  <w:style w:type="paragraph" w:customStyle="1" w:styleId="Padro">
    <w:name w:val="Padrão"/>
    <w:rsid w:val="005302C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Ementa">
    <w:name w:val="Ementa"/>
    <w:basedOn w:val="Normal"/>
    <w:uiPriority w:val="1"/>
    <w:qFormat/>
    <w:rsid w:val="00A52751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Máneton Antunes de Macedo</cp:lastModifiedBy>
  <cp:revision>2</cp:revision>
  <cp:lastPrinted>2023-02-27T12:25:00Z</cp:lastPrinted>
  <dcterms:created xsi:type="dcterms:W3CDTF">2023-04-03T21:00:00Z</dcterms:created>
  <dcterms:modified xsi:type="dcterms:W3CDTF">2023-04-03T21:00:00Z</dcterms:modified>
</cp:coreProperties>
</file>