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88AF" w14:textId="77777777" w:rsidR="0038050D" w:rsidRPr="00B70AD8" w:rsidRDefault="0038050D" w:rsidP="00657232">
      <w:pPr>
        <w:pStyle w:val="Cabealho"/>
        <w:ind w:right="360"/>
        <w:jc w:val="center"/>
        <w:rPr>
          <w:rFonts w:ascii="Times New Roman" w:hAnsi="Times New Roman"/>
        </w:rPr>
      </w:pPr>
    </w:p>
    <w:p w14:paraId="5897883A" w14:textId="1B526F3C" w:rsidR="004A53CE" w:rsidRPr="00B70AD8" w:rsidRDefault="004A53CE" w:rsidP="00657232">
      <w:pPr>
        <w:autoSpaceDE w:val="0"/>
        <w:autoSpaceDN w:val="0"/>
        <w:adjustRightInd w:val="0"/>
        <w:jc w:val="center"/>
        <w:rPr>
          <w:rFonts w:ascii="Times New Roman" w:hAnsi="Times New Roman"/>
          <w:b/>
          <w:bCs/>
        </w:rPr>
      </w:pPr>
      <w:r w:rsidRPr="00B70AD8">
        <w:rPr>
          <w:rFonts w:ascii="Times New Roman" w:hAnsi="Times New Roman"/>
          <w:b/>
          <w:bCs/>
        </w:rPr>
        <w:t>PROJETO DE</w:t>
      </w:r>
      <w:r w:rsidR="00641DD5" w:rsidRPr="00B70AD8">
        <w:rPr>
          <w:rFonts w:ascii="Times New Roman" w:hAnsi="Times New Roman"/>
          <w:b/>
          <w:bCs/>
        </w:rPr>
        <w:t xml:space="preserve"> LEI</w:t>
      </w:r>
      <w:r w:rsidRPr="00B70AD8">
        <w:rPr>
          <w:rFonts w:ascii="Times New Roman" w:hAnsi="Times New Roman"/>
          <w:b/>
          <w:bCs/>
        </w:rPr>
        <w:t xml:space="preserve"> Nº       /20</w:t>
      </w:r>
      <w:r w:rsidR="00EB7868" w:rsidRPr="00B70AD8">
        <w:rPr>
          <w:rFonts w:ascii="Times New Roman" w:hAnsi="Times New Roman"/>
          <w:b/>
          <w:bCs/>
        </w:rPr>
        <w:t>2</w:t>
      </w:r>
      <w:r w:rsidR="00517374">
        <w:rPr>
          <w:rFonts w:ascii="Times New Roman" w:hAnsi="Times New Roman"/>
          <w:b/>
          <w:bCs/>
        </w:rPr>
        <w:t>4</w:t>
      </w:r>
    </w:p>
    <w:p w14:paraId="4052D3EF" w14:textId="02CC9D30" w:rsidR="006464FC" w:rsidRPr="00B70AD8" w:rsidRDefault="006464FC" w:rsidP="00657232">
      <w:pPr>
        <w:autoSpaceDE w:val="0"/>
        <w:autoSpaceDN w:val="0"/>
        <w:adjustRightInd w:val="0"/>
        <w:jc w:val="center"/>
        <w:rPr>
          <w:rFonts w:ascii="Times New Roman" w:hAnsi="Times New Roman"/>
          <w:b/>
          <w:bCs/>
        </w:rPr>
      </w:pPr>
      <w:r w:rsidRPr="00B70AD8">
        <w:rPr>
          <w:rFonts w:ascii="Times New Roman" w:hAnsi="Times New Roman"/>
          <w:b/>
          <w:bCs/>
        </w:rPr>
        <w:t>(Deputado Rodrigo Lago)</w:t>
      </w:r>
    </w:p>
    <w:p w14:paraId="3698A7CE" w14:textId="77777777" w:rsidR="002F62FC" w:rsidRPr="00B70AD8" w:rsidRDefault="002F62FC" w:rsidP="00657232">
      <w:pPr>
        <w:tabs>
          <w:tab w:val="left" w:pos="1134"/>
        </w:tabs>
        <w:jc w:val="left"/>
        <w:rPr>
          <w:rFonts w:ascii="Times New Roman" w:hAnsi="Times New Roman"/>
          <w:b/>
        </w:rPr>
      </w:pPr>
    </w:p>
    <w:p w14:paraId="21E910BD" w14:textId="52FFD2AF" w:rsidR="002F62FC" w:rsidRPr="00B70AD8" w:rsidRDefault="005127A4" w:rsidP="00657232">
      <w:pPr>
        <w:ind w:left="3969"/>
        <w:rPr>
          <w:rFonts w:ascii="Times New Roman" w:hAnsi="Times New Roman"/>
          <w:iCs/>
        </w:rPr>
      </w:pPr>
      <w:r>
        <w:rPr>
          <w:rFonts w:ascii="Times New Roman" w:hAnsi="Times New Roman"/>
          <w:iCs/>
        </w:rPr>
        <w:t>Institui</w:t>
      </w:r>
      <w:r w:rsidR="00517374">
        <w:rPr>
          <w:rFonts w:ascii="Times New Roman" w:hAnsi="Times New Roman"/>
          <w:iCs/>
        </w:rPr>
        <w:t xml:space="preserve"> a obrigação de aquisição de gêneros alimentícios diretamente da agricultura familiar e do empreendedor familiar rural ou de suas organizações nos casos em que especifica e dá outras providências</w:t>
      </w:r>
      <w:r w:rsidR="00131859">
        <w:rPr>
          <w:rFonts w:ascii="Times New Roman" w:hAnsi="Times New Roman"/>
          <w:iCs/>
        </w:rPr>
        <w:t xml:space="preserve"> </w:t>
      </w:r>
      <w:r w:rsidR="00DE627C" w:rsidRPr="00B70AD8">
        <w:rPr>
          <w:rFonts w:ascii="Times New Roman" w:hAnsi="Times New Roman"/>
          <w:iCs/>
        </w:rPr>
        <w:t>e dá outras providências</w:t>
      </w:r>
      <w:r w:rsidR="002F62FC" w:rsidRPr="00B70AD8">
        <w:rPr>
          <w:rFonts w:ascii="Times New Roman" w:hAnsi="Times New Roman"/>
          <w:iCs/>
        </w:rPr>
        <w:t>.</w:t>
      </w:r>
    </w:p>
    <w:p w14:paraId="317D1E87" w14:textId="77777777" w:rsidR="008D2E56" w:rsidRPr="00B70AD8" w:rsidRDefault="008D2E56" w:rsidP="00657232">
      <w:pPr>
        <w:rPr>
          <w:rFonts w:ascii="Times New Roman" w:hAnsi="Times New Roman"/>
          <w:iCs/>
        </w:rPr>
      </w:pPr>
    </w:p>
    <w:p w14:paraId="30BEED7C" w14:textId="77777777" w:rsidR="002F62FC" w:rsidRPr="00B70AD8" w:rsidRDefault="002F62FC" w:rsidP="00657232">
      <w:pPr>
        <w:rPr>
          <w:rFonts w:ascii="Times New Roman" w:hAnsi="Times New Roman"/>
        </w:rPr>
      </w:pPr>
    </w:p>
    <w:p w14:paraId="56C1F129" w14:textId="0F2681C6" w:rsidR="00657232" w:rsidRDefault="002F62FC" w:rsidP="00657232">
      <w:pPr>
        <w:ind w:firstLine="1134"/>
        <w:rPr>
          <w:rFonts w:ascii="Times New Roman" w:hAnsi="Times New Roman"/>
        </w:rPr>
      </w:pPr>
      <w:r w:rsidRPr="00B70AD8">
        <w:rPr>
          <w:rFonts w:ascii="Times New Roman" w:hAnsi="Times New Roman"/>
        </w:rPr>
        <w:t>Art</w:t>
      </w:r>
      <w:r w:rsidR="00980CAF" w:rsidRPr="00B70AD8">
        <w:rPr>
          <w:rFonts w:ascii="Times New Roman" w:hAnsi="Times New Roman"/>
        </w:rPr>
        <w:t>.</w:t>
      </w:r>
      <w:r w:rsidRPr="00B70AD8">
        <w:rPr>
          <w:rFonts w:ascii="Times New Roman" w:hAnsi="Times New Roman"/>
        </w:rPr>
        <w:t xml:space="preserve"> 1° </w:t>
      </w:r>
      <w:r w:rsidR="00657232">
        <w:rPr>
          <w:rFonts w:ascii="Times New Roman" w:hAnsi="Times New Roman"/>
        </w:rPr>
        <w:t>Na execução de programas públicos em que deva o Estado adquirir gêneros alimentícios para a produção de refeições, como café</w:t>
      </w:r>
      <w:r w:rsidR="00811D87">
        <w:rPr>
          <w:rFonts w:ascii="Times New Roman" w:hAnsi="Times New Roman"/>
        </w:rPr>
        <w:t>s</w:t>
      </w:r>
      <w:r w:rsidR="00657232">
        <w:rPr>
          <w:rFonts w:ascii="Times New Roman" w:hAnsi="Times New Roman"/>
        </w:rPr>
        <w:t xml:space="preserve"> da manhã, lanches, almoços, jantares</w:t>
      </w:r>
      <w:r w:rsidR="00811F02">
        <w:rPr>
          <w:rFonts w:ascii="Times New Roman" w:hAnsi="Times New Roman"/>
        </w:rPr>
        <w:t>,</w:t>
      </w:r>
      <w:r w:rsidR="00657232">
        <w:rPr>
          <w:rFonts w:ascii="Times New Roman" w:hAnsi="Times New Roman"/>
        </w:rPr>
        <w:t xml:space="preserve"> ceias</w:t>
      </w:r>
      <w:r w:rsidR="00811F02">
        <w:rPr>
          <w:rFonts w:ascii="Times New Roman" w:hAnsi="Times New Roman"/>
        </w:rPr>
        <w:t xml:space="preserve"> e outros</w:t>
      </w:r>
      <w:r w:rsidR="00657232">
        <w:rPr>
          <w:rFonts w:ascii="Times New Roman" w:hAnsi="Times New Roman"/>
        </w:rPr>
        <w:t>, no mínimo 30% (trinta por cento)</w:t>
      </w:r>
      <w:r w:rsidR="00811D87">
        <w:rPr>
          <w:rFonts w:ascii="Times New Roman" w:hAnsi="Times New Roman"/>
        </w:rPr>
        <w:t xml:space="preserve"> </w:t>
      </w:r>
      <w:r w:rsidR="00811F02">
        <w:rPr>
          <w:rFonts w:ascii="Times New Roman" w:hAnsi="Times New Roman"/>
        </w:rPr>
        <w:t xml:space="preserve">do valor previsto deverá ser executado com a aquisição de produtos </w:t>
      </w:r>
      <w:r w:rsidR="00657232" w:rsidRPr="00657232">
        <w:rPr>
          <w:rFonts w:ascii="Times New Roman" w:hAnsi="Times New Roman"/>
        </w:rPr>
        <w:t>da agricultura familiar</w:t>
      </w:r>
      <w:r w:rsidR="00CA1635">
        <w:rPr>
          <w:rFonts w:ascii="Times New Roman" w:hAnsi="Times New Roman"/>
        </w:rPr>
        <w:t>, assim compreendidos os produzidos pelo</w:t>
      </w:r>
      <w:r w:rsidR="00657232" w:rsidRPr="00657232">
        <w:rPr>
          <w:rFonts w:ascii="Times New Roman" w:hAnsi="Times New Roman"/>
        </w:rPr>
        <w:t xml:space="preserve"> empreendedor familiar rural ou </w:t>
      </w:r>
      <w:r w:rsidR="00CA1635">
        <w:rPr>
          <w:rFonts w:ascii="Times New Roman" w:hAnsi="Times New Roman"/>
        </w:rPr>
        <w:t>pela</w:t>
      </w:r>
      <w:r w:rsidR="00657232" w:rsidRPr="00657232">
        <w:rPr>
          <w:rFonts w:ascii="Times New Roman" w:hAnsi="Times New Roman"/>
        </w:rPr>
        <w:t xml:space="preserve"> suas organizações, priorizando-se os </w:t>
      </w:r>
      <w:r w:rsidR="00CA1635">
        <w:rPr>
          <w:rFonts w:ascii="Times New Roman" w:hAnsi="Times New Roman"/>
        </w:rPr>
        <w:t xml:space="preserve">oriundos de </w:t>
      </w:r>
      <w:r w:rsidR="00657232" w:rsidRPr="00657232">
        <w:rPr>
          <w:rFonts w:ascii="Times New Roman" w:hAnsi="Times New Roman"/>
        </w:rPr>
        <w:t xml:space="preserve">assentamentos da reforma agrária, </w:t>
      </w:r>
      <w:r w:rsidR="00CA1635">
        <w:rPr>
          <w:rFonts w:ascii="Times New Roman" w:hAnsi="Times New Roman"/>
        </w:rPr>
        <w:t xml:space="preserve">de </w:t>
      </w:r>
      <w:r w:rsidR="00657232" w:rsidRPr="00657232">
        <w:rPr>
          <w:rFonts w:ascii="Times New Roman" w:hAnsi="Times New Roman"/>
        </w:rPr>
        <w:t xml:space="preserve">comunidades tradicionais indígenas, </w:t>
      </w:r>
      <w:r w:rsidR="00CA1635">
        <w:rPr>
          <w:rFonts w:ascii="Times New Roman" w:hAnsi="Times New Roman"/>
        </w:rPr>
        <w:t xml:space="preserve">de </w:t>
      </w:r>
      <w:r w:rsidR="00657232" w:rsidRPr="00657232">
        <w:rPr>
          <w:rFonts w:ascii="Times New Roman" w:hAnsi="Times New Roman"/>
        </w:rPr>
        <w:t xml:space="preserve">comunidades quilombolas e </w:t>
      </w:r>
      <w:r w:rsidR="00CA1635">
        <w:rPr>
          <w:rFonts w:ascii="Times New Roman" w:hAnsi="Times New Roman"/>
        </w:rPr>
        <w:t xml:space="preserve">de </w:t>
      </w:r>
      <w:r w:rsidR="00657232" w:rsidRPr="00657232">
        <w:rPr>
          <w:rFonts w:ascii="Times New Roman" w:hAnsi="Times New Roman"/>
        </w:rPr>
        <w:t>grupos formais e informais de mulheres</w:t>
      </w:r>
      <w:r w:rsidR="00657232">
        <w:rPr>
          <w:rFonts w:ascii="Times New Roman" w:hAnsi="Times New Roman"/>
        </w:rPr>
        <w:t>.</w:t>
      </w:r>
    </w:p>
    <w:p w14:paraId="4AB793E6" w14:textId="77777777" w:rsidR="00657232" w:rsidRDefault="00657232" w:rsidP="00657232">
      <w:pPr>
        <w:ind w:firstLine="1134"/>
        <w:rPr>
          <w:rFonts w:ascii="Times New Roman" w:hAnsi="Times New Roman"/>
        </w:rPr>
      </w:pPr>
    </w:p>
    <w:p w14:paraId="72109ACA" w14:textId="0C6A2C94" w:rsidR="000E5D35" w:rsidRDefault="000E5D35" w:rsidP="000E5D35">
      <w:pPr>
        <w:ind w:firstLine="1134"/>
        <w:rPr>
          <w:rFonts w:ascii="Times New Roman" w:hAnsi="Times New Roman"/>
        </w:rPr>
      </w:pPr>
      <w:r>
        <w:rPr>
          <w:rFonts w:ascii="Times New Roman" w:hAnsi="Times New Roman"/>
        </w:rPr>
        <w:t xml:space="preserve">Art. 2º Na aquisição dos gêneros alimentícios </w:t>
      </w:r>
      <w:r w:rsidR="00CA1635">
        <w:rPr>
          <w:rFonts w:ascii="Times New Roman" w:hAnsi="Times New Roman"/>
        </w:rPr>
        <w:t xml:space="preserve">da agricultura familiar, </w:t>
      </w:r>
      <w:r>
        <w:rPr>
          <w:rFonts w:ascii="Times New Roman" w:hAnsi="Times New Roman"/>
        </w:rPr>
        <w:t xml:space="preserve">de que trata o art. 1º desta Lei, não poderão ser </w:t>
      </w:r>
      <w:r w:rsidR="00CA1635">
        <w:rPr>
          <w:rFonts w:ascii="Times New Roman" w:hAnsi="Times New Roman"/>
        </w:rPr>
        <w:t xml:space="preserve">pagos os produtores </w:t>
      </w:r>
      <w:r>
        <w:rPr>
          <w:rFonts w:ascii="Times New Roman" w:hAnsi="Times New Roman"/>
        </w:rPr>
        <w:t>preços inferiores ao estipulado em tabelas de referência de preço mínimo, federal ou estadual.</w:t>
      </w:r>
    </w:p>
    <w:p w14:paraId="3F247A0E" w14:textId="13EB8D3D" w:rsidR="000E5D35" w:rsidRDefault="000E5D35" w:rsidP="000E5D35">
      <w:pPr>
        <w:ind w:firstLine="1134"/>
        <w:rPr>
          <w:rFonts w:ascii="Times New Roman" w:hAnsi="Times New Roman"/>
        </w:rPr>
      </w:pPr>
      <w:r>
        <w:rPr>
          <w:rFonts w:ascii="Times New Roman" w:hAnsi="Times New Roman"/>
        </w:rPr>
        <w:t xml:space="preserve">Parágrafo único. Quando da celebração dos contratos </w:t>
      </w:r>
      <w:r w:rsidR="00CA1635">
        <w:rPr>
          <w:rFonts w:ascii="Times New Roman" w:hAnsi="Times New Roman"/>
        </w:rPr>
        <w:t xml:space="preserve">administrativos </w:t>
      </w:r>
      <w:r>
        <w:rPr>
          <w:rFonts w:ascii="Times New Roman" w:hAnsi="Times New Roman"/>
        </w:rPr>
        <w:t>deverá ser incluída, como matriz de risco, dentre os possíveis eventos supervenientes, a alteração das tabelas referenciais previstas no caput.</w:t>
      </w:r>
    </w:p>
    <w:p w14:paraId="2F628838" w14:textId="77777777" w:rsidR="000E5D35" w:rsidRDefault="000E5D35" w:rsidP="00657232">
      <w:pPr>
        <w:ind w:firstLine="1134"/>
        <w:rPr>
          <w:rFonts w:ascii="Times New Roman" w:hAnsi="Times New Roman"/>
        </w:rPr>
      </w:pPr>
    </w:p>
    <w:p w14:paraId="58B3F43B" w14:textId="47255B35" w:rsidR="003B6DCB" w:rsidRDefault="003B6DCB" w:rsidP="003B6DCB">
      <w:pPr>
        <w:ind w:firstLine="1134"/>
        <w:rPr>
          <w:rFonts w:ascii="Times New Roman" w:hAnsi="Times New Roman"/>
        </w:rPr>
      </w:pPr>
      <w:r>
        <w:rPr>
          <w:rFonts w:ascii="Times New Roman" w:hAnsi="Times New Roman"/>
        </w:rPr>
        <w:t xml:space="preserve">Art. </w:t>
      </w:r>
      <w:r w:rsidR="000E5D35">
        <w:rPr>
          <w:rFonts w:ascii="Times New Roman" w:hAnsi="Times New Roman"/>
        </w:rPr>
        <w:t>3</w:t>
      </w:r>
      <w:r>
        <w:rPr>
          <w:rFonts w:ascii="Times New Roman" w:hAnsi="Times New Roman"/>
        </w:rPr>
        <w:t>º Quando</w:t>
      </w:r>
      <w:r w:rsidR="00DF3BB1">
        <w:rPr>
          <w:rFonts w:ascii="Times New Roman" w:hAnsi="Times New Roman"/>
        </w:rPr>
        <w:t>, na execução de determinado programa público,</w:t>
      </w:r>
      <w:r>
        <w:rPr>
          <w:rFonts w:ascii="Times New Roman" w:hAnsi="Times New Roman"/>
        </w:rPr>
        <w:t xml:space="preserve"> não for possível cumprir, material ou juridicamente, parcial ou totalmente, as obrigações contidas no</w:t>
      </w:r>
      <w:r w:rsidR="000E5D35">
        <w:rPr>
          <w:rFonts w:ascii="Times New Roman" w:hAnsi="Times New Roman"/>
        </w:rPr>
        <w:t>s</w:t>
      </w:r>
      <w:r>
        <w:rPr>
          <w:rFonts w:ascii="Times New Roman" w:hAnsi="Times New Roman"/>
        </w:rPr>
        <w:t xml:space="preserve"> </w:t>
      </w:r>
      <w:proofErr w:type="spellStart"/>
      <w:r>
        <w:rPr>
          <w:rFonts w:ascii="Times New Roman" w:hAnsi="Times New Roman"/>
        </w:rPr>
        <w:t>art</w:t>
      </w:r>
      <w:r w:rsidR="000E5D35">
        <w:rPr>
          <w:rFonts w:ascii="Times New Roman" w:hAnsi="Times New Roman"/>
        </w:rPr>
        <w:t>s</w:t>
      </w:r>
      <w:proofErr w:type="spellEnd"/>
      <w:r>
        <w:rPr>
          <w:rFonts w:ascii="Times New Roman" w:hAnsi="Times New Roman"/>
        </w:rPr>
        <w:t>. 1º</w:t>
      </w:r>
      <w:r w:rsidR="000E5D35">
        <w:rPr>
          <w:rFonts w:ascii="Times New Roman" w:hAnsi="Times New Roman"/>
        </w:rPr>
        <w:t xml:space="preserve"> ou 2º</w:t>
      </w:r>
      <w:r>
        <w:rPr>
          <w:rFonts w:ascii="Times New Roman" w:hAnsi="Times New Roman"/>
        </w:rPr>
        <w:t xml:space="preserve"> da</w:t>
      </w:r>
      <w:r w:rsidRPr="005127A4">
        <w:rPr>
          <w:rFonts w:ascii="Times New Roman" w:hAnsi="Times New Roman"/>
        </w:rPr>
        <w:t xml:space="preserve"> presente Lei</w:t>
      </w:r>
      <w:r>
        <w:rPr>
          <w:rFonts w:ascii="Times New Roman" w:hAnsi="Times New Roman"/>
        </w:rPr>
        <w:t>, o gestor máximo do órgão executor deverá produzir uma exposição de motivos, devidamente fundamentada, que deverá ser publicada na página oficial na rede mundial de computadores, no veículo de imprensa oficial, e ser encaminhada aos órgãos de controle interno e externo.</w:t>
      </w:r>
    </w:p>
    <w:p w14:paraId="70143759" w14:textId="0021B2D6" w:rsidR="00CA1635" w:rsidRDefault="003B6DCB" w:rsidP="00CA1635">
      <w:pPr>
        <w:ind w:firstLine="1134"/>
        <w:rPr>
          <w:rFonts w:ascii="Times New Roman" w:hAnsi="Times New Roman"/>
        </w:rPr>
      </w:pPr>
      <w:r>
        <w:rPr>
          <w:rFonts w:ascii="Times New Roman" w:hAnsi="Times New Roman"/>
        </w:rPr>
        <w:t>§1º Considera-se impossibilidade material as seguintes hipóteses na circunscrição do município onde devam ser preparados os alimentos:</w:t>
      </w:r>
    </w:p>
    <w:p w14:paraId="3AEBBF38" w14:textId="1891650D" w:rsidR="003B6DCB" w:rsidRPr="00187AEC" w:rsidRDefault="00CA1635" w:rsidP="003B6DCB">
      <w:pPr>
        <w:ind w:firstLine="1134"/>
        <w:rPr>
          <w:rFonts w:ascii="Times New Roman" w:hAnsi="Times New Roman"/>
        </w:rPr>
      </w:pPr>
      <w:r>
        <w:rPr>
          <w:rFonts w:ascii="Times New Roman" w:hAnsi="Times New Roman"/>
        </w:rPr>
        <w:t xml:space="preserve">II - </w:t>
      </w:r>
      <w:proofErr w:type="gramStart"/>
      <w:r w:rsidR="003B6DCB" w:rsidRPr="00187AEC">
        <w:rPr>
          <w:rFonts w:ascii="Times New Roman" w:hAnsi="Times New Roman"/>
        </w:rPr>
        <w:t>impossibilidade</w:t>
      </w:r>
      <w:proofErr w:type="gramEnd"/>
      <w:r w:rsidR="003B6DCB" w:rsidRPr="00187AEC">
        <w:rPr>
          <w:rFonts w:ascii="Times New Roman" w:hAnsi="Times New Roman"/>
        </w:rPr>
        <w:t xml:space="preserve"> de emissão do documento fiscal correspondente; </w:t>
      </w:r>
    </w:p>
    <w:p w14:paraId="01138982" w14:textId="77777777" w:rsidR="003B6DCB" w:rsidRPr="00187AEC" w:rsidRDefault="003B6DCB" w:rsidP="003B6DCB">
      <w:pPr>
        <w:ind w:firstLine="1134"/>
        <w:rPr>
          <w:rFonts w:ascii="Times New Roman" w:hAnsi="Times New Roman"/>
        </w:rPr>
      </w:pPr>
      <w:r w:rsidRPr="00187AEC">
        <w:rPr>
          <w:rFonts w:ascii="Times New Roman" w:hAnsi="Times New Roman"/>
        </w:rPr>
        <w:t xml:space="preserve">II - </w:t>
      </w:r>
      <w:proofErr w:type="gramStart"/>
      <w:r w:rsidRPr="00187AEC">
        <w:rPr>
          <w:rFonts w:ascii="Times New Roman" w:hAnsi="Times New Roman"/>
        </w:rPr>
        <w:t>inviabilidade</w:t>
      </w:r>
      <w:proofErr w:type="gramEnd"/>
      <w:r w:rsidRPr="00187AEC">
        <w:rPr>
          <w:rFonts w:ascii="Times New Roman" w:hAnsi="Times New Roman"/>
        </w:rPr>
        <w:t xml:space="preserve"> de fornecimento regular e constante dos gêneros alimentícios; </w:t>
      </w:r>
      <w:r>
        <w:rPr>
          <w:rFonts w:ascii="Times New Roman" w:hAnsi="Times New Roman"/>
        </w:rPr>
        <w:t>ou</w:t>
      </w:r>
    </w:p>
    <w:p w14:paraId="658F029C" w14:textId="4384EA88" w:rsidR="003B6DCB" w:rsidRDefault="003B6DCB" w:rsidP="003B6DCB">
      <w:pPr>
        <w:ind w:firstLine="1134"/>
        <w:rPr>
          <w:rFonts w:ascii="Times New Roman" w:hAnsi="Times New Roman"/>
        </w:rPr>
      </w:pPr>
      <w:r w:rsidRPr="00187AEC">
        <w:rPr>
          <w:rFonts w:ascii="Times New Roman" w:hAnsi="Times New Roman"/>
        </w:rPr>
        <w:t xml:space="preserve">III </w:t>
      </w:r>
      <w:r w:rsidR="00CA1635">
        <w:rPr>
          <w:rFonts w:ascii="Times New Roman" w:hAnsi="Times New Roman"/>
        </w:rPr>
        <w:t>–</w:t>
      </w:r>
      <w:r w:rsidRPr="00187AEC">
        <w:rPr>
          <w:rFonts w:ascii="Times New Roman" w:hAnsi="Times New Roman"/>
        </w:rPr>
        <w:t xml:space="preserve"> </w:t>
      </w:r>
      <w:r w:rsidR="00CA1635">
        <w:rPr>
          <w:rFonts w:ascii="Times New Roman" w:hAnsi="Times New Roman"/>
        </w:rPr>
        <w:t xml:space="preserve">ausência de produtos da agricultura familiar que estejam em condições </w:t>
      </w:r>
      <w:r w:rsidRPr="00187AEC">
        <w:rPr>
          <w:rFonts w:ascii="Times New Roman" w:hAnsi="Times New Roman"/>
        </w:rPr>
        <w:t>higiênico-sanitárias adequadas.</w:t>
      </w:r>
    </w:p>
    <w:p w14:paraId="3A641854" w14:textId="34A834C1" w:rsidR="003B6DCB" w:rsidRDefault="003B6DCB" w:rsidP="003B6DCB">
      <w:pPr>
        <w:ind w:firstLine="1134"/>
        <w:rPr>
          <w:rFonts w:ascii="Times New Roman" w:hAnsi="Times New Roman"/>
        </w:rPr>
      </w:pPr>
      <w:r>
        <w:rPr>
          <w:rFonts w:ascii="Times New Roman" w:hAnsi="Times New Roman"/>
        </w:rPr>
        <w:t xml:space="preserve">§2º Caso a impossibilidade material ocorra em apenas um </w:t>
      </w:r>
      <w:r w:rsidR="00DF3BB1">
        <w:rPr>
          <w:rFonts w:ascii="Times New Roman" w:hAnsi="Times New Roman"/>
        </w:rPr>
        <w:t xml:space="preserve">ou </w:t>
      </w:r>
      <w:r w:rsidR="00CA1635">
        <w:rPr>
          <w:rFonts w:ascii="Times New Roman" w:hAnsi="Times New Roman"/>
        </w:rPr>
        <w:t>alg</w:t>
      </w:r>
      <w:r w:rsidR="00DF3BB1">
        <w:rPr>
          <w:rFonts w:ascii="Times New Roman" w:hAnsi="Times New Roman"/>
        </w:rPr>
        <w:t xml:space="preserve">uns </w:t>
      </w:r>
      <w:r>
        <w:rPr>
          <w:rFonts w:ascii="Times New Roman" w:hAnsi="Times New Roman"/>
        </w:rPr>
        <w:t>contrato</w:t>
      </w:r>
      <w:r w:rsidR="00DF3BB1">
        <w:rPr>
          <w:rFonts w:ascii="Times New Roman" w:hAnsi="Times New Roman"/>
        </w:rPr>
        <w:t>s</w:t>
      </w:r>
      <w:r>
        <w:rPr>
          <w:rFonts w:ascii="Times New Roman" w:hAnsi="Times New Roman"/>
        </w:rPr>
        <w:t xml:space="preserve"> específico</w:t>
      </w:r>
      <w:r w:rsidR="00DF3BB1">
        <w:rPr>
          <w:rFonts w:ascii="Times New Roman" w:hAnsi="Times New Roman"/>
        </w:rPr>
        <w:t>s,</w:t>
      </w:r>
      <w:r>
        <w:rPr>
          <w:rFonts w:ascii="Times New Roman" w:hAnsi="Times New Roman"/>
        </w:rPr>
        <w:t xml:space="preserve"> ou em parte dele</w:t>
      </w:r>
      <w:r w:rsidR="00DF3BB1">
        <w:rPr>
          <w:rFonts w:ascii="Times New Roman" w:hAnsi="Times New Roman"/>
        </w:rPr>
        <w:t>s</w:t>
      </w:r>
      <w:r>
        <w:rPr>
          <w:rFonts w:ascii="Times New Roman" w:hAnsi="Times New Roman"/>
        </w:rPr>
        <w:t>, a exposição de motivos deverá se circunscrever ao</w:t>
      </w:r>
      <w:r w:rsidR="00DF3BB1">
        <w:rPr>
          <w:rFonts w:ascii="Times New Roman" w:hAnsi="Times New Roman"/>
        </w:rPr>
        <w:t>s</w:t>
      </w:r>
      <w:r>
        <w:rPr>
          <w:rFonts w:ascii="Times New Roman" w:hAnsi="Times New Roman"/>
        </w:rPr>
        <w:t xml:space="preserve"> mesmo</w:t>
      </w:r>
      <w:r w:rsidR="00DF3BB1">
        <w:rPr>
          <w:rFonts w:ascii="Times New Roman" w:hAnsi="Times New Roman"/>
        </w:rPr>
        <w:t>s</w:t>
      </w:r>
      <w:r>
        <w:rPr>
          <w:rFonts w:ascii="Times New Roman" w:hAnsi="Times New Roman"/>
        </w:rPr>
        <w:t>, explicitando essa delimitação, cumprindo-se as demais disposições contidas no caput deste artigo.</w:t>
      </w:r>
    </w:p>
    <w:p w14:paraId="66AA17F5" w14:textId="77777777" w:rsidR="000E5D35" w:rsidRDefault="000E5D35" w:rsidP="003B6DCB">
      <w:pPr>
        <w:ind w:firstLine="1134"/>
        <w:rPr>
          <w:rFonts w:ascii="Times New Roman" w:hAnsi="Times New Roman"/>
        </w:rPr>
      </w:pPr>
      <w:r>
        <w:rPr>
          <w:rFonts w:ascii="Times New Roman" w:hAnsi="Times New Roman"/>
        </w:rPr>
        <w:t>§3º Considera-se impossibilidade jurídica o fato de o programa público estar sujeito a regramento próprio que torne incompatível a aplicação das disposições desta Lei</w:t>
      </w:r>
    </w:p>
    <w:p w14:paraId="7DCEE6C4" w14:textId="4BFF30A9" w:rsidR="000E5D35" w:rsidRDefault="000E5D35" w:rsidP="003B6DCB">
      <w:pPr>
        <w:ind w:firstLine="1134"/>
        <w:rPr>
          <w:rFonts w:ascii="Times New Roman" w:hAnsi="Times New Roman"/>
        </w:rPr>
      </w:pPr>
      <w:r>
        <w:rPr>
          <w:rFonts w:ascii="Times New Roman" w:hAnsi="Times New Roman"/>
        </w:rPr>
        <w:t>§4º Quando houver impossibilidade jurídica apenas parcial, deverão ser aplicadas as demais disposições desta Lei que não forem incompatíveis com o regramento próprio.</w:t>
      </w:r>
    </w:p>
    <w:p w14:paraId="4561EC53" w14:textId="77777777" w:rsidR="003B6DCB" w:rsidRDefault="003B6DCB" w:rsidP="00657232">
      <w:pPr>
        <w:ind w:firstLine="1134"/>
        <w:rPr>
          <w:rFonts w:ascii="Times New Roman" w:hAnsi="Times New Roman"/>
        </w:rPr>
      </w:pPr>
    </w:p>
    <w:p w14:paraId="206D214B" w14:textId="5A3B1256" w:rsidR="00811D87" w:rsidRDefault="00811D87" w:rsidP="00657232">
      <w:pPr>
        <w:ind w:firstLine="1134"/>
        <w:rPr>
          <w:rFonts w:ascii="Times New Roman" w:hAnsi="Times New Roman"/>
        </w:rPr>
      </w:pPr>
      <w:r>
        <w:rPr>
          <w:rFonts w:ascii="Times New Roman" w:hAnsi="Times New Roman"/>
        </w:rPr>
        <w:lastRenderedPageBreak/>
        <w:t xml:space="preserve">Art. 4º Quando a aquisição de que trata o </w:t>
      </w:r>
      <w:r w:rsidR="00CA1635">
        <w:rPr>
          <w:rFonts w:ascii="Times New Roman" w:hAnsi="Times New Roman"/>
        </w:rPr>
        <w:t xml:space="preserve">art. 1º </w:t>
      </w:r>
      <w:r>
        <w:rPr>
          <w:rFonts w:ascii="Times New Roman" w:hAnsi="Times New Roman"/>
        </w:rPr>
        <w:t>não deva ocorrer diretamente pelo Estado, mas por terceiro</w:t>
      </w:r>
      <w:r w:rsidR="00CA1635">
        <w:rPr>
          <w:rFonts w:ascii="Times New Roman" w:hAnsi="Times New Roman"/>
        </w:rPr>
        <w:t xml:space="preserve"> por este contratado</w:t>
      </w:r>
      <w:r>
        <w:rPr>
          <w:rFonts w:ascii="Times New Roman" w:hAnsi="Times New Roman"/>
        </w:rPr>
        <w:t xml:space="preserve">, </w:t>
      </w:r>
      <w:r w:rsidR="00CA1635">
        <w:rPr>
          <w:rFonts w:ascii="Times New Roman" w:hAnsi="Times New Roman"/>
        </w:rPr>
        <w:t xml:space="preserve">este </w:t>
      </w:r>
      <w:r>
        <w:rPr>
          <w:rFonts w:ascii="Times New Roman" w:hAnsi="Times New Roman"/>
        </w:rPr>
        <w:t xml:space="preserve">deverá cumprir as disposições dos </w:t>
      </w:r>
      <w:proofErr w:type="spellStart"/>
      <w:r>
        <w:rPr>
          <w:rFonts w:ascii="Times New Roman" w:hAnsi="Times New Roman"/>
        </w:rPr>
        <w:t>arts</w:t>
      </w:r>
      <w:proofErr w:type="spellEnd"/>
      <w:r>
        <w:rPr>
          <w:rFonts w:ascii="Times New Roman" w:hAnsi="Times New Roman"/>
        </w:rPr>
        <w:t xml:space="preserve">. 1º e </w:t>
      </w:r>
      <w:r w:rsidR="000E5D35">
        <w:rPr>
          <w:rFonts w:ascii="Times New Roman" w:hAnsi="Times New Roman"/>
        </w:rPr>
        <w:t>2</w:t>
      </w:r>
      <w:r>
        <w:rPr>
          <w:rFonts w:ascii="Times New Roman" w:hAnsi="Times New Roman"/>
        </w:rPr>
        <w:t>º, e repassar ao órgão contratante todas as informações necessárias ao cumprimento das demais obrigações desta Lei.</w:t>
      </w:r>
    </w:p>
    <w:p w14:paraId="2791F7DA" w14:textId="77777777" w:rsidR="00811D87" w:rsidRDefault="00811D87" w:rsidP="00657232">
      <w:pPr>
        <w:ind w:firstLine="1134"/>
        <w:rPr>
          <w:rFonts w:ascii="Times New Roman" w:hAnsi="Times New Roman"/>
        </w:rPr>
      </w:pPr>
    </w:p>
    <w:p w14:paraId="79134119" w14:textId="606DB249" w:rsidR="00517374" w:rsidRDefault="003B6DCB" w:rsidP="000E5D35">
      <w:pPr>
        <w:ind w:firstLine="1134"/>
        <w:rPr>
          <w:rFonts w:ascii="Times New Roman" w:hAnsi="Times New Roman"/>
        </w:rPr>
      </w:pPr>
      <w:r>
        <w:rPr>
          <w:rFonts w:ascii="Times New Roman" w:hAnsi="Times New Roman"/>
        </w:rPr>
        <w:t xml:space="preserve">Art. </w:t>
      </w:r>
      <w:r w:rsidR="00811D87">
        <w:rPr>
          <w:rFonts w:ascii="Times New Roman" w:hAnsi="Times New Roman"/>
        </w:rPr>
        <w:t>5</w:t>
      </w:r>
      <w:r>
        <w:rPr>
          <w:rFonts w:ascii="Times New Roman" w:hAnsi="Times New Roman"/>
        </w:rPr>
        <w:t>º Para fins de controle social, o órgão executor do programa público abrangido pelas disposições desta Lei deverá publicar</w:t>
      </w:r>
      <w:r w:rsidR="00811D87" w:rsidRPr="00811D87">
        <w:rPr>
          <w:rFonts w:ascii="Times New Roman" w:hAnsi="Times New Roman"/>
        </w:rPr>
        <w:t xml:space="preserve"> </w:t>
      </w:r>
      <w:r w:rsidR="00811D87">
        <w:rPr>
          <w:rFonts w:ascii="Times New Roman" w:hAnsi="Times New Roman"/>
        </w:rPr>
        <w:t>na sua página oficial na rede mundial de computadores</w:t>
      </w:r>
      <w:r>
        <w:rPr>
          <w:rFonts w:ascii="Times New Roman" w:hAnsi="Times New Roman"/>
        </w:rPr>
        <w:t>, mensalmente, a relação de todos os fornecedores de gêneros alimentícios</w:t>
      </w:r>
      <w:r w:rsidR="00CA1635">
        <w:rPr>
          <w:rFonts w:ascii="Times New Roman" w:hAnsi="Times New Roman"/>
        </w:rPr>
        <w:t xml:space="preserve"> da agricultura familiar, com informações do município, produtos e quantidades fornecidas</w:t>
      </w:r>
      <w:r w:rsidR="002A4D5F">
        <w:rPr>
          <w:rFonts w:ascii="Times New Roman" w:hAnsi="Times New Roman"/>
        </w:rPr>
        <w:t xml:space="preserve"> em cada mês</w:t>
      </w:r>
      <w:r w:rsidR="00DF3BB1">
        <w:rPr>
          <w:rFonts w:ascii="Times New Roman" w:hAnsi="Times New Roman"/>
        </w:rPr>
        <w:t>.</w:t>
      </w:r>
    </w:p>
    <w:p w14:paraId="7E481C6E" w14:textId="432C8C31" w:rsidR="002A4D5F" w:rsidRDefault="002A4D5F" w:rsidP="000E5D35">
      <w:pPr>
        <w:ind w:firstLine="1134"/>
        <w:rPr>
          <w:rFonts w:ascii="Times New Roman" w:hAnsi="Times New Roman"/>
        </w:rPr>
      </w:pPr>
      <w:r>
        <w:rPr>
          <w:rFonts w:ascii="Times New Roman" w:hAnsi="Times New Roman"/>
        </w:rPr>
        <w:t>Parágrafo único. As publicações de que trata o caput deste artigo deverão permanecer disponíveis na rede mundial de computadores pelo prazo mínimo de 05 (cinco) anos.</w:t>
      </w:r>
    </w:p>
    <w:p w14:paraId="27A96A97" w14:textId="343F20D4" w:rsidR="002F62FC" w:rsidRPr="00B70AD8" w:rsidRDefault="002F62FC" w:rsidP="00657232">
      <w:pPr>
        <w:ind w:firstLine="1134"/>
        <w:rPr>
          <w:rFonts w:ascii="Times New Roman" w:hAnsi="Times New Roman"/>
        </w:rPr>
      </w:pPr>
    </w:p>
    <w:p w14:paraId="55905ABF" w14:textId="0369EA0A" w:rsidR="003B6DCB" w:rsidRDefault="00980CAF" w:rsidP="00657232">
      <w:pPr>
        <w:ind w:firstLine="1134"/>
        <w:rPr>
          <w:rFonts w:ascii="Times New Roman" w:hAnsi="Times New Roman"/>
        </w:rPr>
      </w:pPr>
      <w:r w:rsidRPr="00B70AD8">
        <w:rPr>
          <w:rFonts w:ascii="Times New Roman" w:hAnsi="Times New Roman"/>
        </w:rPr>
        <w:t xml:space="preserve">Art. </w:t>
      </w:r>
      <w:r w:rsidR="000E5D35">
        <w:rPr>
          <w:rFonts w:ascii="Times New Roman" w:hAnsi="Times New Roman"/>
        </w:rPr>
        <w:t>6</w:t>
      </w:r>
      <w:r w:rsidR="002F62FC" w:rsidRPr="00B70AD8">
        <w:rPr>
          <w:rFonts w:ascii="Times New Roman" w:hAnsi="Times New Roman"/>
        </w:rPr>
        <w:t xml:space="preserve">° </w:t>
      </w:r>
      <w:r w:rsidR="003B6DCB" w:rsidRPr="003B6DCB">
        <w:rPr>
          <w:rFonts w:ascii="Times New Roman" w:hAnsi="Times New Roman"/>
        </w:rPr>
        <w:t xml:space="preserve">As disposições contidas nos </w:t>
      </w:r>
      <w:proofErr w:type="spellStart"/>
      <w:r w:rsidR="003B6DCB" w:rsidRPr="003B6DCB">
        <w:rPr>
          <w:rFonts w:ascii="Times New Roman" w:hAnsi="Times New Roman"/>
        </w:rPr>
        <w:t>arts</w:t>
      </w:r>
      <w:proofErr w:type="spellEnd"/>
      <w:r w:rsidR="003B6DCB" w:rsidRPr="003B6DCB">
        <w:rPr>
          <w:rFonts w:ascii="Times New Roman" w:hAnsi="Times New Roman"/>
        </w:rPr>
        <w:t xml:space="preserve">. </w:t>
      </w:r>
      <w:r w:rsidR="00811D87">
        <w:rPr>
          <w:rFonts w:ascii="Times New Roman" w:hAnsi="Times New Roman"/>
        </w:rPr>
        <w:t>1</w:t>
      </w:r>
      <w:r w:rsidR="003B6DCB" w:rsidRPr="003B6DCB">
        <w:rPr>
          <w:rFonts w:ascii="Times New Roman" w:hAnsi="Times New Roman"/>
        </w:rPr>
        <w:t>º</w:t>
      </w:r>
      <w:r w:rsidR="00811D87">
        <w:rPr>
          <w:rFonts w:ascii="Times New Roman" w:hAnsi="Times New Roman"/>
        </w:rPr>
        <w:t xml:space="preserve"> e</w:t>
      </w:r>
      <w:r w:rsidR="003B6DCB" w:rsidRPr="003B6DCB">
        <w:rPr>
          <w:rFonts w:ascii="Times New Roman" w:hAnsi="Times New Roman"/>
        </w:rPr>
        <w:t xml:space="preserve"> </w:t>
      </w:r>
      <w:r w:rsidR="000E5D35">
        <w:rPr>
          <w:rFonts w:ascii="Times New Roman" w:hAnsi="Times New Roman"/>
        </w:rPr>
        <w:t>2</w:t>
      </w:r>
      <w:r w:rsidR="003B6DCB" w:rsidRPr="003B6DCB">
        <w:rPr>
          <w:rFonts w:ascii="Times New Roman" w:hAnsi="Times New Roman"/>
        </w:rPr>
        <w:t xml:space="preserve">º </w:t>
      </w:r>
      <w:r w:rsidR="00811D87">
        <w:rPr>
          <w:rFonts w:ascii="Times New Roman" w:hAnsi="Times New Roman"/>
        </w:rPr>
        <w:t xml:space="preserve">desta Lei </w:t>
      </w:r>
      <w:r w:rsidR="003B6DCB" w:rsidRPr="003B6DCB">
        <w:rPr>
          <w:rFonts w:ascii="Times New Roman" w:hAnsi="Times New Roman"/>
        </w:rPr>
        <w:t>s</w:t>
      </w:r>
      <w:r w:rsidR="00811D87">
        <w:rPr>
          <w:rFonts w:ascii="Times New Roman" w:hAnsi="Times New Roman"/>
        </w:rPr>
        <w:t>omente</w:t>
      </w:r>
      <w:r w:rsidR="003B6DCB" w:rsidRPr="003B6DCB">
        <w:rPr>
          <w:rFonts w:ascii="Times New Roman" w:hAnsi="Times New Roman"/>
        </w:rPr>
        <w:t xml:space="preserve"> se tornarão obrigatórias para </w:t>
      </w:r>
      <w:r w:rsidR="000E5D35">
        <w:rPr>
          <w:rFonts w:ascii="Times New Roman" w:hAnsi="Times New Roman"/>
        </w:rPr>
        <w:t xml:space="preserve">contratações cuja fase externa do procedimento tenha início </w:t>
      </w:r>
      <w:r w:rsidR="003B6DCB" w:rsidRPr="003B6DCB">
        <w:rPr>
          <w:rFonts w:ascii="Times New Roman" w:hAnsi="Times New Roman"/>
        </w:rPr>
        <w:t xml:space="preserve">a partir do </w:t>
      </w:r>
      <w:r w:rsidR="00811D87">
        <w:rPr>
          <w:rFonts w:ascii="Times New Roman" w:hAnsi="Times New Roman"/>
        </w:rPr>
        <w:t>30</w:t>
      </w:r>
      <w:r w:rsidR="003B6DCB" w:rsidRPr="003B6DCB">
        <w:rPr>
          <w:rFonts w:ascii="Times New Roman" w:hAnsi="Times New Roman"/>
        </w:rPr>
        <w:t>º (</w:t>
      </w:r>
      <w:r w:rsidR="00811D87">
        <w:rPr>
          <w:rFonts w:ascii="Times New Roman" w:hAnsi="Times New Roman"/>
        </w:rPr>
        <w:t>trigésimo</w:t>
      </w:r>
      <w:r w:rsidR="003B6DCB" w:rsidRPr="003B6DCB">
        <w:rPr>
          <w:rFonts w:ascii="Times New Roman" w:hAnsi="Times New Roman"/>
        </w:rPr>
        <w:t>) dia após o início de vigência da presente Lei</w:t>
      </w:r>
      <w:r w:rsidR="00811D87">
        <w:rPr>
          <w:rFonts w:ascii="Times New Roman" w:hAnsi="Times New Roman"/>
        </w:rPr>
        <w:t>.</w:t>
      </w:r>
    </w:p>
    <w:p w14:paraId="0A1E4824" w14:textId="77777777" w:rsidR="003B6DCB" w:rsidRDefault="003B6DCB" w:rsidP="00657232">
      <w:pPr>
        <w:ind w:firstLine="1134"/>
        <w:rPr>
          <w:rFonts w:ascii="Times New Roman" w:hAnsi="Times New Roman"/>
        </w:rPr>
      </w:pPr>
    </w:p>
    <w:p w14:paraId="071419DC" w14:textId="3714ADD9" w:rsidR="002F62FC" w:rsidRPr="00B70AD8" w:rsidRDefault="00811D87" w:rsidP="00657232">
      <w:pPr>
        <w:ind w:firstLine="1134"/>
        <w:rPr>
          <w:rFonts w:ascii="Times New Roman" w:hAnsi="Times New Roman"/>
        </w:rPr>
      </w:pPr>
      <w:r>
        <w:rPr>
          <w:rFonts w:ascii="Times New Roman" w:hAnsi="Times New Roman"/>
        </w:rPr>
        <w:t xml:space="preserve">Art. </w:t>
      </w:r>
      <w:r w:rsidR="000E5D35">
        <w:rPr>
          <w:rFonts w:ascii="Times New Roman" w:hAnsi="Times New Roman"/>
        </w:rPr>
        <w:t>7</w:t>
      </w:r>
      <w:r>
        <w:rPr>
          <w:rFonts w:ascii="Times New Roman" w:hAnsi="Times New Roman"/>
        </w:rPr>
        <w:t xml:space="preserve">º </w:t>
      </w:r>
      <w:r w:rsidR="002F62FC" w:rsidRPr="00B70AD8">
        <w:rPr>
          <w:rFonts w:ascii="Times New Roman" w:hAnsi="Times New Roman"/>
        </w:rPr>
        <w:t xml:space="preserve">Esta lei entra em vigor </w:t>
      </w:r>
      <w:r w:rsidR="009D43A0">
        <w:rPr>
          <w:rFonts w:ascii="Times New Roman" w:hAnsi="Times New Roman"/>
        </w:rPr>
        <w:t xml:space="preserve">após decorridos </w:t>
      </w:r>
      <w:r>
        <w:rPr>
          <w:rFonts w:ascii="Times New Roman" w:hAnsi="Times New Roman"/>
        </w:rPr>
        <w:t xml:space="preserve">45 (quarenta e cinco) </w:t>
      </w:r>
      <w:r w:rsidR="009D43A0">
        <w:rPr>
          <w:rFonts w:ascii="Times New Roman" w:hAnsi="Times New Roman"/>
        </w:rPr>
        <w:t>d</w:t>
      </w:r>
      <w:r>
        <w:rPr>
          <w:rFonts w:ascii="Times New Roman" w:hAnsi="Times New Roman"/>
        </w:rPr>
        <w:t xml:space="preserve">a sua </w:t>
      </w:r>
      <w:r w:rsidR="002F62FC" w:rsidRPr="00B70AD8">
        <w:rPr>
          <w:rFonts w:ascii="Times New Roman" w:hAnsi="Times New Roman"/>
        </w:rPr>
        <w:t>publicação.</w:t>
      </w:r>
    </w:p>
    <w:p w14:paraId="2930BBC1" w14:textId="77777777" w:rsidR="002F62FC" w:rsidRPr="00B70AD8" w:rsidRDefault="002F62FC" w:rsidP="00657232">
      <w:pPr>
        <w:ind w:firstLine="1134"/>
        <w:rPr>
          <w:rFonts w:ascii="Times New Roman" w:hAnsi="Times New Roman"/>
          <w:b/>
        </w:rPr>
      </w:pPr>
    </w:p>
    <w:p w14:paraId="102A835A" w14:textId="77777777" w:rsidR="002F62FC" w:rsidRPr="00B70AD8" w:rsidRDefault="002F62FC" w:rsidP="00657232">
      <w:pPr>
        <w:rPr>
          <w:rFonts w:ascii="Times New Roman" w:hAnsi="Times New Roman"/>
          <w:b/>
        </w:rPr>
      </w:pPr>
    </w:p>
    <w:p w14:paraId="60808459" w14:textId="77777777" w:rsidR="002F62FC" w:rsidRPr="00B70AD8" w:rsidRDefault="002F62FC" w:rsidP="00657232">
      <w:pPr>
        <w:adjustRightInd w:val="0"/>
        <w:jc w:val="center"/>
        <w:rPr>
          <w:rFonts w:ascii="Times New Roman" w:hAnsi="Times New Roman"/>
        </w:rPr>
      </w:pPr>
      <w:r w:rsidRPr="00B70AD8">
        <w:rPr>
          <w:rFonts w:ascii="Times New Roman" w:hAnsi="Times New Roman"/>
          <w:b/>
        </w:rPr>
        <w:t>RODRIGO LAGO</w:t>
      </w:r>
      <w:r w:rsidRPr="00B70AD8">
        <w:rPr>
          <w:rFonts w:ascii="Times New Roman" w:hAnsi="Times New Roman"/>
          <w:b/>
        </w:rPr>
        <w:br/>
      </w:r>
      <w:r w:rsidRPr="00B70AD8">
        <w:rPr>
          <w:rFonts w:ascii="Times New Roman" w:hAnsi="Times New Roman"/>
        </w:rPr>
        <w:t xml:space="preserve">DEPUTADO ESTADUAL - </w:t>
      </w:r>
      <w:r w:rsidRPr="00B70AD8">
        <w:rPr>
          <w:rFonts w:ascii="Times New Roman" w:hAnsi="Times New Roman"/>
          <w:bCs/>
        </w:rPr>
        <w:t>1° VICE-PRESIDENTE</w:t>
      </w:r>
      <w:r w:rsidRPr="00B70AD8">
        <w:rPr>
          <w:rFonts w:ascii="Times New Roman" w:hAnsi="Times New Roman"/>
          <w:bCs/>
        </w:rPr>
        <w:br/>
      </w:r>
      <w:r w:rsidRPr="00B70AD8">
        <w:rPr>
          <w:rFonts w:ascii="Times New Roman" w:hAnsi="Times New Roman"/>
        </w:rPr>
        <w:t>PCdoB - FE BRASIL</w:t>
      </w:r>
    </w:p>
    <w:p w14:paraId="79302913" w14:textId="46B3EED7" w:rsidR="00A11E38" w:rsidRDefault="00A11E38" w:rsidP="00657232">
      <w:pPr>
        <w:jc w:val="left"/>
        <w:rPr>
          <w:rFonts w:ascii="Times New Roman" w:hAnsi="Times New Roman"/>
          <w:b/>
        </w:rPr>
      </w:pPr>
      <w:r w:rsidRPr="00B70AD8">
        <w:rPr>
          <w:rFonts w:ascii="Times New Roman" w:hAnsi="Times New Roman"/>
          <w:b/>
        </w:rPr>
        <w:br w:type="page"/>
      </w:r>
    </w:p>
    <w:p w14:paraId="7FDE8BFD" w14:textId="77777777" w:rsidR="002F62FC" w:rsidRPr="00B70AD8" w:rsidRDefault="002F62FC" w:rsidP="00657232">
      <w:pPr>
        <w:jc w:val="center"/>
        <w:rPr>
          <w:rFonts w:ascii="Times New Roman" w:hAnsi="Times New Roman"/>
          <w:b/>
        </w:rPr>
      </w:pPr>
    </w:p>
    <w:p w14:paraId="70D154BF" w14:textId="77777777" w:rsidR="002F62FC" w:rsidRPr="00B70AD8" w:rsidRDefault="002F62FC" w:rsidP="00657232">
      <w:pPr>
        <w:jc w:val="center"/>
        <w:rPr>
          <w:rFonts w:ascii="Times New Roman" w:hAnsi="Times New Roman"/>
          <w:b/>
        </w:rPr>
      </w:pPr>
      <w:r w:rsidRPr="00B70AD8">
        <w:rPr>
          <w:rFonts w:ascii="Times New Roman" w:hAnsi="Times New Roman"/>
          <w:b/>
        </w:rPr>
        <w:t>JUSTIFICATIVA</w:t>
      </w:r>
    </w:p>
    <w:p w14:paraId="29AD0971" w14:textId="77777777" w:rsidR="002F62FC" w:rsidRPr="00B70AD8" w:rsidRDefault="002F62FC" w:rsidP="00657232">
      <w:pPr>
        <w:jc w:val="center"/>
        <w:rPr>
          <w:rFonts w:ascii="Times New Roman" w:hAnsi="Times New Roman"/>
        </w:rPr>
      </w:pPr>
    </w:p>
    <w:p w14:paraId="79A58757" w14:textId="77777777" w:rsidR="00404C6C" w:rsidRPr="00B70AD8" w:rsidRDefault="00404C6C" w:rsidP="00657232">
      <w:pPr>
        <w:rPr>
          <w:rFonts w:ascii="Times New Roman" w:hAnsi="Times New Roman"/>
        </w:rPr>
      </w:pPr>
    </w:p>
    <w:p w14:paraId="13F417F0" w14:textId="43C1EF59" w:rsidR="00A91F4F" w:rsidRDefault="00404C6C" w:rsidP="00657232">
      <w:pPr>
        <w:tabs>
          <w:tab w:val="left" w:pos="1985"/>
        </w:tabs>
        <w:rPr>
          <w:rFonts w:ascii="Times New Roman" w:hAnsi="Times New Roman"/>
          <w:iCs/>
        </w:rPr>
      </w:pPr>
      <w:r w:rsidRPr="00B70AD8">
        <w:rPr>
          <w:rFonts w:ascii="Times New Roman" w:hAnsi="Times New Roman"/>
        </w:rPr>
        <w:tab/>
      </w:r>
      <w:r w:rsidR="000A0CEB" w:rsidRPr="00D16DDB">
        <w:rPr>
          <w:rFonts w:ascii="Times New Roman" w:hAnsi="Times New Roman"/>
        </w:rPr>
        <w:t>O presente Projeto de Lei tem por objet</w:t>
      </w:r>
      <w:r w:rsidR="00A11E38" w:rsidRPr="00D16DDB">
        <w:rPr>
          <w:rFonts w:ascii="Times New Roman" w:hAnsi="Times New Roman"/>
        </w:rPr>
        <w:t xml:space="preserve">ivo </w:t>
      </w:r>
      <w:r w:rsidR="00D16DDB">
        <w:rPr>
          <w:rFonts w:ascii="Times New Roman" w:hAnsi="Times New Roman"/>
        </w:rPr>
        <w:t>i</w:t>
      </w:r>
      <w:r w:rsidR="00D16DDB">
        <w:rPr>
          <w:rFonts w:ascii="Times New Roman" w:hAnsi="Times New Roman"/>
          <w:iCs/>
        </w:rPr>
        <w:t>nstitui a obrigação de aquisição de gêneros alimentícios diretamente da agricultura familiar e do empreendedor familiar rural ou de suas organizações nos casos em que especifica, além de estabelecer a aplicação da política de preço mínimo e ampliar a transparência administrativa visando maior controle social.</w:t>
      </w:r>
    </w:p>
    <w:p w14:paraId="55FDDD43" w14:textId="77777777" w:rsidR="00ED3D58" w:rsidRDefault="00ED3D58" w:rsidP="00657232">
      <w:pPr>
        <w:tabs>
          <w:tab w:val="left" w:pos="1985"/>
        </w:tabs>
        <w:rPr>
          <w:rFonts w:ascii="Times New Roman" w:hAnsi="Times New Roman"/>
          <w:iCs/>
        </w:rPr>
      </w:pPr>
    </w:p>
    <w:p w14:paraId="130685C0" w14:textId="77777777" w:rsidR="005C0509" w:rsidRDefault="00D16DDB" w:rsidP="005C0509">
      <w:pPr>
        <w:tabs>
          <w:tab w:val="left" w:pos="1985"/>
        </w:tabs>
        <w:rPr>
          <w:rFonts w:ascii="Times New Roman" w:hAnsi="Times New Roman"/>
          <w:iCs/>
        </w:rPr>
      </w:pPr>
      <w:r>
        <w:rPr>
          <w:rFonts w:ascii="Times New Roman" w:hAnsi="Times New Roman"/>
          <w:iCs/>
        </w:rPr>
        <w:tab/>
        <w:t xml:space="preserve">Percebe-se que a Constituição da República de 1988 estabelece especial proteção aos agricultores familiares. Constitui objetivo fundamental da República a melhor distribuição de renda, a erradicação da pobreza e a redução das desigualdades sociais e regionais, como previsto em seu art. 3º, III. </w:t>
      </w:r>
      <w:r w:rsidR="005C0509">
        <w:rPr>
          <w:rFonts w:ascii="Times New Roman" w:hAnsi="Times New Roman"/>
          <w:iCs/>
        </w:rPr>
        <w:t xml:space="preserve">Também busca garantir os direitos dos povos e comunidades tradicionais, como é o caso dos povos originários indígenas, protegidos pelos </w:t>
      </w:r>
      <w:proofErr w:type="spellStart"/>
      <w:r w:rsidR="005C0509">
        <w:rPr>
          <w:rFonts w:ascii="Times New Roman" w:hAnsi="Times New Roman"/>
          <w:iCs/>
        </w:rPr>
        <w:t>arts</w:t>
      </w:r>
      <w:proofErr w:type="spellEnd"/>
      <w:r w:rsidR="005C0509">
        <w:rPr>
          <w:rFonts w:ascii="Times New Roman" w:hAnsi="Times New Roman"/>
          <w:iCs/>
        </w:rPr>
        <w:t>. 231 e 232, e dos povos quilombolas, albergados pelo art. 216, §5º, e ainda pelo Ato das Disposições Constitucionais Transitórias, em seu art. 68.</w:t>
      </w:r>
    </w:p>
    <w:p w14:paraId="2CBAC3BF" w14:textId="77777777" w:rsidR="00ED3D58" w:rsidRDefault="00ED3D58" w:rsidP="005C0509">
      <w:pPr>
        <w:tabs>
          <w:tab w:val="left" w:pos="1985"/>
        </w:tabs>
        <w:rPr>
          <w:rFonts w:ascii="Times New Roman" w:hAnsi="Times New Roman"/>
          <w:iCs/>
        </w:rPr>
      </w:pPr>
    </w:p>
    <w:p w14:paraId="4A5B1822" w14:textId="071E33ED" w:rsidR="005C0509" w:rsidRDefault="005C0509" w:rsidP="005C0509">
      <w:pPr>
        <w:tabs>
          <w:tab w:val="left" w:pos="1985"/>
        </w:tabs>
        <w:rPr>
          <w:rFonts w:ascii="Times New Roman" w:hAnsi="Times New Roman"/>
          <w:iCs/>
        </w:rPr>
      </w:pPr>
      <w:r>
        <w:rPr>
          <w:rFonts w:ascii="Times New Roman" w:hAnsi="Times New Roman"/>
          <w:iCs/>
        </w:rPr>
        <w:tab/>
        <w:t xml:space="preserve">Certo é que já há diversas políticas públicas nacionais ou mesmo executadas pelo Estado do Maranhão que já apoiam a agricultura familiar, inclusive criando os denominados mercados institucionais, em que o próprio Poder Público adquire a produção dos agricultores familiares. </w:t>
      </w:r>
    </w:p>
    <w:p w14:paraId="1ACE3FC0" w14:textId="77777777" w:rsidR="00ED3D58" w:rsidRDefault="00ED3D58" w:rsidP="005C0509">
      <w:pPr>
        <w:tabs>
          <w:tab w:val="left" w:pos="1985"/>
        </w:tabs>
        <w:rPr>
          <w:rFonts w:ascii="Times New Roman" w:hAnsi="Times New Roman"/>
          <w:iCs/>
        </w:rPr>
      </w:pPr>
    </w:p>
    <w:p w14:paraId="7267B996" w14:textId="13F43627" w:rsidR="005C0509" w:rsidRDefault="005C0509" w:rsidP="005C0509">
      <w:pPr>
        <w:tabs>
          <w:tab w:val="left" w:pos="1985"/>
        </w:tabs>
        <w:rPr>
          <w:rFonts w:ascii="Times New Roman" w:hAnsi="Times New Roman"/>
          <w:iCs/>
        </w:rPr>
      </w:pPr>
      <w:r>
        <w:rPr>
          <w:rFonts w:ascii="Times New Roman" w:hAnsi="Times New Roman"/>
          <w:iCs/>
        </w:rPr>
        <w:tab/>
        <w:t xml:space="preserve">É o caso, por exemplo, do </w:t>
      </w:r>
      <w:r w:rsidRPr="005C0509">
        <w:rPr>
          <w:rFonts w:ascii="Times New Roman" w:hAnsi="Times New Roman"/>
          <w:iCs/>
        </w:rPr>
        <w:t xml:space="preserve">Programa Nacional de Alimentação Escolar </w:t>
      </w:r>
      <w:r>
        <w:rPr>
          <w:rFonts w:ascii="Times New Roman" w:hAnsi="Times New Roman"/>
          <w:iCs/>
        </w:rPr>
        <w:t>–</w:t>
      </w:r>
      <w:r w:rsidRPr="005C0509">
        <w:rPr>
          <w:rFonts w:ascii="Times New Roman" w:hAnsi="Times New Roman"/>
          <w:iCs/>
        </w:rPr>
        <w:t xml:space="preserve"> PNAE</w:t>
      </w:r>
      <w:r>
        <w:rPr>
          <w:rFonts w:ascii="Times New Roman" w:hAnsi="Times New Roman"/>
          <w:iCs/>
        </w:rPr>
        <w:t>, em que a Lei federal nº 11.947/2009, em seu art. 14, prevê exatamente o percentual mínimo de 30% (trinta por cento) dos recursos para a aquisição de gêneros alimentícios da agricultura familiar. Aliás, é redação da referida norma federal, que há tempos vem contribuindo fortemente para o apoio ao desenvolvimento sustentável dos agricultores familiares, que o presente projeto busca inspiração.</w:t>
      </w:r>
    </w:p>
    <w:p w14:paraId="74B1162B" w14:textId="77777777" w:rsidR="00ED3D58" w:rsidRDefault="00ED3D58" w:rsidP="005C0509">
      <w:pPr>
        <w:tabs>
          <w:tab w:val="left" w:pos="1985"/>
        </w:tabs>
        <w:rPr>
          <w:rFonts w:ascii="Times New Roman" w:hAnsi="Times New Roman"/>
          <w:iCs/>
        </w:rPr>
      </w:pPr>
    </w:p>
    <w:p w14:paraId="6754D13F" w14:textId="01997DA0" w:rsidR="00ED3D58" w:rsidRDefault="005C0509" w:rsidP="005C0509">
      <w:pPr>
        <w:tabs>
          <w:tab w:val="left" w:pos="1985"/>
        </w:tabs>
        <w:rPr>
          <w:rFonts w:ascii="Times New Roman" w:hAnsi="Times New Roman"/>
          <w:iCs/>
        </w:rPr>
      </w:pPr>
      <w:r>
        <w:rPr>
          <w:rFonts w:ascii="Times New Roman" w:hAnsi="Times New Roman"/>
          <w:iCs/>
        </w:rPr>
        <w:tab/>
        <w:t>No âmbito do Estado do Maranhão</w:t>
      </w:r>
      <w:r w:rsidR="00ED3D58">
        <w:rPr>
          <w:rFonts w:ascii="Times New Roman" w:hAnsi="Times New Roman"/>
          <w:iCs/>
        </w:rPr>
        <w:t xml:space="preserve"> enquanto Ente Federado</w:t>
      </w:r>
      <w:r>
        <w:rPr>
          <w:rFonts w:ascii="Times New Roman" w:hAnsi="Times New Roman"/>
          <w:iCs/>
        </w:rPr>
        <w:t xml:space="preserve">, além do </w:t>
      </w:r>
      <w:r w:rsidR="00ED3D58">
        <w:rPr>
          <w:rFonts w:ascii="Times New Roman" w:hAnsi="Times New Roman"/>
          <w:iCs/>
        </w:rPr>
        <w:t xml:space="preserve">próprio </w:t>
      </w:r>
      <w:r>
        <w:rPr>
          <w:rFonts w:ascii="Times New Roman" w:hAnsi="Times New Roman"/>
          <w:iCs/>
        </w:rPr>
        <w:t xml:space="preserve">PNAE, </w:t>
      </w:r>
      <w:r w:rsidR="00ED3D58">
        <w:rPr>
          <w:rFonts w:ascii="Times New Roman" w:hAnsi="Times New Roman"/>
          <w:iCs/>
        </w:rPr>
        <w:t xml:space="preserve">também as aquisições de gêneros alimentícios para o preparo de refeições servidas pelos restaurantes populares e também ao sistema penitenciário </w:t>
      </w:r>
      <w:proofErr w:type="gramStart"/>
      <w:r w:rsidR="00ED3D58">
        <w:rPr>
          <w:rFonts w:ascii="Times New Roman" w:hAnsi="Times New Roman"/>
          <w:iCs/>
        </w:rPr>
        <w:t>obedecem os</w:t>
      </w:r>
      <w:proofErr w:type="gramEnd"/>
      <w:r w:rsidR="00ED3D58">
        <w:rPr>
          <w:rFonts w:ascii="Times New Roman" w:hAnsi="Times New Roman"/>
          <w:iCs/>
        </w:rPr>
        <w:t xml:space="preserve"> mesmos percentuais. Entretanto, no caso das políticas estaduais ainda carece de normatização</w:t>
      </w:r>
      <w:r w:rsidR="002A4D5F">
        <w:rPr>
          <w:rFonts w:ascii="Times New Roman" w:hAnsi="Times New Roman"/>
          <w:iCs/>
        </w:rPr>
        <w:t xml:space="preserve"> que torne essa prática obrigatória</w:t>
      </w:r>
      <w:r w:rsidR="00ED3D58">
        <w:rPr>
          <w:rFonts w:ascii="Times New Roman" w:hAnsi="Times New Roman"/>
          <w:iCs/>
        </w:rPr>
        <w:t>, de forma que se torne uma política de estado, e não mais de um governo</w:t>
      </w:r>
      <w:r w:rsidR="002A4D5F">
        <w:rPr>
          <w:rFonts w:ascii="Times New Roman" w:hAnsi="Times New Roman"/>
          <w:iCs/>
        </w:rPr>
        <w:t>, a não depender mais da discricionariedade do gestor público</w:t>
      </w:r>
      <w:r w:rsidR="00ED3D58">
        <w:rPr>
          <w:rFonts w:ascii="Times New Roman" w:hAnsi="Times New Roman"/>
          <w:iCs/>
        </w:rPr>
        <w:t>.</w:t>
      </w:r>
    </w:p>
    <w:p w14:paraId="17DDDF56" w14:textId="77777777" w:rsidR="00ED3D58" w:rsidRDefault="00ED3D58" w:rsidP="005C0509">
      <w:pPr>
        <w:tabs>
          <w:tab w:val="left" w:pos="1985"/>
        </w:tabs>
        <w:rPr>
          <w:rFonts w:ascii="Times New Roman" w:hAnsi="Times New Roman"/>
          <w:iCs/>
        </w:rPr>
      </w:pPr>
    </w:p>
    <w:p w14:paraId="17DC710E" w14:textId="4AF3C72C" w:rsidR="005C0509" w:rsidRDefault="00ED3D58" w:rsidP="00ED3D58">
      <w:pPr>
        <w:tabs>
          <w:tab w:val="left" w:pos="1985"/>
        </w:tabs>
        <w:rPr>
          <w:rFonts w:ascii="Times New Roman" w:hAnsi="Times New Roman"/>
          <w:iCs/>
        </w:rPr>
      </w:pPr>
      <w:r>
        <w:rPr>
          <w:rFonts w:ascii="Times New Roman" w:hAnsi="Times New Roman"/>
          <w:iCs/>
        </w:rPr>
        <w:tab/>
        <w:t xml:space="preserve">É exatamente isso que se busca com o presente Projeto de Lei, positivar essa obrigação, e não </w:t>
      </w:r>
      <w:proofErr w:type="spellStart"/>
      <w:r>
        <w:rPr>
          <w:rFonts w:ascii="Times New Roman" w:hAnsi="Times New Roman"/>
          <w:iCs/>
        </w:rPr>
        <w:t>restringí-la</w:t>
      </w:r>
      <w:proofErr w:type="spellEnd"/>
      <w:r>
        <w:rPr>
          <w:rFonts w:ascii="Times New Roman" w:hAnsi="Times New Roman"/>
          <w:iCs/>
        </w:rPr>
        <w:t xml:space="preserve"> a essas duas políticas públicas estaduais, mas ampliá-la a inesgotáveis situações, de forma a fortalecer os mercados institucionais</w:t>
      </w:r>
      <w:r w:rsidR="002A4D5F">
        <w:rPr>
          <w:rFonts w:ascii="Times New Roman" w:hAnsi="Times New Roman"/>
          <w:iCs/>
        </w:rPr>
        <w:t xml:space="preserve"> da agricultura familiar</w:t>
      </w:r>
      <w:r>
        <w:rPr>
          <w:rFonts w:ascii="Times New Roman" w:hAnsi="Times New Roman"/>
          <w:iCs/>
        </w:rPr>
        <w:t>.</w:t>
      </w:r>
    </w:p>
    <w:p w14:paraId="32153ADB" w14:textId="737FAC3C" w:rsidR="00ED3D58" w:rsidRDefault="00ED3D58" w:rsidP="00ED3D58">
      <w:pPr>
        <w:tabs>
          <w:tab w:val="left" w:pos="1985"/>
        </w:tabs>
        <w:rPr>
          <w:rFonts w:ascii="Times New Roman" w:hAnsi="Times New Roman"/>
          <w:iCs/>
        </w:rPr>
      </w:pPr>
      <w:r>
        <w:rPr>
          <w:rFonts w:ascii="Times New Roman" w:hAnsi="Times New Roman"/>
          <w:iCs/>
        </w:rPr>
        <w:tab/>
      </w:r>
    </w:p>
    <w:p w14:paraId="5CA56E69" w14:textId="22CD1FE0" w:rsidR="00ED3D58" w:rsidRDefault="00ED3D58" w:rsidP="00ED3D58">
      <w:pPr>
        <w:tabs>
          <w:tab w:val="left" w:pos="1985"/>
        </w:tabs>
        <w:rPr>
          <w:rFonts w:ascii="Times New Roman" w:hAnsi="Times New Roman"/>
          <w:iCs/>
        </w:rPr>
      </w:pPr>
      <w:r>
        <w:rPr>
          <w:rFonts w:ascii="Times New Roman" w:hAnsi="Times New Roman"/>
          <w:iCs/>
        </w:rPr>
        <w:tab/>
        <w:t xml:space="preserve">Adicionalmente ao mero estabelecimento de percentual mínimo de compras da agricultura familiar, também se impõe seja cumprida a política de preço mínimo, a impedir a prática predatória de contratados pelo estado que, a despeito de se verem obrigados a adquirir produtos de agricultores familiares, acabam por adquirir produtos com preços abaixo do mercado. Ou mesmo apresentam justificativas para não cumprir essas obrigações contratuais, ao argumento de que os agricultores não se interessam em fornecer os seus produtos nas condições e preços estipulados, sem </w:t>
      </w:r>
      <w:proofErr w:type="spellStart"/>
      <w:r>
        <w:rPr>
          <w:rFonts w:ascii="Times New Roman" w:hAnsi="Times New Roman"/>
          <w:iCs/>
        </w:rPr>
        <w:t>informarem</w:t>
      </w:r>
      <w:proofErr w:type="spellEnd"/>
      <w:r>
        <w:rPr>
          <w:rFonts w:ascii="Times New Roman" w:hAnsi="Times New Roman"/>
          <w:iCs/>
        </w:rPr>
        <w:t xml:space="preserve"> que tentam estabelecer preços </w:t>
      </w:r>
      <w:r w:rsidR="002A4D5F">
        <w:rPr>
          <w:rFonts w:ascii="Times New Roman" w:hAnsi="Times New Roman"/>
          <w:iCs/>
        </w:rPr>
        <w:t>vis</w:t>
      </w:r>
      <w:r>
        <w:rPr>
          <w:rFonts w:ascii="Times New Roman" w:hAnsi="Times New Roman"/>
          <w:iCs/>
        </w:rPr>
        <w:t xml:space="preserve"> para </w:t>
      </w:r>
      <w:r>
        <w:rPr>
          <w:rFonts w:ascii="Times New Roman" w:hAnsi="Times New Roman"/>
          <w:iCs/>
        </w:rPr>
        <w:lastRenderedPageBreak/>
        <w:t>adquirirem essa produção. Nesse caso, obriga-se que sejam cumpridas as tabelas de referência de preço mínimo federal ou estadual.</w:t>
      </w:r>
    </w:p>
    <w:p w14:paraId="26B79E1B" w14:textId="77777777" w:rsidR="00ED3D58" w:rsidRDefault="00ED3D58" w:rsidP="00ED3D58">
      <w:pPr>
        <w:tabs>
          <w:tab w:val="left" w:pos="1985"/>
        </w:tabs>
        <w:rPr>
          <w:rFonts w:ascii="Times New Roman" w:hAnsi="Times New Roman"/>
          <w:iCs/>
        </w:rPr>
      </w:pPr>
    </w:p>
    <w:p w14:paraId="16A7F9EB" w14:textId="77777777" w:rsidR="009F6422" w:rsidRDefault="00ED3D58" w:rsidP="00ED3D58">
      <w:pPr>
        <w:tabs>
          <w:tab w:val="left" w:pos="1985"/>
        </w:tabs>
        <w:rPr>
          <w:rFonts w:ascii="Times New Roman" w:hAnsi="Times New Roman"/>
          <w:iCs/>
        </w:rPr>
      </w:pPr>
      <w:r>
        <w:rPr>
          <w:rFonts w:ascii="Times New Roman" w:hAnsi="Times New Roman"/>
          <w:iCs/>
        </w:rPr>
        <w:tab/>
        <w:t xml:space="preserve">Por último, também se busca ampliar o controle social </w:t>
      </w:r>
      <w:r w:rsidR="009F6422">
        <w:rPr>
          <w:rFonts w:ascii="Times New Roman" w:hAnsi="Times New Roman"/>
          <w:iCs/>
        </w:rPr>
        <w:t>com o estabelecimento de normas de transparência administrativa.</w:t>
      </w:r>
    </w:p>
    <w:p w14:paraId="33529550" w14:textId="77777777" w:rsidR="009F6422" w:rsidRDefault="009F6422" w:rsidP="00ED3D58">
      <w:pPr>
        <w:tabs>
          <w:tab w:val="left" w:pos="1985"/>
        </w:tabs>
        <w:rPr>
          <w:rFonts w:ascii="Times New Roman" w:hAnsi="Times New Roman"/>
          <w:iCs/>
        </w:rPr>
      </w:pPr>
    </w:p>
    <w:p w14:paraId="11F3A90B" w14:textId="3F0FB055" w:rsidR="009F6422" w:rsidRDefault="009F6422" w:rsidP="00ED3D58">
      <w:pPr>
        <w:tabs>
          <w:tab w:val="left" w:pos="1985"/>
        </w:tabs>
        <w:rPr>
          <w:rFonts w:ascii="Times New Roman" w:hAnsi="Times New Roman"/>
          <w:iCs/>
        </w:rPr>
      </w:pPr>
      <w:r>
        <w:rPr>
          <w:rFonts w:ascii="Times New Roman" w:hAnsi="Times New Roman"/>
          <w:iCs/>
        </w:rPr>
        <w:tab/>
        <w:t xml:space="preserve">De forma a não criar embaraços à execução de determinada política sujeita a regramento próprio, ou mesmo instituir obrigação que seja jurídica ou materialmente impossível de ser cumprida, estabeleceu-se no texto do Projeto de Lei mecanismo de salvaguarda </w:t>
      </w:r>
      <w:r w:rsidR="002A4D5F">
        <w:rPr>
          <w:rFonts w:ascii="Times New Roman" w:hAnsi="Times New Roman"/>
          <w:iCs/>
        </w:rPr>
        <w:t>a</w:t>
      </w:r>
      <w:r>
        <w:rPr>
          <w:rFonts w:ascii="Times New Roman" w:hAnsi="Times New Roman"/>
          <w:iCs/>
        </w:rPr>
        <w:t>o gestor, garantindo-se também nesse caso transparência administrativa, a permitir, igualmente, maior controle social.</w:t>
      </w:r>
    </w:p>
    <w:p w14:paraId="24BD37C3" w14:textId="0A110AD6" w:rsidR="002A4D5F" w:rsidRDefault="002A4D5F" w:rsidP="00ED3D58">
      <w:pPr>
        <w:tabs>
          <w:tab w:val="left" w:pos="1985"/>
        </w:tabs>
        <w:rPr>
          <w:rFonts w:ascii="Times New Roman" w:hAnsi="Times New Roman"/>
          <w:iCs/>
        </w:rPr>
      </w:pPr>
      <w:r>
        <w:rPr>
          <w:rFonts w:ascii="Times New Roman" w:hAnsi="Times New Roman"/>
          <w:iCs/>
        </w:rPr>
        <w:tab/>
      </w:r>
    </w:p>
    <w:p w14:paraId="51E48EF4" w14:textId="51D87787" w:rsidR="002A4D5F" w:rsidRDefault="002A4D5F" w:rsidP="00ED3D58">
      <w:pPr>
        <w:tabs>
          <w:tab w:val="left" w:pos="1985"/>
        </w:tabs>
        <w:rPr>
          <w:rFonts w:ascii="Times New Roman" w:hAnsi="Times New Roman"/>
          <w:iCs/>
        </w:rPr>
      </w:pPr>
      <w:r>
        <w:rPr>
          <w:rFonts w:ascii="Times New Roman" w:hAnsi="Times New Roman"/>
          <w:iCs/>
        </w:rPr>
        <w:tab/>
        <w:t xml:space="preserve">É certo que já houve avanços significativos quando da aprovação de Projeto de Lei enviado pelo Poder Executivo, então chefiado pelo Ex-Governador Flávio Dino, criando o Programa de Compras da Agricultura Familiar – </w:t>
      </w:r>
      <w:proofErr w:type="spellStart"/>
      <w:r>
        <w:rPr>
          <w:rFonts w:ascii="Times New Roman" w:hAnsi="Times New Roman"/>
          <w:iCs/>
        </w:rPr>
        <w:t>Procaf</w:t>
      </w:r>
      <w:proofErr w:type="spellEnd"/>
      <w:r>
        <w:rPr>
          <w:rFonts w:ascii="Times New Roman" w:hAnsi="Times New Roman"/>
          <w:iCs/>
        </w:rPr>
        <w:t xml:space="preserve">, posteriormente sancionado como Lei nº 10.327, de 28 de setembro de 2015, criando um mercado institucional próprio, em que o Estado adquire a produção familiar para utilizar os produtos, não apenas alimentos, em programas sociais governamentais. </w:t>
      </w:r>
    </w:p>
    <w:p w14:paraId="4D62FCFE" w14:textId="77777777" w:rsidR="002A4D5F" w:rsidRDefault="002A4D5F" w:rsidP="00ED3D58">
      <w:pPr>
        <w:tabs>
          <w:tab w:val="left" w:pos="1985"/>
        </w:tabs>
        <w:rPr>
          <w:rFonts w:ascii="Times New Roman" w:hAnsi="Times New Roman"/>
          <w:iCs/>
        </w:rPr>
      </w:pPr>
    </w:p>
    <w:p w14:paraId="10B008A6" w14:textId="26A6439D" w:rsidR="002A4D5F" w:rsidRDefault="002A4D5F" w:rsidP="00ED3D58">
      <w:pPr>
        <w:tabs>
          <w:tab w:val="left" w:pos="1985"/>
        </w:tabs>
        <w:rPr>
          <w:rFonts w:ascii="Times New Roman" w:hAnsi="Times New Roman"/>
          <w:iCs/>
        </w:rPr>
      </w:pPr>
      <w:r>
        <w:rPr>
          <w:rFonts w:ascii="Times New Roman" w:hAnsi="Times New Roman"/>
          <w:iCs/>
        </w:rPr>
        <w:tab/>
        <w:t xml:space="preserve">A legislação do </w:t>
      </w:r>
      <w:proofErr w:type="spellStart"/>
      <w:r>
        <w:rPr>
          <w:rFonts w:ascii="Times New Roman" w:hAnsi="Times New Roman"/>
          <w:iCs/>
        </w:rPr>
        <w:t>Procaf</w:t>
      </w:r>
      <w:proofErr w:type="spellEnd"/>
      <w:r>
        <w:rPr>
          <w:rFonts w:ascii="Times New Roman" w:hAnsi="Times New Roman"/>
          <w:iCs/>
        </w:rPr>
        <w:t xml:space="preserve"> recebeu significativa evolução com a apresentação, pelo Deputado Júlio Mendonça, de Projeto de Lei, posteriormente sancionado como Lei nº 11.969, de 27 de junho de 2023, que também incorporou ao referido programa a forma de compra indireta, em que o Estado repassa recursos para particulares </w:t>
      </w:r>
      <w:r w:rsidR="001053C3">
        <w:rPr>
          <w:rFonts w:ascii="Times New Roman" w:hAnsi="Times New Roman"/>
          <w:iCs/>
        </w:rPr>
        <w:t xml:space="preserve">fornecedores </w:t>
      </w:r>
      <w:proofErr w:type="gramStart"/>
      <w:r w:rsidR="001053C3">
        <w:rPr>
          <w:rFonts w:ascii="Times New Roman" w:hAnsi="Times New Roman"/>
          <w:iCs/>
        </w:rPr>
        <w:t>do mesmo</w:t>
      </w:r>
      <w:proofErr w:type="gramEnd"/>
      <w:r w:rsidR="001053C3">
        <w:rPr>
          <w:rFonts w:ascii="Times New Roman" w:hAnsi="Times New Roman"/>
          <w:iCs/>
        </w:rPr>
        <w:t xml:space="preserve"> </w:t>
      </w:r>
      <w:r>
        <w:rPr>
          <w:rFonts w:ascii="Times New Roman" w:hAnsi="Times New Roman"/>
          <w:iCs/>
        </w:rPr>
        <w:t>adquirirem produtos da agricultura familiar e incorporarem em seus cardápios</w:t>
      </w:r>
      <w:r w:rsidR="001053C3">
        <w:rPr>
          <w:rFonts w:ascii="Times New Roman" w:hAnsi="Times New Roman"/>
          <w:iCs/>
        </w:rPr>
        <w:t>.</w:t>
      </w:r>
    </w:p>
    <w:p w14:paraId="6F4B64B6" w14:textId="3A639E71" w:rsidR="001053C3" w:rsidRDefault="001053C3" w:rsidP="00ED3D58">
      <w:pPr>
        <w:tabs>
          <w:tab w:val="left" w:pos="1985"/>
        </w:tabs>
        <w:rPr>
          <w:rFonts w:ascii="Times New Roman" w:hAnsi="Times New Roman"/>
          <w:iCs/>
        </w:rPr>
      </w:pPr>
      <w:r>
        <w:rPr>
          <w:rFonts w:ascii="Times New Roman" w:hAnsi="Times New Roman"/>
          <w:iCs/>
        </w:rPr>
        <w:tab/>
      </w:r>
    </w:p>
    <w:p w14:paraId="254BC0FD" w14:textId="347E81A3" w:rsidR="001053C3" w:rsidRDefault="001053C3" w:rsidP="00ED3D58">
      <w:pPr>
        <w:tabs>
          <w:tab w:val="left" w:pos="1985"/>
        </w:tabs>
        <w:rPr>
          <w:rFonts w:ascii="Times New Roman" w:hAnsi="Times New Roman"/>
          <w:iCs/>
        </w:rPr>
      </w:pPr>
      <w:r>
        <w:rPr>
          <w:rFonts w:ascii="Times New Roman" w:hAnsi="Times New Roman"/>
          <w:iCs/>
        </w:rPr>
        <w:tab/>
        <w:t xml:space="preserve">A presente proposta, se aprovada e sancionada como lei, representará mais um avanço. Isso porque estenderá a obrigação de aquisição mínima de alimentos da agricultura familiar mesmo a fornecedores que não recebam repasses de recursos do Estado pelo </w:t>
      </w:r>
      <w:proofErr w:type="spellStart"/>
      <w:r>
        <w:rPr>
          <w:rFonts w:ascii="Times New Roman" w:hAnsi="Times New Roman"/>
          <w:iCs/>
        </w:rPr>
        <w:t>Procaf</w:t>
      </w:r>
      <w:proofErr w:type="spellEnd"/>
      <w:r>
        <w:rPr>
          <w:rFonts w:ascii="Times New Roman" w:hAnsi="Times New Roman"/>
          <w:iCs/>
        </w:rPr>
        <w:t>, na modalidade compra indireta, mas que são contratados pelo Poder Público para a produção e fornecimento de refeições prontas para diversas políticas públicas estaduais. Assim, além dos recursos destinados pelo orçamento público para os mercados institucionais da agricultura familiar, os produtores familiares rurais passam a acessar também o mercado institucional financiado por outras fontes de receita, como saúde e até mesmo o sistema penitenciário.</w:t>
      </w:r>
    </w:p>
    <w:p w14:paraId="2DEBC3C7" w14:textId="77777777" w:rsidR="009F6422" w:rsidRDefault="009F6422" w:rsidP="00ED3D58">
      <w:pPr>
        <w:tabs>
          <w:tab w:val="left" w:pos="1985"/>
        </w:tabs>
        <w:rPr>
          <w:rFonts w:ascii="Times New Roman" w:hAnsi="Times New Roman"/>
          <w:iCs/>
        </w:rPr>
      </w:pPr>
    </w:p>
    <w:p w14:paraId="0834624F" w14:textId="1AD453DE" w:rsidR="002F62FC" w:rsidRDefault="009F6422" w:rsidP="00657232">
      <w:pPr>
        <w:tabs>
          <w:tab w:val="left" w:pos="1985"/>
        </w:tabs>
        <w:rPr>
          <w:rFonts w:ascii="Times New Roman" w:hAnsi="Times New Roman"/>
        </w:rPr>
      </w:pPr>
      <w:r>
        <w:rPr>
          <w:rFonts w:ascii="Times New Roman" w:hAnsi="Times New Roman"/>
          <w:iCs/>
        </w:rPr>
        <w:tab/>
      </w:r>
      <w:r w:rsidR="000A0CEB" w:rsidRPr="00D16DDB">
        <w:rPr>
          <w:rFonts w:ascii="Times New Roman" w:hAnsi="Times New Roman"/>
        </w:rPr>
        <w:t xml:space="preserve">Assim sendo, contamos com o apoio dos </w:t>
      </w:r>
      <w:r w:rsidR="00A11E38" w:rsidRPr="00D16DDB">
        <w:rPr>
          <w:rFonts w:ascii="Times New Roman" w:hAnsi="Times New Roman"/>
        </w:rPr>
        <w:t>deputa</w:t>
      </w:r>
      <w:r w:rsidR="00A11E38" w:rsidRPr="00B70AD8">
        <w:rPr>
          <w:rFonts w:ascii="Times New Roman" w:hAnsi="Times New Roman"/>
        </w:rPr>
        <w:t xml:space="preserve">dos e deputadas </w:t>
      </w:r>
      <w:r w:rsidR="000A0CEB" w:rsidRPr="00B70AD8">
        <w:rPr>
          <w:rFonts w:ascii="Times New Roman" w:hAnsi="Times New Roman"/>
        </w:rPr>
        <w:t>para a tramitação e aprovação d</w:t>
      </w:r>
      <w:r w:rsidR="00A11E38" w:rsidRPr="00B70AD8">
        <w:rPr>
          <w:rFonts w:ascii="Times New Roman" w:hAnsi="Times New Roman"/>
        </w:rPr>
        <w:t>o</w:t>
      </w:r>
      <w:r w:rsidR="000A0CEB" w:rsidRPr="00B70AD8">
        <w:rPr>
          <w:rFonts w:ascii="Times New Roman" w:hAnsi="Times New Roman"/>
        </w:rPr>
        <w:t xml:space="preserve"> presente</w:t>
      </w:r>
      <w:r w:rsidR="00A11E38" w:rsidRPr="00B70AD8">
        <w:rPr>
          <w:rFonts w:ascii="Times New Roman" w:hAnsi="Times New Roman"/>
        </w:rPr>
        <w:t xml:space="preserve"> </w:t>
      </w:r>
      <w:r>
        <w:rPr>
          <w:rFonts w:ascii="Times New Roman" w:hAnsi="Times New Roman"/>
        </w:rPr>
        <w:t>P</w:t>
      </w:r>
      <w:r w:rsidR="00A11E38" w:rsidRPr="00B70AD8">
        <w:rPr>
          <w:rFonts w:ascii="Times New Roman" w:hAnsi="Times New Roman"/>
        </w:rPr>
        <w:t xml:space="preserve">rojeto de </w:t>
      </w:r>
      <w:r>
        <w:rPr>
          <w:rFonts w:ascii="Times New Roman" w:hAnsi="Times New Roman"/>
        </w:rPr>
        <w:t>L</w:t>
      </w:r>
      <w:r w:rsidR="00A11E38" w:rsidRPr="00B70AD8">
        <w:rPr>
          <w:rFonts w:ascii="Times New Roman" w:hAnsi="Times New Roman"/>
        </w:rPr>
        <w:t>ei</w:t>
      </w:r>
      <w:r w:rsidR="000A0CEB" w:rsidRPr="00B70AD8">
        <w:rPr>
          <w:rFonts w:ascii="Times New Roman" w:hAnsi="Times New Roman"/>
        </w:rPr>
        <w:t>.</w:t>
      </w:r>
    </w:p>
    <w:p w14:paraId="76ACBB75" w14:textId="77777777" w:rsidR="00ED3D58" w:rsidRDefault="00ED3D58" w:rsidP="00657232">
      <w:pPr>
        <w:tabs>
          <w:tab w:val="left" w:pos="1985"/>
        </w:tabs>
        <w:rPr>
          <w:rFonts w:ascii="Times New Roman" w:hAnsi="Times New Roman"/>
        </w:rPr>
      </w:pPr>
    </w:p>
    <w:p w14:paraId="1A6609B4" w14:textId="7840984B" w:rsidR="00B70AD8" w:rsidRPr="00B70AD8" w:rsidRDefault="00B70AD8" w:rsidP="00657232">
      <w:pPr>
        <w:tabs>
          <w:tab w:val="left" w:pos="1985"/>
        </w:tabs>
        <w:rPr>
          <w:rFonts w:ascii="Times New Roman" w:hAnsi="Times New Roman"/>
        </w:rPr>
      </w:pPr>
      <w:r>
        <w:rPr>
          <w:rFonts w:ascii="Times New Roman" w:hAnsi="Times New Roman"/>
        </w:rPr>
        <w:tab/>
        <w:t xml:space="preserve">Assembleia Legislativa do Estado do Maranhão, </w:t>
      </w:r>
      <w:r w:rsidR="001053C3">
        <w:rPr>
          <w:rFonts w:ascii="Times New Roman" w:hAnsi="Times New Roman"/>
        </w:rPr>
        <w:t>1º de fevereiro</w:t>
      </w:r>
      <w:r w:rsidR="00517374">
        <w:rPr>
          <w:rFonts w:ascii="Times New Roman" w:hAnsi="Times New Roman"/>
        </w:rPr>
        <w:t xml:space="preserve"> de 2024</w:t>
      </w:r>
      <w:r>
        <w:rPr>
          <w:rFonts w:ascii="Times New Roman" w:hAnsi="Times New Roman"/>
        </w:rPr>
        <w:t>.</w:t>
      </w:r>
    </w:p>
    <w:p w14:paraId="017F85B7" w14:textId="77777777" w:rsidR="002F62FC" w:rsidRPr="00B70AD8" w:rsidRDefault="002F62FC" w:rsidP="00657232">
      <w:pPr>
        <w:jc w:val="center"/>
        <w:rPr>
          <w:rFonts w:ascii="Times New Roman" w:hAnsi="Times New Roman"/>
          <w:b/>
        </w:rPr>
      </w:pPr>
    </w:p>
    <w:p w14:paraId="55C3D870" w14:textId="77777777" w:rsidR="00AE548C" w:rsidRPr="00B70AD8" w:rsidRDefault="00AE548C" w:rsidP="00657232">
      <w:pPr>
        <w:jc w:val="center"/>
        <w:rPr>
          <w:rFonts w:ascii="Times New Roman" w:hAnsi="Times New Roman"/>
          <w:b/>
        </w:rPr>
      </w:pPr>
    </w:p>
    <w:p w14:paraId="71542D6C" w14:textId="77777777" w:rsidR="00E55AB6" w:rsidRPr="00B70AD8" w:rsidRDefault="00E55AB6" w:rsidP="00657232">
      <w:pPr>
        <w:pStyle w:val="NormalWeb"/>
        <w:spacing w:before="0" w:beforeAutospacing="0" w:after="0" w:afterAutospacing="0"/>
        <w:ind w:firstLine="1134"/>
        <w:jc w:val="both"/>
      </w:pPr>
    </w:p>
    <w:p w14:paraId="7BFB71C5" w14:textId="77777777" w:rsidR="002F62FC" w:rsidRPr="00B70AD8" w:rsidRDefault="002F62FC" w:rsidP="00657232">
      <w:pPr>
        <w:adjustRightInd w:val="0"/>
        <w:jc w:val="center"/>
        <w:rPr>
          <w:rFonts w:ascii="Times New Roman" w:hAnsi="Times New Roman"/>
        </w:rPr>
      </w:pPr>
      <w:r w:rsidRPr="00B70AD8">
        <w:rPr>
          <w:rFonts w:ascii="Times New Roman" w:hAnsi="Times New Roman"/>
          <w:b/>
        </w:rPr>
        <w:t>RODRIGO LAGO</w:t>
      </w:r>
      <w:r w:rsidRPr="00B70AD8">
        <w:rPr>
          <w:rFonts w:ascii="Times New Roman" w:hAnsi="Times New Roman"/>
          <w:b/>
        </w:rPr>
        <w:br/>
      </w:r>
      <w:r w:rsidRPr="00B70AD8">
        <w:rPr>
          <w:rFonts w:ascii="Times New Roman" w:hAnsi="Times New Roman"/>
        </w:rPr>
        <w:t xml:space="preserve">DEPUTADO ESTADUAL - </w:t>
      </w:r>
      <w:r w:rsidRPr="00B70AD8">
        <w:rPr>
          <w:rFonts w:ascii="Times New Roman" w:hAnsi="Times New Roman"/>
          <w:bCs/>
        </w:rPr>
        <w:t>1° VICE-PRESIDENTE</w:t>
      </w:r>
      <w:r w:rsidRPr="00B70AD8">
        <w:rPr>
          <w:rFonts w:ascii="Times New Roman" w:hAnsi="Times New Roman"/>
          <w:bCs/>
        </w:rPr>
        <w:br/>
      </w:r>
      <w:r w:rsidRPr="00B70AD8">
        <w:rPr>
          <w:rFonts w:ascii="Times New Roman" w:hAnsi="Times New Roman"/>
        </w:rPr>
        <w:t>PCdoB - FE BRASIL</w:t>
      </w:r>
    </w:p>
    <w:p w14:paraId="5664E6FA" w14:textId="4D66EB7F" w:rsidR="00FB59B8" w:rsidRPr="00B70AD8" w:rsidRDefault="00FB59B8" w:rsidP="00657232">
      <w:pPr>
        <w:autoSpaceDE w:val="0"/>
        <w:autoSpaceDN w:val="0"/>
        <w:adjustRightInd w:val="0"/>
        <w:jc w:val="center"/>
        <w:rPr>
          <w:rFonts w:ascii="Times New Roman" w:hAnsi="Times New Roman"/>
        </w:rPr>
      </w:pPr>
    </w:p>
    <w:sectPr w:rsidR="00FB59B8" w:rsidRPr="00B70AD8" w:rsidSect="00CF2BA3">
      <w:headerReference w:type="default"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D0AA" w14:textId="77777777" w:rsidR="00CF2BA3" w:rsidRDefault="00CF2BA3" w:rsidP="00BE6BE8">
      <w:r>
        <w:separator/>
      </w:r>
    </w:p>
  </w:endnote>
  <w:endnote w:type="continuationSeparator" w:id="0">
    <w:p w14:paraId="58E461C3" w14:textId="77777777" w:rsidR="00CF2BA3" w:rsidRDefault="00CF2BA3" w:rsidP="00BE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112376"/>
      <w:docPartObj>
        <w:docPartGallery w:val="Page Numbers (Bottom of Page)"/>
        <w:docPartUnique/>
      </w:docPartObj>
    </w:sdtPr>
    <w:sdtContent>
      <w:p w14:paraId="564B0FA7" w14:textId="7D2B1333" w:rsidR="00517374" w:rsidRDefault="00517374">
        <w:pPr>
          <w:pStyle w:val="Rodap"/>
          <w:jc w:val="right"/>
        </w:pPr>
        <w:r w:rsidRPr="00811D87">
          <w:rPr>
            <w:sz w:val="20"/>
            <w:szCs w:val="20"/>
          </w:rPr>
          <w:fldChar w:fldCharType="begin"/>
        </w:r>
        <w:r w:rsidRPr="00811D87">
          <w:rPr>
            <w:sz w:val="20"/>
            <w:szCs w:val="20"/>
          </w:rPr>
          <w:instrText>PAGE   \* MERGEFORMAT</w:instrText>
        </w:r>
        <w:r w:rsidRPr="00811D87">
          <w:rPr>
            <w:sz w:val="20"/>
            <w:szCs w:val="20"/>
          </w:rPr>
          <w:fldChar w:fldCharType="separate"/>
        </w:r>
        <w:r w:rsidRPr="00811D87">
          <w:rPr>
            <w:sz w:val="20"/>
            <w:szCs w:val="20"/>
          </w:rPr>
          <w:t>2</w:t>
        </w:r>
        <w:r w:rsidRPr="00811D87">
          <w:rPr>
            <w:sz w:val="20"/>
            <w:szCs w:val="20"/>
          </w:rPr>
          <w:fldChar w:fldCharType="end"/>
        </w:r>
      </w:p>
    </w:sdtContent>
  </w:sdt>
  <w:p w14:paraId="76CBC9B7" w14:textId="77777777" w:rsidR="00517374" w:rsidRDefault="005173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A680" w14:textId="77777777" w:rsidR="00CF2BA3" w:rsidRDefault="00CF2BA3" w:rsidP="00BE6BE8">
      <w:r>
        <w:separator/>
      </w:r>
    </w:p>
  </w:footnote>
  <w:footnote w:type="continuationSeparator" w:id="0">
    <w:p w14:paraId="34B7BAF6" w14:textId="77777777" w:rsidR="00CF2BA3" w:rsidRDefault="00CF2BA3" w:rsidP="00BE6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D829" w14:textId="77777777" w:rsidR="00BE6BE8" w:rsidRPr="009F28AB" w:rsidRDefault="00BE6BE8" w:rsidP="00BE6BE8">
    <w:pPr>
      <w:pStyle w:val="Cabealho"/>
      <w:tabs>
        <w:tab w:val="clear" w:pos="4252"/>
      </w:tabs>
      <w:ind w:right="360"/>
      <w:jc w:val="center"/>
      <w:rPr>
        <w:rFonts w:ascii="Times New Roman" w:hAnsi="Times New Roman"/>
        <w:b/>
      </w:rPr>
    </w:pPr>
    <w:r w:rsidRPr="009F28AB">
      <w:rPr>
        <w:rFonts w:ascii="Times New Roman" w:hAnsi="Times New Roman"/>
        <w:noProof/>
      </w:rPr>
      <w:drawing>
        <wp:inline distT="0" distB="0" distL="0" distR="0" wp14:anchorId="2D7E38E0" wp14:editId="5E58C3F6">
          <wp:extent cx="686686" cy="590550"/>
          <wp:effectExtent l="0" t="0" r="0" b="0"/>
          <wp:docPr id="2" name="Imagem 2" descr="Diagrama,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 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881" cy="594157"/>
                  </a:xfrm>
                  <a:prstGeom prst="rect">
                    <a:avLst/>
                  </a:prstGeom>
                  <a:noFill/>
                  <a:ln>
                    <a:noFill/>
                  </a:ln>
                </pic:spPr>
              </pic:pic>
            </a:graphicData>
          </a:graphic>
        </wp:inline>
      </w:drawing>
    </w:r>
  </w:p>
  <w:p w14:paraId="22B3EFFF" w14:textId="77777777" w:rsidR="002F62FC" w:rsidRDefault="002F62FC" w:rsidP="002F62FC">
    <w:pPr>
      <w:pStyle w:val="Cabealho"/>
      <w:tabs>
        <w:tab w:val="clear" w:pos="4252"/>
      </w:tabs>
      <w:jc w:val="center"/>
      <w:rPr>
        <w:rFonts w:ascii="Times New Roman" w:hAnsi="Times New Roman"/>
        <w:b/>
      </w:rPr>
    </w:pPr>
    <w:bookmarkStart w:id="0" w:name="_Hlk126914582"/>
    <w:bookmarkStart w:id="1" w:name="_Hlk127517938"/>
    <w:bookmarkStart w:id="2" w:name="_Hlk127517939"/>
    <w:bookmarkStart w:id="3" w:name="_Hlk127517940"/>
    <w:bookmarkStart w:id="4" w:name="_Hlk127517941"/>
    <w:r w:rsidRPr="008B35C5">
      <w:rPr>
        <w:rFonts w:ascii="Times New Roman" w:hAnsi="Times New Roman"/>
        <w:b/>
      </w:rPr>
      <w:t>ASSEMBLEIA LEGISLATIVA DO ESTADO DO MARANHÃO</w:t>
    </w:r>
  </w:p>
  <w:p w14:paraId="31162E11" w14:textId="0D6B8879" w:rsidR="002F62FC" w:rsidRPr="00811D87" w:rsidRDefault="002F62FC" w:rsidP="00811D87">
    <w:pPr>
      <w:pStyle w:val="Cabealho"/>
      <w:tabs>
        <w:tab w:val="clear" w:pos="4252"/>
      </w:tabs>
      <w:jc w:val="center"/>
      <w:rPr>
        <w:rFonts w:ascii="Times New Roman" w:hAnsi="Times New Roman"/>
        <w:b/>
      </w:rPr>
    </w:pPr>
    <w:r w:rsidRPr="008B35C5">
      <w:rPr>
        <w:rFonts w:ascii="Times New Roman" w:hAnsi="Times New Roman"/>
        <w:b/>
      </w:rPr>
      <w:t xml:space="preserve">Gabinete do Deputado RODRIGO LAGO </w:t>
    </w:r>
    <w:r>
      <w:rPr>
        <w:rFonts w:ascii="Times New Roman" w:hAnsi="Times New Roman"/>
        <w:b/>
      </w:rPr>
      <w:t>– 1° Vice-Presidente</w:t>
    </w:r>
    <w:bookmarkEnd w:id="0"/>
    <w:bookmarkEnd w:id="1"/>
    <w:bookmarkEnd w:id="2"/>
    <w:bookmarkEnd w:id="3"/>
    <w:bookmarkEnd w:id="4"/>
  </w:p>
  <w:p w14:paraId="04E15FE5" w14:textId="77777777" w:rsidR="00BE6BE8" w:rsidRPr="009F28AB" w:rsidRDefault="00BE6BE8" w:rsidP="00BE6BE8">
    <w:pPr>
      <w:pStyle w:val="Cabealho"/>
      <w:ind w:right="360"/>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03C58"/>
    <w:multiLevelType w:val="hybridMultilevel"/>
    <w:tmpl w:val="BC547124"/>
    <w:lvl w:ilvl="0" w:tplc="6E1A7D9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266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AB"/>
    <w:rsid w:val="0000427F"/>
    <w:rsid w:val="00020235"/>
    <w:rsid w:val="00055118"/>
    <w:rsid w:val="000613F3"/>
    <w:rsid w:val="000814D0"/>
    <w:rsid w:val="00081F8D"/>
    <w:rsid w:val="0008355E"/>
    <w:rsid w:val="000A0CEB"/>
    <w:rsid w:val="000C37DA"/>
    <w:rsid w:val="000D3251"/>
    <w:rsid w:val="000E5D35"/>
    <w:rsid w:val="000E6D0A"/>
    <w:rsid w:val="001053C3"/>
    <w:rsid w:val="00131859"/>
    <w:rsid w:val="00147444"/>
    <w:rsid w:val="00164D41"/>
    <w:rsid w:val="00187AEC"/>
    <w:rsid w:val="001C5A5C"/>
    <w:rsid w:val="001E1DDF"/>
    <w:rsid w:val="001F3A88"/>
    <w:rsid w:val="0024226A"/>
    <w:rsid w:val="00256074"/>
    <w:rsid w:val="00282EE6"/>
    <w:rsid w:val="002A4D5F"/>
    <w:rsid w:val="002D6548"/>
    <w:rsid w:val="002F4CC0"/>
    <w:rsid w:val="002F62FC"/>
    <w:rsid w:val="003035EC"/>
    <w:rsid w:val="0031706A"/>
    <w:rsid w:val="00357DA1"/>
    <w:rsid w:val="00372598"/>
    <w:rsid w:val="003754B3"/>
    <w:rsid w:val="0038050D"/>
    <w:rsid w:val="003B2D5F"/>
    <w:rsid w:val="003B40F1"/>
    <w:rsid w:val="003B6DCB"/>
    <w:rsid w:val="003C438A"/>
    <w:rsid w:val="003E3F8F"/>
    <w:rsid w:val="003F3150"/>
    <w:rsid w:val="00404C6C"/>
    <w:rsid w:val="00421050"/>
    <w:rsid w:val="00433634"/>
    <w:rsid w:val="00491F21"/>
    <w:rsid w:val="004A53CE"/>
    <w:rsid w:val="005127A4"/>
    <w:rsid w:val="00517374"/>
    <w:rsid w:val="00537099"/>
    <w:rsid w:val="00542D9D"/>
    <w:rsid w:val="00544140"/>
    <w:rsid w:val="005534D8"/>
    <w:rsid w:val="0056013A"/>
    <w:rsid w:val="00567852"/>
    <w:rsid w:val="005A3223"/>
    <w:rsid w:val="005A79A8"/>
    <w:rsid w:val="005B0026"/>
    <w:rsid w:val="005C0509"/>
    <w:rsid w:val="005D4EDC"/>
    <w:rsid w:val="005E257A"/>
    <w:rsid w:val="005E3660"/>
    <w:rsid w:val="005E4E60"/>
    <w:rsid w:val="00640924"/>
    <w:rsid w:val="00641DD5"/>
    <w:rsid w:val="006464FC"/>
    <w:rsid w:val="00657232"/>
    <w:rsid w:val="00665FC6"/>
    <w:rsid w:val="006966F2"/>
    <w:rsid w:val="0070017A"/>
    <w:rsid w:val="0073555C"/>
    <w:rsid w:val="007420A5"/>
    <w:rsid w:val="007B19E8"/>
    <w:rsid w:val="007C5150"/>
    <w:rsid w:val="007F3354"/>
    <w:rsid w:val="00811D87"/>
    <w:rsid w:val="00811F02"/>
    <w:rsid w:val="00845C5A"/>
    <w:rsid w:val="008464DC"/>
    <w:rsid w:val="00896E94"/>
    <w:rsid w:val="008D2E56"/>
    <w:rsid w:val="008E049E"/>
    <w:rsid w:val="00915EA6"/>
    <w:rsid w:val="00980CAF"/>
    <w:rsid w:val="009919C7"/>
    <w:rsid w:val="00996E3B"/>
    <w:rsid w:val="009D43A0"/>
    <w:rsid w:val="009D67A7"/>
    <w:rsid w:val="009F28AB"/>
    <w:rsid w:val="009F6422"/>
    <w:rsid w:val="00A06669"/>
    <w:rsid w:val="00A11E38"/>
    <w:rsid w:val="00A333EE"/>
    <w:rsid w:val="00A37E17"/>
    <w:rsid w:val="00A44AF1"/>
    <w:rsid w:val="00A75401"/>
    <w:rsid w:val="00A902CD"/>
    <w:rsid w:val="00A91F4F"/>
    <w:rsid w:val="00AA17AB"/>
    <w:rsid w:val="00AA353A"/>
    <w:rsid w:val="00AE548C"/>
    <w:rsid w:val="00B14D5C"/>
    <w:rsid w:val="00B70AD8"/>
    <w:rsid w:val="00BA6F32"/>
    <w:rsid w:val="00BB61CC"/>
    <w:rsid w:val="00BD6F7A"/>
    <w:rsid w:val="00BE6BE8"/>
    <w:rsid w:val="00C35724"/>
    <w:rsid w:val="00C6563A"/>
    <w:rsid w:val="00C80B1E"/>
    <w:rsid w:val="00CA1635"/>
    <w:rsid w:val="00CA3A66"/>
    <w:rsid w:val="00CF2BA3"/>
    <w:rsid w:val="00D10C68"/>
    <w:rsid w:val="00D16DDB"/>
    <w:rsid w:val="00D20E91"/>
    <w:rsid w:val="00D52C95"/>
    <w:rsid w:val="00D61726"/>
    <w:rsid w:val="00DC0DE5"/>
    <w:rsid w:val="00DD0992"/>
    <w:rsid w:val="00DE627C"/>
    <w:rsid w:val="00DF3BB1"/>
    <w:rsid w:val="00E16E81"/>
    <w:rsid w:val="00E32867"/>
    <w:rsid w:val="00E4639E"/>
    <w:rsid w:val="00E55AB6"/>
    <w:rsid w:val="00E637AE"/>
    <w:rsid w:val="00E72AE1"/>
    <w:rsid w:val="00E80FB5"/>
    <w:rsid w:val="00EA37EB"/>
    <w:rsid w:val="00EB7868"/>
    <w:rsid w:val="00ED3D58"/>
    <w:rsid w:val="00F10BF3"/>
    <w:rsid w:val="00F357A6"/>
    <w:rsid w:val="00F54624"/>
    <w:rsid w:val="00F6713B"/>
    <w:rsid w:val="00FB59B8"/>
    <w:rsid w:val="00FC4D90"/>
    <w:rsid w:val="00FD1857"/>
    <w:rsid w:val="00FE099B"/>
    <w:rsid w:val="00FF4E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5CF27"/>
  <w15:chartTrackingRefBased/>
  <w15:docId w15:val="{CD4E4B6F-A1A0-45FB-9052-FACBB55A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8AB"/>
    <w:pPr>
      <w:spacing w:after="0" w:line="24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rsid w:val="009F28AB"/>
    <w:pPr>
      <w:tabs>
        <w:tab w:val="center" w:pos="4252"/>
        <w:tab w:val="right" w:pos="8504"/>
      </w:tabs>
    </w:pPr>
  </w:style>
  <w:style w:type="character" w:customStyle="1" w:styleId="CabealhoChar">
    <w:name w:val="Cabeçalho Char"/>
    <w:aliases w:val="Char Char"/>
    <w:basedOn w:val="Fontepargpadro"/>
    <w:link w:val="Cabealho"/>
    <w:rsid w:val="009F28AB"/>
    <w:rPr>
      <w:rFonts w:ascii="Arial" w:eastAsia="Times New Roman" w:hAnsi="Arial" w:cs="Times New Roman"/>
      <w:sz w:val="24"/>
      <w:szCs w:val="24"/>
      <w:lang w:eastAsia="pt-BR"/>
    </w:rPr>
  </w:style>
  <w:style w:type="paragraph" w:styleId="NormalWeb">
    <w:name w:val="Normal (Web)"/>
    <w:basedOn w:val="Normal"/>
    <w:uiPriority w:val="99"/>
    <w:unhideWhenUsed/>
    <w:rsid w:val="005A79A8"/>
    <w:pPr>
      <w:spacing w:before="100" w:beforeAutospacing="1" w:after="100" w:afterAutospacing="1"/>
      <w:jc w:val="left"/>
    </w:pPr>
    <w:rPr>
      <w:rFonts w:ascii="Times New Roman" w:hAnsi="Times New Roman"/>
    </w:rPr>
  </w:style>
  <w:style w:type="character" w:styleId="Forte">
    <w:name w:val="Strong"/>
    <w:basedOn w:val="Fontepargpadro"/>
    <w:uiPriority w:val="22"/>
    <w:qFormat/>
    <w:rsid w:val="00FB59B8"/>
    <w:rPr>
      <w:b/>
      <w:bCs/>
    </w:rPr>
  </w:style>
  <w:style w:type="paragraph" w:styleId="Corpodetexto">
    <w:name w:val="Body Text"/>
    <w:basedOn w:val="Normal"/>
    <w:link w:val="CorpodetextoChar"/>
    <w:uiPriority w:val="99"/>
    <w:semiHidden/>
    <w:unhideWhenUsed/>
    <w:rsid w:val="004A53CE"/>
    <w:pPr>
      <w:spacing w:after="120"/>
      <w:jc w:val="left"/>
    </w:pPr>
    <w:rPr>
      <w:rFonts w:ascii="Arial (W1)" w:hAnsi="Arial (W1)"/>
      <w:sz w:val="20"/>
      <w:szCs w:val="20"/>
    </w:rPr>
  </w:style>
  <w:style w:type="character" w:customStyle="1" w:styleId="CorpodetextoChar">
    <w:name w:val="Corpo de texto Char"/>
    <w:basedOn w:val="Fontepargpadro"/>
    <w:link w:val="Corpodetexto"/>
    <w:uiPriority w:val="99"/>
    <w:semiHidden/>
    <w:rsid w:val="004A53CE"/>
    <w:rPr>
      <w:rFonts w:ascii="Arial (W1)" w:eastAsia="Times New Roman" w:hAnsi="Arial (W1)" w:cs="Times New Roman"/>
      <w:sz w:val="20"/>
      <w:szCs w:val="20"/>
      <w:lang w:eastAsia="pt-BR"/>
    </w:rPr>
  </w:style>
  <w:style w:type="paragraph" w:styleId="Textodebalo">
    <w:name w:val="Balloon Text"/>
    <w:basedOn w:val="Normal"/>
    <w:link w:val="TextodebaloChar"/>
    <w:uiPriority w:val="99"/>
    <w:semiHidden/>
    <w:unhideWhenUsed/>
    <w:rsid w:val="00C35724"/>
    <w:rPr>
      <w:rFonts w:ascii="Segoe UI" w:hAnsi="Segoe UI" w:cs="Segoe UI"/>
      <w:sz w:val="18"/>
      <w:szCs w:val="18"/>
    </w:rPr>
  </w:style>
  <w:style w:type="character" w:customStyle="1" w:styleId="TextodebaloChar">
    <w:name w:val="Texto de balão Char"/>
    <w:basedOn w:val="Fontepargpadro"/>
    <w:link w:val="Textodebalo"/>
    <w:uiPriority w:val="99"/>
    <w:semiHidden/>
    <w:rsid w:val="00C35724"/>
    <w:rPr>
      <w:rFonts w:ascii="Segoe UI" w:eastAsia="Times New Roman" w:hAnsi="Segoe UI" w:cs="Segoe UI"/>
      <w:sz w:val="18"/>
      <w:szCs w:val="18"/>
      <w:lang w:eastAsia="pt-BR"/>
    </w:rPr>
  </w:style>
  <w:style w:type="paragraph" w:styleId="Rodap">
    <w:name w:val="footer"/>
    <w:basedOn w:val="Normal"/>
    <w:link w:val="RodapChar"/>
    <w:uiPriority w:val="99"/>
    <w:unhideWhenUsed/>
    <w:rsid w:val="00BE6BE8"/>
    <w:pPr>
      <w:tabs>
        <w:tab w:val="center" w:pos="4252"/>
        <w:tab w:val="right" w:pos="8504"/>
      </w:tabs>
    </w:pPr>
  </w:style>
  <w:style w:type="character" w:customStyle="1" w:styleId="RodapChar">
    <w:name w:val="Rodapé Char"/>
    <w:basedOn w:val="Fontepargpadro"/>
    <w:link w:val="Rodap"/>
    <w:uiPriority w:val="99"/>
    <w:rsid w:val="00BE6BE8"/>
    <w:rPr>
      <w:rFonts w:ascii="Arial" w:eastAsia="Times New Roman" w:hAnsi="Arial" w:cs="Times New Roman"/>
      <w:sz w:val="24"/>
      <w:szCs w:val="24"/>
      <w:lang w:eastAsia="pt-BR"/>
    </w:rPr>
  </w:style>
  <w:style w:type="paragraph" w:customStyle="1" w:styleId="standard">
    <w:name w:val="standard"/>
    <w:basedOn w:val="Normal"/>
    <w:rsid w:val="008E049E"/>
    <w:pPr>
      <w:spacing w:before="100" w:beforeAutospacing="1" w:after="100" w:afterAutospacing="1"/>
      <w:jc w:val="left"/>
    </w:pPr>
    <w:rPr>
      <w:rFonts w:ascii="Times New Roman" w:hAnsi="Times New Roman"/>
    </w:rPr>
  </w:style>
  <w:style w:type="paragraph" w:styleId="SemEspaamento">
    <w:name w:val="No Spacing"/>
    <w:uiPriority w:val="1"/>
    <w:qFormat/>
    <w:rsid w:val="008E049E"/>
    <w:pPr>
      <w:spacing w:after="0" w:line="240" w:lineRule="auto"/>
      <w:jc w:val="both"/>
    </w:pPr>
    <w:rPr>
      <w:rFonts w:ascii="Arial" w:eastAsia="Times New Roman" w:hAnsi="Arial" w:cs="Times New Roman"/>
      <w:sz w:val="24"/>
      <w:szCs w:val="24"/>
      <w:lang w:eastAsia="pt-BR"/>
    </w:rPr>
  </w:style>
  <w:style w:type="paragraph" w:styleId="Recuodecorpodetexto">
    <w:name w:val="Body Text Indent"/>
    <w:basedOn w:val="Normal"/>
    <w:link w:val="RecuodecorpodetextoChar"/>
    <w:uiPriority w:val="99"/>
    <w:semiHidden/>
    <w:unhideWhenUsed/>
    <w:rsid w:val="002F62FC"/>
    <w:pPr>
      <w:spacing w:after="120"/>
      <w:ind w:left="283"/>
    </w:pPr>
  </w:style>
  <w:style w:type="character" w:customStyle="1" w:styleId="RecuodecorpodetextoChar">
    <w:name w:val="Recuo de corpo de texto Char"/>
    <w:basedOn w:val="Fontepargpadro"/>
    <w:link w:val="Recuodecorpodetexto"/>
    <w:uiPriority w:val="99"/>
    <w:semiHidden/>
    <w:rsid w:val="002F62FC"/>
    <w:rPr>
      <w:rFonts w:ascii="Arial" w:eastAsia="Times New Roman" w:hAnsi="Arial" w:cs="Times New Roman"/>
      <w:sz w:val="24"/>
      <w:szCs w:val="24"/>
      <w:lang w:eastAsia="pt-BR"/>
    </w:rPr>
  </w:style>
  <w:style w:type="character" w:styleId="Hyperlink">
    <w:name w:val="Hyperlink"/>
    <w:semiHidden/>
    <w:unhideWhenUsed/>
    <w:rsid w:val="002F6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1685">
      <w:bodyDiv w:val="1"/>
      <w:marLeft w:val="0"/>
      <w:marRight w:val="0"/>
      <w:marTop w:val="0"/>
      <w:marBottom w:val="0"/>
      <w:divBdr>
        <w:top w:val="none" w:sz="0" w:space="0" w:color="auto"/>
        <w:left w:val="none" w:sz="0" w:space="0" w:color="auto"/>
        <w:bottom w:val="none" w:sz="0" w:space="0" w:color="auto"/>
        <w:right w:val="none" w:sz="0" w:space="0" w:color="auto"/>
      </w:divBdr>
    </w:div>
    <w:div w:id="544872373">
      <w:bodyDiv w:val="1"/>
      <w:marLeft w:val="0"/>
      <w:marRight w:val="0"/>
      <w:marTop w:val="0"/>
      <w:marBottom w:val="0"/>
      <w:divBdr>
        <w:top w:val="none" w:sz="0" w:space="0" w:color="auto"/>
        <w:left w:val="none" w:sz="0" w:space="0" w:color="auto"/>
        <w:bottom w:val="none" w:sz="0" w:space="0" w:color="auto"/>
        <w:right w:val="none" w:sz="0" w:space="0" w:color="auto"/>
      </w:divBdr>
    </w:div>
    <w:div w:id="13009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B9D57-7A84-43D7-92F2-8F0B58C2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1498</Words>
  <Characters>8093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Alinne</dc:creator>
  <cp:keywords/>
  <dc:description/>
  <cp:lastModifiedBy>Rodrigo Lago</cp:lastModifiedBy>
  <cp:revision>8</cp:revision>
  <cp:lastPrinted>2019-07-18T19:57:00Z</cp:lastPrinted>
  <dcterms:created xsi:type="dcterms:W3CDTF">2024-01-30T00:59:00Z</dcterms:created>
  <dcterms:modified xsi:type="dcterms:W3CDTF">2024-02-01T04:50:00Z</dcterms:modified>
</cp:coreProperties>
</file>