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04495D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04495D">
        <w:rPr>
          <w:rFonts w:ascii="Times New Roman" w:hAnsi="Times New Roman"/>
          <w:i w:val="0"/>
          <w:sz w:val="24"/>
          <w:szCs w:val="24"/>
          <w:u w:val="single"/>
        </w:rPr>
        <w:t>009</w:t>
      </w:r>
      <w:r w:rsidR="00B479DA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23</w:t>
      </w:r>
    </w:p>
    <w:p w:rsidR="00473A66" w:rsidRPr="0033608A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:rsidR="00727F56" w:rsidRPr="004474BA" w:rsidRDefault="00D17DB3" w:rsidP="00727F56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iCs/>
          <w:color w:val="000000" w:themeColor="text1"/>
        </w:rPr>
      </w:pPr>
      <w:r w:rsidRPr="004474BA">
        <w:rPr>
          <w:color w:val="000000" w:themeColor="text1"/>
        </w:rPr>
        <w:t xml:space="preserve">Trata-se da </w:t>
      </w:r>
      <w:r w:rsidRPr="004474BA">
        <w:rPr>
          <w:b/>
          <w:color w:val="000000" w:themeColor="text1"/>
        </w:rPr>
        <w:t xml:space="preserve">análise de mérito do Projeto de Lei nº </w:t>
      </w:r>
      <w:r w:rsidR="00727F56" w:rsidRPr="004474BA">
        <w:rPr>
          <w:b/>
          <w:color w:val="000000" w:themeColor="text1"/>
        </w:rPr>
        <w:t>098</w:t>
      </w:r>
      <w:r w:rsidR="00C609C2" w:rsidRPr="004474BA">
        <w:rPr>
          <w:b/>
          <w:color w:val="000000" w:themeColor="text1"/>
        </w:rPr>
        <w:t xml:space="preserve">/2023, de autoria do Senhor Deputado </w:t>
      </w:r>
      <w:r w:rsidR="00727F56" w:rsidRPr="004474BA">
        <w:rPr>
          <w:b/>
          <w:color w:val="000000" w:themeColor="text1"/>
        </w:rPr>
        <w:t>Doutor Yglésio</w:t>
      </w:r>
      <w:r w:rsidR="00C609C2" w:rsidRPr="004474BA">
        <w:rPr>
          <w:b/>
          <w:color w:val="000000" w:themeColor="text1"/>
        </w:rPr>
        <w:t xml:space="preserve">, </w:t>
      </w:r>
      <w:r w:rsidR="00727F56" w:rsidRPr="004474BA">
        <w:rPr>
          <w:b/>
          <w:color w:val="000000" w:themeColor="text1"/>
        </w:rPr>
        <w:t xml:space="preserve">que </w:t>
      </w:r>
      <w:r w:rsidR="00727F56" w:rsidRPr="004474BA">
        <w:rPr>
          <w:b/>
          <w:bCs/>
          <w:iCs/>
          <w:color w:val="000000" w:themeColor="text1"/>
        </w:rPr>
        <w:t>dispõe sobre a obrigatoriedade de disponibilizar informação sobre a prática da alienação parental, no âmbito do Estado do Maranhão.</w:t>
      </w:r>
    </w:p>
    <w:p w:rsidR="00D17DB3" w:rsidRPr="004474BA" w:rsidRDefault="00D17DB3" w:rsidP="00D17DB3">
      <w:pPr>
        <w:pStyle w:val="Recuodecorpodetexto"/>
        <w:ind w:firstLine="1134"/>
        <w:rPr>
          <w:rFonts w:ascii="Times New Roman" w:hAnsi="Times New Roman" w:cs="Times New Roman"/>
          <w:color w:val="000000" w:themeColor="text1"/>
        </w:rPr>
      </w:pPr>
      <w:r w:rsidRPr="004474BA">
        <w:rPr>
          <w:rFonts w:ascii="Times New Roman" w:hAnsi="Times New Roman" w:cs="Times New Roman"/>
          <w:color w:val="000000" w:themeColor="text1"/>
        </w:rPr>
        <w:t xml:space="preserve">Publicado no Diário do Legislativo, foi o Projeto de Lei distribuído à Comissão de Constituição, Justiça e Cidadania para receber parecer, tendo </w:t>
      </w:r>
      <w:proofErr w:type="gramStart"/>
      <w:r w:rsidRPr="004474BA">
        <w:rPr>
          <w:rFonts w:ascii="Times New Roman" w:hAnsi="Times New Roman" w:cs="Times New Roman"/>
          <w:color w:val="000000" w:themeColor="text1"/>
        </w:rPr>
        <w:t>a mesma</w:t>
      </w:r>
      <w:proofErr w:type="gramEnd"/>
      <w:r w:rsidRPr="004474BA">
        <w:rPr>
          <w:rFonts w:ascii="Times New Roman" w:hAnsi="Times New Roman" w:cs="Times New Roman"/>
          <w:color w:val="000000" w:themeColor="text1"/>
        </w:rPr>
        <w:t xml:space="preserve"> se manifestado favoravelmente pela aprovação da matéria</w:t>
      </w:r>
      <w:r w:rsidR="004456BB" w:rsidRPr="004474BA">
        <w:rPr>
          <w:rFonts w:ascii="Times New Roman" w:hAnsi="Times New Roman" w:cs="Times New Roman"/>
          <w:color w:val="000000" w:themeColor="text1"/>
        </w:rPr>
        <w:t xml:space="preserve">, </w:t>
      </w:r>
      <w:r w:rsidR="00C609C2" w:rsidRPr="004474BA">
        <w:rPr>
          <w:rFonts w:ascii="Times New Roman" w:hAnsi="Times New Roman" w:cs="Times New Roman"/>
          <w:color w:val="000000" w:themeColor="text1"/>
        </w:rPr>
        <w:t>na forma do texto original</w:t>
      </w:r>
      <w:r w:rsidRPr="004474BA">
        <w:rPr>
          <w:rFonts w:ascii="Times New Roman" w:hAnsi="Times New Roman" w:cs="Times New Roman"/>
          <w:color w:val="000000" w:themeColor="text1"/>
        </w:rPr>
        <w:t xml:space="preserve"> (Parecer nº</w:t>
      </w:r>
      <w:r w:rsidR="004456BB" w:rsidRPr="004474BA">
        <w:rPr>
          <w:rFonts w:ascii="Times New Roman" w:hAnsi="Times New Roman" w:cs="Times New Roman"/>
          <w:color w:val="000000" w:themeColor="text1"/>
        </w:rPr>
        <w:t xml:space="preserve"> </w:t>
      </w:r>
      <w:r w:rsidR="00727F56" w:rsidRPr="004474BA">
        <w:rPr>
          <w:rFonts w:ascii="Times New Roman" w:hAnsi="Times New Roman" w:cs="Times New Roman"/>
          <w:color w:val="000000" w:themeColor="text1"/>
        </w:rPr>
        <w:t>179</w:t>
      </w:r>
      <w:r w:rsidR="004456BB" w:rsidRPr="004474BA">
        <w:rPr>
          <w:rFonts w:ascii="Times New Roman" w:hAnsi="Times New Roman" w:cs="Times New Roman"/>
          <w:color w:val="000000" w:themeColor="text1"/>
        </w:rPr>
        <w:t>/</w:t>
      </w:r>
      <w:r w:rsidRPr="004474BA">
        <w:rPr>
          <w:rFonts w:ascii="Times New Roman" w:hAnsi="Times New Roman" w:cs="Times New Roman"/>
          <w:color w:val="000000" w:themeColor="text1"/>
        </w:rPr>
        <w:t>20</w:t>
      </w:r>
      <w:r w:rsidR="00C609C2" w:rsidRPr="004474BA">
        <w:rPr>
          <w:rFonts w:ascii="Times New Roman" w:hAnsi="Times New Roman" w:cs="Times New Roman"/>
          <w:color w:val="000000" w:themeColor="text1"/>
        </w:rPr>
        <w:t>23</w:t>
      </w:r>
      <w:r w:rsidRPr="004474BA">
        <w:rPr>
          <w:rFonts w:ascii="Times New Roman" w:hAnsi="Times New Roman" w:cs="Times New Roman"/>
          <w:color w:val="000000" w:themeColor="text1"/>
        </w:rPr>
        <w:t xml:space="preserve">). Posteriormente, a Proposição de Lei veio a esta Comissão Técnica Permanente para análise meritória. </w:t>
      </w:r>
    </w:p>
    <w:p w:rsidR="00727F56" w:rsidRDefault="00C609C2" w:rsidP="00727F56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</w:rPr>
      </w:pPr>
      <w:r w:rsidRPr="00B479DA">
        <w:rPr>
          <w:iCs/>
          <w:color w:val="000000" w:themeColor="text1"/>
        </w:rPr>
        <w:t xml:space="preserve">O Projeto de Lei, sob exame, </w:t>
      </w:r>
      <w:r w:rsidR="00727F56" w:rsidRPr="00B479DA">
        <w:rPr>
          <w:iCs/>
          <w:color w:val="000000" w:themeColor="text1"/>
        </w:rPr>
        <w:t xml:space="preserve">prevê que </w:t>
      </w:r>
      <w:r w:rsidR="00727F56" w:rsidRPr="00B479DA">
        <w:rPr>
          <w:color w:val="000000" w:themeColor="text1"/>
        </w:rPr>
        <w:t>as Unidades da Rede Pública Estadual de Ensino e as Delegacias de Polícia do Estado do Maranhão devem afixar nas suas dependências informações referentes à prática de alienação parental e suas implicações legais para garantia do direito à informação.</w:t>
      </w:r>
    </w:p>
    <w:p w:rsidR="0004495D" w:rsidRDefault="0004495D" w:rsidP="00727F56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04495D">
        <w:rPr>
          <w:color w:val="000000" w:themeColor="text1"/>
        </w:rPr>
        <w:t>onsidera-se alienação parental a interferência na formação psicológica da criança ou do adolescente promovida ou induzida por um dos genitores, pelos avós ou pelos que tenham a criança ou adolescente sob a sua autoridade, guarda ou vigilância para que repudie genitor ou que cause prejuízo ao estabelecimento ou à manutenção de vínculos com este, nos termos da definição estabelecida pela Lei Federal n.º 12.318, de 26 de agosto de 2010.</w:t>
      </w:r>
    </w:p>
    <w:p w:rsidR="0004495D" w:rsidRPr="00B479DA" w:rsidRDefault="0004495D" w:rsidP="0004495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</w:rPr>
      </w:pPr>
      <w:r w:rsidRPr="0004495D">
        <w:rPr>
          <w:color w:val="000000" w:themeColor="text1"/>
        </w:rPr>
        <w:t>Para fins de orientação, fica a cargo das Unidades Escolares e das Delegacias de Polícia definir os meios para divulgação das informações sobre alienação parental, observado o seguinte critério: a afixação de cartaz deverá se dar em local que o público, fácil e imediatamente, visualize-o</w:t>
      </w:r>
      <w:r>
        <w:rPr>
          <w:color w:val="000000" w:themeColor="text1"/>
        </w:rPr>
        <w:t>.</w:t>
      </w:r>
    </w:p>
    <w:p w:rsidR="00727F56" w:rsidRPr="00B479DA" w:rsidRDefault="00727F56" w:rsidP="00727F56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iCs/>
          <w:color w:val="000000" w:themeColor="text1"/>
        </w:rPr>
      </w:pPr>
      <w:r w:rsidRPr="00B479DA">
        <w:rPr>
          <w:color w:val="000000" w:themeColor="text1"/>
        </w:rPr>
        <w:t xml:space="preserve">Registra a Justificativa do autor da propositura, que </w:t>
      </w:r>
      <w:r w:rsidRPr="00B479DA">
        <w:rPr>
          <w:i/>
          <w:iCs/>
          <w:color w:val="000000" w:themeColor="text1"/>
        </w:rPr>
        <w:t xml:space="preserve">de acordo com o Instituto Brasileiro de Geografia e Estatística (IBGE), existem, no Brasil, cerca de 60,8 milhões de crianças e adolescentes. Segundo pesquisa do Datafolha, 20 milhões são filhas de pais separados. Destas, 80% já foram vítimas, em algum grau, de alienação parental.  Ainda, </w:t>
      </w:r>
      <w:r w:rsidRPr="00B479DA">
        <w:rPr>
          <w:i/>
          <w:iCs/>
          <w:color w:val="000000" w:themeColor="text1"/>
        </w:rPr>
        <w:lastRenderedPageBreak/>
        <w:t xml:space="preserve">segundo dados da organização </w:t>
      </w:r>
      <w:proofErr w:type="spellStart"/>
      <w:r w:rsidRPr="00B479DA">
        <w:rPr>
          <w:i/>
          <w:iCs/>
          <w:color w:val="000000" w:themeColor="text1"/>
        </w:rPr>
        <w:t>Splitntwo</w:t>
      </w:r>
      <w:proofErr w:type="spellEnd"/>
      <w:r w:rsidRPr="00B479DA">
        <w:rPr>
          <w:i/>
          <w:iCs/>
          <w:color w:val="000000" w:themeColor="text1"/>
        </w:rPr>
        <w:t xml:space="preserve"> [www.splitntwo.org], estima-se que mais de 20 milhões de crianças sofram este tipo de violência.</w:t>
      </w:r>
    </w:p>
    <w:p w:rsidR="004474BA" w:rsidRPr="0004495D" w:rsidRDefault="00727F56" w:rsidP="0004495D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iCs/>
          <w:color w:val="000000" w:themeColor="text1"/>
        </w:rPr>
      </w:pPr>
      <w:r w:rsidRPr="00B479DA">
        <w:rPr>
          <w:i/>
          <w:iCs/>
          <w:color w:val="000000" w:themeColor="text1"/>
        </w:rPr>
        <w:t>Sabe-se que a alienação Parental é conceituada pela Lei nº 12.318/2010 como a interferência na formação psicológica da criança ou do adolescente, promovida ou introduzida por um dos genitores, pelos avós ou pelos que tenham sob a sua autoridade guarda e vigilância, objetivando prejudicar o estabelecimento ou a manutenção dos vínculos da criança ou do adolescente com o outro genitor.</w:t>
      </w:r>
    </w:p>
    <w:p w:rsidR="00727F56" w:rsidRPr="00B479DA" w:rsidRDefault="00727F56" w:rsidP="00BE592C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iCs/>
          <w:color w:val="000000" w:themeColor="text1"/>
        </w:rPr>
      </w:pPr>
      <w:r w:rsidRPr="00B479DA">
        <w:rPr>
          <w:i/>
          <w:iCs/>
          <w:color w:val="000000" w:themeColor="text1"/>
        </w:rPr>
        <w:t>Sua prática configura o descumprimento dos deveres inerentes à autoridade parental ou daqueles decorrentes da tutela ou guarda, caracterizando abuso moral contra as crianças e adolescentes. É sabido que os filhos alienados não saem imunes dessa situação e carregam dentro de si uma carga emocional negativa maior do que poderiam suportar para a tenra idade o que, fatalmente, comprometerá suas relações futuras. É importante que o Poder Público tome iniciativas enérgicas para afastar a prática da Alienação Parental e que tanto o pai quanto a mãe sejam vistos como iguais.</w:t>
      </w:r>
    </w:p>
    <w:p w:rsidR="003E6A8C" w:rsidRPr="00ED1B6C" w:rsidRDefault="000C3B48" w:rsidP="00ED1B6C">
      <w:pPr>
        <w:pStyle w:val="Recuodecorpodetexto"/>
        <w:ind w:firstLine="0"/>
        <w:rPr>
          <w:rFonts w:ascii="Times New Roman" w:hAnsi="Times New Roman" w:cs="Times New Roman"/>
        </w:rPr>
      </w:pPr>
      <w:bookmarkStart w:id="0" w:name="_Hlk8395083"/>
      <w:r>
        <w:rPr>
          <w:rFonts w:ascii="Times New Roman" w:hAnsi="Times New Roman" w:cs="Times New Roman"/>
        </w:rPr>
        <w:t xml:space="preserve">             </w:t>
      </w:r>
      <w:r w:rsidR="00FB3BDF">
        <w:rPr>
          <w:rFonts w:ascii="Times New Roman" w:hAnsi="Times New Roman" w:cs="Times New Roman"/>
        </w:rPr>
        <w:t xml:space="preserve">      </w:t>
      </w:r>
      <w:bookmarkEnd w:id="0"/>
      <w:r w:rsidR="003E6A8C" w:rsidRPr="00ED1B6C">
        <w:rPr>
          <w:rFonts w:ascii="Times New Roman" w:hAnsi="Times New Roman" w:cs="Times New Roman"/>
        </w:rPr>
        <w:t>Assim</w:t>
      </w:r>
      <w:r w:rsidR="00277F3C" w:rsidRPr="00ED1B6C">
        <w:rPr>
          <w:rFonts w:ascii="Times New Roman" w:hAnsi="Times New Roman" w:cs="Times New Roman"/>
        </w:rPr>
        <w:t xml:space="preserve"> sendo</w:t>
      </w:r>
      <w:r w:rsidR="003E6A8C" w:rsidRPr="00ED1B6C">
        <w:rPr>
          <w:rFonts w:ascii="Times New Roman" w:hAnsi="Times New Roman" w:cs="Times New Roman"/>
        </w:rPr>
        <w:t>, em análise meritória, verifica-se que o ato discricionário é conveniente e oportuno</w:t>
      </w:r>
      <w:r w:rsidR="006B20D4" w:rsidRPr="00ED1B6C">
        <w:rPr>
          <w:rFonts w:ascii="Times New Roman" w:hAnsi="Times New Roman" w:cs="Times New Roman"/>
        </w:rPr>
        <w:t>,</w:t>
      </w:r>
      <w:r w:rsidR="003E6A8C" w:rsidRPr="00ED1B6C">
        <w:rPr>
          <w:rFonts w:ascii="Times New Roman" w:hAnsi="Times New Roman" w:cs="Times New Roman"/>
        </w:rPr>
        <w:t xml:space="preserve"> por ser praticado no momento adequado à satisfação do interesse público, pelo que opino pela aprovação do </w:t>
      </w:r>
      <w:r w:rsidR="00B928DA" w:rsidRPr="00ED1B6C">
        <w:rPr>
          <w:rFonts w:ascii="Times New Roman" w:hAnsi="Times New Roman" w:cs="Times New Roman"/>
        </w:rPr>
        <w:t>P</w:t>
      </w:r>
      <w:r w:rsidR="003E6A8C" w:rsidRPr="00ED1B6C">
        <w:rPr>
          <w:rFonts w:ascii="Times New Roman" w:hAnsi="Times New Roman" w:cs="Times New Roman"/>
        </w:rPr>
        <w:t>rojeto de Lei</w:t>
      </w:r>
      <w:r w:rsidR="00205D0D" w:rsidRPr="00ED1B6C">
        <w:rPr>
          <w:rFonts w:ascii="Times New Roman" w:hAnsi="Times New Roman" w:cs="Times New Roman"/>
        </w:rPr>
        <w:t xml:space="preserve"> sob exame.</w:t>
      </w:r>
    </w:p>
    <w:p w:rsidR="0024525A" w:rsidRDefault="00B812F6" w:rsidP="00CC04F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50DE8">
        <w:t xml:space="preserve">  </w:t>
      </w:r>
    </w:p>
    <w:p w:rsidR="00ED1B6C" w:rsidRDefault="00ED1B6C" w:rsidP="00CC04F4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</w:t>
      </w:r>
      <w:r w:rsidR="005A6F17">
        <w:rPr>
          <w:b/>
          <w:u w:val="single"/>
        </w:rPr>
        <w:t>A</w:t>
      </w:r>
      <w:r w:rsidR="00E973E5" w:rsidRPr="0033608A">
        <w:rPr>
          <w:b/>
          <w:u w:val="single"/>
        </w:rPr>
        <w:t xml:space="preserve"> RELATOR</w:t>
      </w:r>
      <w:r w:rsidR="005A6F17">
        <w:rPr>
          <w:b/>
          <w:u w:val="single"/>
        </w:rPr>
        <w:t>A</w:t>
      </w:r>
      <w:bookmarkStart w:id="1" w:name="_GoBack"/>
      <w:bookmarkEnd w:id="1"/>
      <w:r w:rsidR="00E973E5" w:rsidRPr="0033608A">
        <w:rPr>
          <w:b/>
          <w:u w:val="single"/>
        </w:rPr>
        <w:t>:</w:t>
      </w:r>
    </w:p>
    <w:p w:rsidR="00D36E9A" w:rsidRPr="00CC04F4" w:rsidRDefault="009344C4" w:rsidP="00ED1B6C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</w:t>
      </w:r>
      <w:r w:rsidR="00473A66" w:rsidRPr="0033608A">
        <w:rPr>
          <w:rFonts w:ascii="Times New Roman" w:hAnsi="Times New Roman" w:cs="Times New Roman"/>
        </w:rPr>
        <w:t xml:space="preserve">, considerando presente a necessária conveniência e oportunidade, </w:t>
      </w:r>
      <w:r w:rsidR="00473A66" w:rsidRPr="00B928DA">
        <w:rPr>
          <w:rFonts w:ascii="Times New Roman" w:hAnsi="Times New Roman" w:cs="Times New Roman"/>
          <w:b/>
        </w:rPr>
        <w:t>opinamos no mérito</w:t>
      </w:r>
      <w:r w:rsidR="00473A66" w:rsidRPr="0033608A">
        <w:rPr>
          <w:rFonts w:ascii="Times New Roman" w:hAnsi="Times New Roman" w:cs="Times New Roman"/>
        </w:rPr>
        <w:t xml:space="preserve"> pela </w:t>
      </w:r>
      <w:r w:rsidR="00473A66" w:rsidRPr="00350109">
        <w:rPr>
          <w:rFonts w:ascii="Times New Roman" w:hAnsi="Times New Roman" w:cs="Times New Roman"/>
          <w:b/>
        </w:rPr>
        <w:t xml:space="preserve">aprovação do Projeto de Lei </w:t>
      </w:r>
      <w:r w:rsidR="00720BEA" w:rsidRPr="00350109">
        <w:rPr>
          <w:rFonts w:ascii="Times New Roman" w:hAnsi="Times New Roman" w:cs="Times New Roman"/>
          <w:b/>
        </w:rPr>
        <w:t>n</w:t>
      </w:r>
      <w:r w:rsidR="0080181D" w:rsidRPr="00350109">
        <w:rPr>
          <w:rFonts w:ascii="Times New Roman" w:hAnsi="Times New Roman" w:cs="Times New Roman"/>
          <w:b/>
        </w:rPr>
        <w:t xml:space="preserve">º </w:t>
      </w:r>
      <w:r w:rsidR="00727F56">
        <w:rPr>
          <w:rFonts w:ascii="Times New Roman" w:hAnsi="Times New Roman" w:cs="Times New Roman"/>
          <w:b/>
        </w:rPr>
        <w:t>098</w:t>
      </w:r>
      <w:r w:rsidR="00E973E5" w:rsidRPr="00350109">
        <w:rPr>
          <w:rFonts w:ascii="Times New Roman" w:hAnsi="Times New Roman" w:cs="Times New Roman"/>
          <w:b/>
        </w:rPr>
        <w:t>/20</w:t>
      </w:r>
      <w:r w:rsidR="00ED1B6C">
        <w:rPr>
          <w:rFonts w:ascii="Times New Roman" w:hAnsi="Times New Roman" w:cs="Times New Roman"/>
          <w:b/>
        </w:rPr>
        <w:t>23</w:t>
      </w:r>
      <w:r w:rsidR="00B928DA">
        <w:rPr>
          <w:rFonts w:ascii="Times New Roman" w:hAnsi="Times New Roman" w:cs="Times New Roman"/>
          <w:b/>
        </w:rPr>
        <w:t>.</w:t>
      </w:r>
      <w:r w:rsidR="00CC04F4">
        <w:rPr>
          <w:rFonts w:ascii="Times New Roman" w:hAnsi="Times New Roman" w:cs="Times New Roman"/>
          <w:b/>
        </w:rPr>
        <w:t xml:space="preserve"> </w:t>
      </w:r>
    </w:p>
    <w:p w:rsidR="00205D0D" w:rsidRDefault="00473A66" w:rsidP="00ED1B6C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:rsidR="0024525A" w:rsidRDefault="0024525A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ED1B6C" w:rsidRDefault="00ED1B6C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BE592C" w:rsidRDefault="00BE592C" w:rsidP="00473A66">
      <w:pPr>
        <w:spacing w:line="360" w:lineRule="auto"/>
        <w:jc w:val="both"/>
        <w:rPr>
          <w:b/>
          <w:u w:val="single"/>
        </w:rPr>
      </w:pPr>
    </w:p>
    <w:p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lastRenderedPageBreak/>
        <w:t>PARECER DA COMISSÃO:</w:t>
      </w:r>
    </w:p>
    <w:p w:rsidR="00473A66" w:rsidRPr="003360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E973E5" w:rsidRPr="008A2ACC">
        <w:rPr>
          <w:b/>
        </w:rPr>
        <w:t>Defesa dos Direitos Humanos e das Minorias</w:t>
      </w:r>
      <w:r w:rsidRPr="0033608A"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ED1B6C">
        <w:rPr>
          <w:b/>
        </w:rPr>
        <w:t>0</w:t>
      </w:r>
      <w:r w:rsidR="00727F56">
        <w:rPr>
          <w:b/>
        </w:rPr>
        <w:t>98</w:t>
      </w:r>
      <w:r w:rsidRPr="00350109">
        <w:rPr>
          <w:b/>
        </w:rPr>
        <w:t>/20</w:t>
      </w:r>
      <w:r w:rsidR="00ED1B6C">
        <w:rPr>
          <w:b/>
        </w:rPr>
        <w:t>23</w:t>
      </w:r>
      <w:r w:rsidR="00C65344" w:rsidRPr="0033608A">
        <w:t xml:space="preserve">, nos termos do </w:t>
      </w:r>
      <w:r w:rsidR="000B60A8" w:rsidRPr="0033608A">
        <w:t xml:space="preserve">voto </w:t>
      </w:r>
      <w:r w:rsidR="005A6F17">
        <w:t>da</w:t>
      </w:r>
      <w:r w:rsidR="00350109">
        <w:t xml:space="preserve"> R</w:t>
      </w:r>
      <w:r w:rsidRPr="0033608A">
        <w:t>elator</w:t>
      </w:r>
      <w:r w:rsidR="005A6F17">
        <w:t>a</w:t>
      </w:r>
      <w:r w:rsidRPr="0033608A">
        <w:t>.</w:t>
      </w:r>
    </w:p>
    <w:p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>É o parecer.</w:t>
      </w:r>
    </w:p>
    <w:p w:rsidR="005F1DA2" w:rsidRDefault="00350109" w:rsidP="00350109">
      <w:pPr>
        <w:spacing w:line="360" w:lineRule="auto"/>
        <w:ind w:firstLine="709"/>
        <w:jc w:val="both"/>
      </w:pPr>
      <w:r>
        <w:rPr>
          <w:sz w:val="22"/>
          <w:szCs w:val="22"/>
        </w:rPr>
        <w:t xml:space="preserve">  </w:t>
      </w:r>
      <w:r w:rsidR="00473A66" w:rsidRPr="009751B6">
        <w:rPr>
          <w:sz w:val="22"/>
          <w:szCs w:val="22"/>
        </w:rPr>
        <w:t xml:space="preserve">SALA DAS COMISSÕES “DEPUTADO LÉO FRANKLIM”, </w:t>
      </w:r>
      <w:r w:rsidR="005A6F17" w:rsidRPr="009751B6">
        <w:rPr>
          <w:sz w:val="22"/>
          <w:szCs w:val="22"/>
        </w:rPr>
        <w:t>em</w:t>
      </w:r>
      <w:r w:rsidR="005A6F17">
        <w:rPr>
          <w:sz w:val="22"/>
          <w:szCs w:val="22"/>
        </w:rPr>
        <w:t xml:space="preserve"> 27</w:t>
      </w:r>
      <w:r w:rsidR="00AB1941">
        <w:rPr>
          <w:sz w:val="22"/>
          <w:szCs w:val="22"/>
        </w:rPr>
        <w:t xml:space="preserve"> </w:t>
      </w:r>
      <w:r w:rsidR="00153411" w:rsidRPr="009751B6">
        <w:rPr>
          <w:sz w:val="22"/>
          <w:szCs w:val="22"/>
        </w:rPr>
        <w:t xml:space="preserve">de </w:t>
      </w:r>
      <w:r w:rsidR="00727F56">
        <w:rPr>
          <w:sz w:val="22"/>
          <w:szCs w:val="22"/>
        </w:rPr>
        <w:t>abril</w:t>
      </w:r>
      <w:r>
        <w:rPr>
          <w:sz w:val="22"/>
          <w:szCs w:val="22"/>
        </w:rPr>
        <w:t xml:space="preserve"> </w:t>
      </w:r>
      <w:r w:rsidR="00D36E9A" w:rsidRPr="009751B6">
        <w:rPr>
          <w:sz w:val="22"/>
          <w:szCs w:val="22"/>
        </w:rPr>
        <w:t>de 20</w:t>
      </w:r>
      <w:r w:rsidR="00ED1B6C">
        <w:rPr>
          <w:sz w:val="22"/>
          <w:szCs w:val="22"/>
        </w:rPr>
        <w:t>23</w:t>
      </w:r>
      <w:r w:rsidR="00473A66" w:rsidRPr="009751B6">
        <w:rPr>
          <w:sz w:val="22"/>
          <w:szCs w:val="22"/>
        </w:rPr>
        <w:t>.</w:t>
      </w:r>
      <w:r w:rsidR="001518DF" w:rsidRPr="0033608A">
        <w:t xml:space="preserve"> </w:t>
      </w:r>
      <w:r w:rsidR="00FC3DBD" w:rsidRPr="0033608A">
        <w:t xml:space="preserve">             </w:t>
      </w:r>
    </w:p>
    <w:p w:rsidR="00C609C2" w:rsidRDefault="007D2A0A" w:rsidP="00F13336">
      <w:pPr>
        <w:autoSpaceDE w:val="0"/>
        <w:autoSpaceDN w:val="0"/>
        <w:adjustRightInd w:val="0"/>
        <w:spacing w:line="360" w:lineRule="auto"/>
        <w:ind w:left="3969" w:firstLine="1134"/>
        <w:rPr>
          <w:sz w:val="22"/>
          <w:szCs w:val="22"/>
        </w:rPr>
      </w:pPr>
      <w:r>
        <w:t xml:space="preserve">                                          </w:t>
      </w:r>
    </w:p>
    <w:p w:rsidR="005A6F17" w:rsidRDefault="00F13336" w:rsidP="005A6F17">
      <w:pPr>
        <w:autoSpaceDE w:val="0"/>
        <w:autoSpaceDN w:val="0"/>
        <w:adjustRightInd w:val="0"/>
        <w:spacing w:line="360" w:lineRule="auto"/>
        <w:ind w:left="3969" w:hanging="3118"/>
        <w:rPr>
          <w:rFonts w:eastAsia="Calibri"/>
          <w:b/>
          <w:color w:val="000000"/>
          <w:sz w:val="22"/>
          <w:szCs w:val="22"/>
        </w:rPr>
      </w:pPr>
      <w:r w:rsidRPr="00F13336">
        <w:rPr>
          <w:b/>
        </w:rPr>
        <w:t xml:space="preserve">                                           </w:t>
      </w:r>
      <w:r w:rsidR="005A6F17">
        <w:rPr>
          <w:rFonts w:eastAsia="Calibri"/>
          <w:b/>
          <w:color w:val="000000"/>
          <w:sz w:val="22"/>
          <w:szCs w:val="22"/>
        </w:rPr>
        <w:t xml:space="preserve">Presidente em exercício: </w:t>
      </w:r>
      <w:r w:rsidR="005A6F17">
        <w:rPr>
          <w:rFonts w:eastAsia="Calibri"/>
          <w:bCs/>
          <w:color w:val="000000"/>
          <w:sz w:val="22"/>
          <w:szCs w:val="22"/>
        </w:rPr>
        <w:t>Deputada Solange Almeida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ind w:left="3969" w:hanging="3118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     Relator</w:t>
      </w:r>
      <w:r>
        <w:rPr>
          <w:rFonts w:eastAsia="Calibri"/>
          <w:b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: Deputad</w:t>
      </w:r>
      <w:r>
        <w:rPr>
          <w:rFonts w:eastAsia="Calibri"/>
          <w:color w:val="000000"/>
          <w:sz w:val="22"/>
          <w:szCs w:val="22"/>
        </w:rPr>
        <w:t xml:space="preserve">a Janaína Ramos 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ind w:left="3969"/>
        <w:rPr>
          <w:rFonts w:eastAsia="Calibri"/>
          <w:color w:val="000000"/>
          <w:sz w:val="22"/>
          <w:szCs w:val="22"/>
        </w:rPr>
      </w:pPr>
    </w:p>
    <w:p w:rsidR="005A6F17" w:rsidRDefault="005A6F17" w:rsidP="005A6F17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  <w:sz w:val="22"/>
          <w:szCs w:val="22"/>
        </w:rPr>
      </w:pP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Vota a favor:                                                    Vota contra: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Deputad</w:t>
      </w:r>
      <w:r>
        <w:rPr>
          <w:rFonts w:eastAsia="Calibri"/>
          <w:bCs/>
          <w:color w:val="000000"/>
          <w:sz w:val="22"/>
          <w:szCs w:val="22"/>
        </w:rPr>
        <w:t xml:space="preserve">o Wellington do Curso                       </w:t>
      </w:r>
      <w:r>
        <w:rPr>
          <w:rFonts w:eastAsia="Calibri"/>
          <w:bCs/>
          <w:color w:val="000000"/>
          <w:sz w:val="22"/>
          <w:szCs w:val="22"/>
        </w:rPr>
        <w:t>______________________________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Deputado Doutor Yglésio                                ______________________________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Deputado Ricardo Arruda                                ______________________________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________________________                          ______________________________</w:t>
      </w:r>
    </w:p>
    <w:p w:rsidR="005A6F17" w:rsidRDefault="005A6F17" w:rsidP="005A6F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________________________                          ______________________________</w:t>
      </w:r>
    </w:p>
    <w:p w:rsidR="00BE592C" w:rsidRDefault="00BE592C" w:rsidP="005A6F17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p w:rsidR="00BE592C" w:rsidRDefault="00BE592C" w:rsidP="00C609C2">
      <w:pPr>
        <w:spacing w:line="360" w:lineRule="auto"/>
        <w:ind w:firstLine="709"/>
        <w:jc w:val="both"/>
      </w:pPr>
    </w:p>
    <w:sectPr w:rsidR="00BE592C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C4" w:rsidRDefault="009344C4">
      <w:r>
        <w:separator/>
      </w:r>
    </w:p>
  </w:endnote>
  <w:endnote w:type="continuationSeparator" w:id="0">
    <w:p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C4" w:rsidRDefault="009344C4">
      <w:r>
        <w:separator/>
      </w:r>
    </w:p>
  </w:footnote>
  <w:footnote w:type="continuationSeparator" w:id="0">
    <w:p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4495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7256C"/>
    <w:rsid w:val="00277F3C"/>
    <w:rsid w:val="0029081C"/>
    <w:rsid w:val="002915D3"/>
    <w:rsid w:val="002A11E1"/>
    <w:rsid w:val="002A2B7A"/>
    <w:rsid w:val="002A7BB6"/>
    <w:rsid w:val="002C75A8"/>
    <w:rsid w:val="002D07AB"/>
    <w:rsid w:val="002D2DB0"/>
    <w:rsid w:val="002D79FA"/>
    <w:rsid w:val="002E37F6"/>
    <w:rsid w:val="002E3C80"/>
    <w:rsid w:val="002F3647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474BA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B4BF8"/>
    <w:rsid w:val="004B7E95"/>
    <w:rsid w:val="004C50A3"/>
    <w:rsid w:val="004D0044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178A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6231"/>
    <w:rsid w:val="005A6F17"/>
    <w:rsid w:val="005C5323"/>
    <w:rsid w:val="005C78D3"/>
    <w:rsid w:val="005D42B0"/>
    <w:rsid w:val="005D7D3B"/>
    <w:rsid w:val="005F1DA2"/>
    <w:rsid w:val="0060202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62F6"/>
    <w:rsid w:val="00720BEA"/>
    <w:rsid w:val="007279E0"/>
    <w:rsid w:val="00727F56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3DF"/>
    <w:rsid w:val="00783C27"/>
    <w:rsid w:val="007951A5"/>
    <w:rsid w:val="0079619B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30193"/>
    <w:rsid w:val="00830E8C"/>
    <w:rsid w:val="00836402"/>
    <w:rsid w:val="00836C1D"/>
    <w:rsid w:val="00847EFF"/>
    <w:rsid w:val="00854945"/>
    <w:rsid w:val="00856CD0"/>
    <w:rsid w:val="008627BD"/>
    <w:rsid w:val="00862E3F"/>
    <w:rsid w:val="00863B0C"/>
    <w:rsid w:val="008706E6"/>
    <w:rsid w:val="008717C7"/>
    <w:rsid w:val="008828A7"/>
    <w:rsid w:val="008858EA"/>
    <w:rsid w:val="00896FF3"/>
    <w:rsid w:val="008A010A"/>
    <w:rsid w:val="008A2876"/>
    <w:rsid w:val="008A2ACC"/>
    <w:rsid w:val="008A61C9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6D9"/>
    <w:rsid w:val="009B40A5"/>
    <w:rsid w:val="009D038A"/>
    <w:rsid w:val="009D0A8E"/>
    <w:rsid w:val="009E00E8"/>
    <w:rsid w:val="009E4C9A"/>
    <w:rsid w:val="009F7114"/>
    <w:rsid w:val="00A0533F"/>
    <w:rsid w:val="00A109D7"/>
    <w:rsid w:val="00A23E02"/>
    <w:rsid w:val="00A268AC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A2305"/>
    <w:rsid w:val="00AB1941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479DA"/>
    <w:rsid w:val="00B5225F"/>
    <w:rsid w:val="00B55801"/>
    <w:rsid w:val="00B56B56"/>
    <w:rsid w:val="00B57755"/>
    <w:rsid w:val="00B63DFC"/>
    <w:rsid w:val="00B6508D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E592C"/>
    <w:rsid w:val="00BF38D1"/>
    <w:rsid w:val="00BF5E43"/>
    <w:rsid w:val="00C023C5"/>
    <w:rsid w:val="00C077CA"/>
    <w:rsid w:val="00C11230"/>
    <w:rsid w:val="00C24595"/>
    <w:rsid w:val="00C24A5B"/>
    <w:rsid w:val="00C303DA"/>
    <w:rsid w:val="00C410E8"/>
    <w:rsid w:val="00C609C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DB3"/>
    <w:rsid w:val="00D24976"/>
    <w:rsid w:val="00D34D9E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E03189"/>
    <w:rsid w:val="00E0379C"/>
    <w:rsid w:val="00E10FBC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F90"/>
    <w:rsid w:val="00E973E5"/>
    <w:rsid w:val="00EA3575"/>
    <w:rsid w:val="00EA5965"/>
    <w:rsid w:val="00EA76A8"/>
    <w:rsid w:val="00ED1B6C"/>
    <w:rsid w:val="00ED27C7"/>
    <w:rsid w:val="00ED2D91"/>
    <w:rsid w:val="00EE68B1"/>
    <w:rsid w:val="00EF0F0B"/>
    <w:rsid w:val="00EF3411"/>
    <w:rsid w:val="00F1060F"/>
    <w:rsid w:val="00F13336"/>
    <w:rsid w:val="00F13AC5"/>
    <w:rsid w:val="00F2546F"/>
    <w:rsid w:val="00F26DC5"/>
    <w:rsid w:val="00F335DE"/>
    <w:rsid w:val="00F44B3D"/>
    <w:rsid w:val="00F44BE5"/>
    <w:rsid w:val="00F533F0"/>
    <w:rsid w:val="00F53E12"/>
    <w:rsid w:val="00F566FA"/>
    <w:rsid w:val="00F62CA7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D3C64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Antônio Guimarães de Freitas</cp:lastModifiedBy>
  <cp:revision>2</cp:revision>
  <cp:lastPrinted>2023-04-17T18:18:00Z</cp:lastPrinted>
  <dcterms:created xsi:type="dcterms:W3CDTF">2023-04-27T13:56:00Z</dcterms:created>
  <dcterms:modified xsi:type="dcterms:W3CDTF">2023-04-27T13:56:00Z</dcterms:modified>
</cp:coreProperties>
</file>