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749A" w14:textId="7FCD9B0B" w:rsidR="00F50A72" w:rsidRPr="00AC583E" w:rsidRDefault="00F50A72" w:rsidP="00F50A72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2024</w:t>
      </w:r>
    </w:p>
    <w:p w14:paraId="68DE35FD" w14:textId="77777777" w:rsidR="005B6243" w:rsidRPr="005B6243" w:rsidRDefault="005B6243" w:rsidP="005B6243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11CFC8" w14:textId="702524ED" w:rsidR="00DC634C" w:rsidRPr="00DD19B9" w:rsidRDefault="00DD19B9" w:rsidP="003408F6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b/>
          <w:bCs/>
          <w:i/>
          <w:iCs/>
        </w:rPr>
      </w:pPr>
      <w:r w:rsidRPr="00DD19B9">
        <w:rPr>
          <w:rFonts w:ascii="Times New Roman" w:hAnsi="Times New Roman" w:cs="Times New Roman"/>
          <w:b/>
          <w:bCs/>
          <w:i/>
          <w:iCs/>
        </w:rPr>
        <w:t>Dispõe sobre o fornecimento de Kit de Material Escolar no âmbito das escolas da rede pública estadual de Ensino no Estado do Maranhão.</w:t>
      </w:r>
      <w:r w:rsidR="003408F6" w:rsidRPr="00DD19B9">
        <w:rPr>
          <w:rFonts w:ascii="Times New Roman" w:hAnsi="Times New Roman" w:cs="Times New Roman"/>
          <w:b/>
          <w:bCs/>
          <w:i/>
          <w:iCs/>
        </w:rPr>
        <w:cr/>
      </w: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1BE9989F" w14:textId="77777777" w:rsidR="002F4F01" w:rsidRPr="00AC583E" w:rsidRDefault="002F4F01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AA6E9" w14:textId="4905B6E2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Art. 1º. Fica </w:t>
      </w:r>
      <w:r>
        <w:rPr>
          <w:rFonts w:ascii="Times New Roman" w:hAnsi="Times New Roman" w:cs="Times New Roman"/>
          <w:sz w:val="24"/>
          <w:szCs w:val="24"/>
        </w:rPr>
        <w:t>estabelecido</w:t>
      </w:r>
      <w:r w:rsidRPr="004B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B4F3F">
        <w:rPr>
          <w:rFonts w:ascii="Times New Roman" w:hAnsi="Times New Roman" w:cs="Times New Roman"/>
          <w:sz w:val="24"/>
          <w:szCs w:val="24"/>
        </w:rPr>
        <w:t xml:space="preserve"> fornec</w:t>
      </w:r>
      <w:r>
        <w:rPr>
          <w:rFonts w:ascii="Times New Roman" w:hAnsi="Times New Roman" w:cs="Times New Roman"/>
          <w:sz w:val="24"/>
          <w:szCs w:val="24"/>
        </w:rPr>
        <w:t>imento de</w:t>
      </w:r>
      <w:r w:rsidRPr="004B4F3F">
        <w:rPr>
          <w:rFonts w:ascii="Times New Roman" w:hAnsi="Times New Roman" w:cs="Times New Roman"/>
          <w:sz w:val="24"/>
          <w:szCs w:val="24"/>
        </w:rPr>
        <w:t xml:space="preserve"> kit de material escolar aos estudantes das escolas públicas da rede estadual de ensino.</w:t>
      </w:r>
    </w:p>
    <w:p w14:paraId="21398DA0" w14:textId="77777777" w:rsid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E05BA" w14:textId="2243E1C9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>Art. 2º. O Kit de Material Escolar fornecido pelo Governo do Estado do Maranhão deverá ser</w:t>
      </w:r>
    </w:p>
    <w:p w14:paraId="3E604DE7" w14:textId="6FCE975F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>composto por, no mínimo:</w:t>
      </w:r>
    </w:p>
    <w:p w14:paraId="78DD3F5D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a) Apontador com depósito – 2 unidades </w:t>
      </w:r>
    </w:p>
    <w:p w14:paraId="32361FA8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b) Borracha branca – 2 unidades </w:t>
      </w:r>
    </w:p>
    <w:p w14:paraId="1B418FDB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c) Caderno de Desenho (96 folhas) – 1 unidade </w:t>
      </w:r>
    </w:p>
    <w:p w14:paraId="3C530C92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d) Caderno Universitário (200 folhas) – 3 unidades </w:t>
      </w:r>
    </w:p>
    <w:p w14:paraId="3C0BCEDB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e) Caneta esferográfica azul – 4 unidades </w:t>
      </w:r>
    </w:p>
    <w:p w14:paraId="4F02E826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f) Caneta esferográfica preta – 2 unidades </w:t>
      </w:r>
    </w:p>
    <w:p w14:paraId="7BB4A8D6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g) Caneta esferográfica vermelha – 1 unidade </w:t>
      </w:r>
    </w:p>
    <w:p w14:paraId="05A27752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h) Lápis de cor grande (12 cores) – 1 unidade </w:t>
      </w:r>
    </w:p>
    <w:p w14:paraId="2A2CB2AD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>i) Lápis grafite – 8 unidades</w:t>
      </w:r>
    </w:p>
    <w:p w14:paraId="50097B8A" w14:textId="0FCF7303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j) Régua de 30 cm – 1 unidade </w:t>
      </w:r>
    </w:p>
    <w:p w14:paraId="0C68A31B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k) Transferidor 180 graus – 1 unidade </w:t>
      </w:r>
    </w:p>
    <w:p w14:paraId="0AA9A1CE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 xml:space="preserve">l) Mochila – 1 unidade </w:t>
      </w:r>
    </w:p>
    <w:p w14:paraId="1E0321D2" w14:textId="254607E5" w:rsid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>m) Estojo escolar – 1 unidade</w:t>
      </w:r>
    </w:p>
    <w:p w14:paraId="6C98BA0B" w14:textId="77777777" w:rsidR="009027F2" w:rsidRPr="004B4F3F" w:rsidRDefault="009027F2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A113F" w14:textId="77777777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>Art. 3º. O número de materiais fornecidos aos alunos deverá ser suficiente para que possam</w:t>
      </w:r>
    </w:p>
    <w:p w14:paraId="43BCC9AC" w14:textId="2304800B" w:rsid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>utilizá-los durante todo o ano letivo.</w:t>
      </w:r>
    </w:p>
    <w:p w14:paraId="62CBE1CC" w14:textId="77777777" w:rsidR="009027F2" w:rsidRPr="004B4F3F" w:rsidRDefault="009027F2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8C9C6" w14:textId="300C11A2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>Art. 4°. O Poder Executivo Estadual ficará responsável por estabelecer os critérios e prazos para a distribuição dos materiais escolares, garantindo que os alunos matriculados na rede pública de ensino sejam atendidos antes do início do ano letivo.</w:t>
      </w:r>
    </w:p>
    <w:p w14:paraId="46E10538" w14:textId="6A039707" w:rsid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lastRenderedPageBreak/>
        <w:t xml:space="preserve">Art. 5°. As despesas decorrentes desta Lei correrão por conta de dotações consignadas no Orçamento da Secretaria de Educação do Estado </w:t>
      </w:r>
      <w:r w:rsidR="00631900">
        <w:rPr>
          <w:rFonts w:ascii="Times New Roman" w:hAnsi="Times New Roman" w:cs="Times New Roman"/>
          <w:sz w:val="24"/>
          <w:szCs w:val="24"/>
        </w:rPr>
        <w:t>do Maranhão</w:t>
      </w:r>
      <w:r w:rsidRPr="004B4F3F">
        <w:rPr>
          <w:rFonts w:ascii="Times New Roman" w:hAnsi="Times New Roman" w:cs="Times New Roman"/>
          <w:sz w:val="24"/>
          <w:szCs w:val="24"/>
        </w:rPr>
        <w:t>, o qual será suplementado, se necessário.</w:t>
      </w:r>
    </w:p>
    <w:p w14:paraId="66EC2BB1" w14:textId="77777777" w:rsidR="009027F2" w:rsidRPr="004B4F3F" w:rsidRDefault="009027F2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24FD" w14:textId="7D5D491B" w:rsidR="004B4F3F" w:rsidRPr="004B4F3F" w:rsidRDefault="004B4F3F" w:rsidP="004B4F3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F">
        <w:rPr>
          <w:rFonts w:ascii="Times New Roman" w:hAnsi="Times New Roman" w:cs="Times New Roman"/>
          <w:sz w:val="24"/>
          <w:szCs w:val="24"/>
        </w:rPr>
        <w:t>Art.6°. Esta Lei entra em vigor após decorridos 60 (sessenta) dias da sua publicação oficial</w:t>
      </w:r>
    </w:p>
    <w:p w14:paraId="5D83620E" w14:textId="56BDDA40" w:rsidR="005B42D5" w:rsidRPr="00AC583E" w:rsidRDefault="005B42D5" w:rsidP="006A75FE">
      <w:pPr>
        <w:tabs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83E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 w:rsidR="00491FBA">
        <w:rPr>
          <w:rFonts w:ascii="Times New Roman" w:hAnsi="Times New Roman" w:cs="Times New Roman"/>
          <w:sz w:val="24"/>
          <w:szCs w:val="24"/>
        </w:rPr>
        <w:t>1</w:t>
      </w:r>
      <w:r w:rsidR="007D78F3">
        <w:rPr>
          <w:rFonts w:ascii="Times New Roman" w:hAnsi="Times New Roman" w:cs="Times New Roman"/>
          <w:sz w:val="24"/>
          <w:szCs w:val="24"/>
        </w:rPr>
        <w:t>9</w:t>
      </w:r>
      <w:r w:rsidR="00491FBA">
        <w:rPr>
          <w:rFonts w:ascii="Times New Roman" w:hAnsi="Times New Roman" w:cs="Times New Roman"/>
          <w:sz w:val="24"/>
          <w:szCs w:val="24"/>
        </w:rPr>
        <w:t xml:space="preserve"> </w:t>
      </w:r>
      <w:r w:rsidRPr="00AC583E">
        <w:rPr>
          <w:rFonts w:ascii="Times New Roman" w:hAnsi="Times New Roman" w:cs="Times New Roman"/>
          <w:sz w:val="24"/>
          <w:szCs w:val="24"/>
        </w:rPr>
        <w:t xml:space="preserve">de </w:t>
      </w:r>
      <w:r w:rsidR="0064094E">
        <w:rPr>
          <w:rFonts w:ascii="Times New Roman" w:hAnsi="Times New Roman" w:cs="Times New Roman"/>
          <w:sz w:val="24"/>
          <w:szCs w:val="24"/>
        </w:rPr>
        <w:t>março</w:t>
      </w:r>
      <w:r w:rsidRPr="00AC583E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77DFEA8" w14:textId="14BA6FFA" w:rsidR="005B42D5" w:rsidRPr="00AC583E" w:rsidRDefault="005B42D5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1C64E4" w14:textId="77777777" w:rsidR="005B42D5" w:rsidRDefault="005B42D5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0DC1E6" w14:textId="77777777" w:rsidR="006A75FE" w:rsidRPr="00AC583E" w:rsidRDefault="006A75FE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34F74D36" w14:textId="7588501F" w:rsidR="00B92174" w:rsidRPr="003408F6" w:rsidRDefault="005B42D5" w:rsidP="003408F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4C035BE4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01CCEE02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2225D4B1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35BE59F4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7419F64A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6406B5A1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00B3C736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489B9F57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51759473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1AABA0BF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243437D1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090FD773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20E5ADE6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76273B7A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597F0D87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257C3225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148B845F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141A9410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05154766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47A58026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20465E04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55885F68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6678B4CA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42F3BA7A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5A852CEE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68C04B9B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0156BE40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1C0EB0B1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7D71E544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07A37010" w14:textId="77777777" w:rsidR="009027F2" w:rsidRDefault="009027F2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2202C613" w14:textId="77777777" w:rsidR="009027F2" w:rsidRPr="009027F2" w:rsidRDefault="009027F2" w:rsidP="009027F2"/>
    <w:p w14:paraId="12F356A0" w14:textId="240EC0AC" w:rsidR="00B92174" w:rsidRPr="005B6243" w:rsidRDefault="00B92174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317C0246" w14:textId="77777777" w:rsidR="009027F2" w:rsidRPr="00DC634C" w:rsidRDefault="009027F2" w:rsidP="005B6243">
      <w:pPr>
        <w:tabs>
          <w:tab w:val="left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B7253" w14:textId="021A9D66" w:rsidR="00731C74" w:rsidRPr="009027F2" w:rsidRDefault="00731C74" w:rsidP="009027F2">
      <w:pPr>
        <w:tabs>
          <w:tab w:val="left" w:pos="144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7F2">
        <w:rPr>
          <w:rFonts w:ascii="Times New Roman" w:hAnsi="Times New Roman" w:cs="Times New Roman"/>
          <w:sz w:val="24"/>
          <w:szCs w:val="24"/>
        </w:rPr>
        <w:t xml:space="preserve">O projeto de lei </w:t>
      </w:r>
      <w:r w:rsidR="009027F2" w:rsidRPr="009027F2">
        <w:rPr>
          <w:rFonts w:ascii="Times New Roman" w:hAnsi="Times New Roman" w:cs="Times New Roman"/>
          <w:sz w:val="24"/>
          <w:szCs w:val="24"/>
        </w:rPr>
        <w:t>consiste no fornecimento gratuito anual de material escolar aos alunos das escolas públicas estaduais, com o intuito de incentivar o processo de aprendizagem e a justiça social.</w:t>
      </w:r>
    </w:p>
    <w:p w14:paraId="0CC115BB" w14:textId="5862F1CD" w:rsidR="009027F2" w:rsidRPr="009027F2" w:rsidRDefault="009027F2" w:rsidP="009027F2">
      <w:pPr>
        <w:tabs>
          <w:tab w:val="left" w:pos="144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7F2">
        <w:rPr>
          <w:rFonts w:ascii="Times New Roman" w:hAnsi="Times New Roman" w:cs="Times New Roman"/>
          <w:sz w:val="24"/>
          <w:szCs w:val="24"/>
        </w:rPr>
        <w:t>Ao utilizar os materiais, os alunos se sentem parte da comunidade escolar, com direitos e deveres iguais. No entanto, muitas famílias não têm condições financeiras de adquirir materiais escolares para seus filhos, o que pode gerar constrangimento, exclusão ou evasão escolar.</w:t>
      </w:r>
    </w:p>
    <w:p w14:paraId="67388A61" w14:textId="4E7BF869" w:rsidR="009027F2" w:rsidRPr="009027F2" w:rsidRDefault="009027F2" w:rsidP="009027F2">
      <w:pPr>
        <w:tabs>
          <w:tab w:val="left" w:pos="144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7F2">
        <w:rPr>
          <w:rFonts w:ascii="Times New Roman" w:hAnsi="Times New Roman" w:cs="Times New Roman"/>
          <w:sz w:val="24"/>
          <w:szCs w:val="24"/>
        </w:rPr>
        <w:t xml:space="preserve">Diante disso, é temerário que a aquisição do kit de material escolar permaneça como responsabilidade dos pais ou responsável, devendo o Governo do Estado promover a </w:t>
      </w:r>
      <w:r w:rsidRPr="009027F2">
        <w:rPr>
          <w:rFonts w:ascii="Times New Roman" w:hAnsi="Times New Roman" w:cs="Times New Roman"/>
          <w:b/>
          <w:bCs/>
          <w:sz w:val="24"/>
          <w:szCs w:val="24"/>
        </w:rPr>
        <w:t>IGUALDADE DE CONDIÇÕES PARA ACESSO E PERMANÊNCIA NA ESCOLA</w:t>
      </w:r>
      <w:r w:rsidRPr="009027F2">
        <w:rPr>
          <w:rFonts w:ascii="Times New Roman" w:hAnsi="Times New Roman" w:cs="Times New Roman"/>
          <w:sz w:val="24"/>
          <w:szCs w:val="24"/>
        </w:rPr>
        <w:t>, conforme demanda a redação dos artigos 205, caput e 206, inciso I, da Constituição Federal de 1988:</w:t>
      </w:r>
    </w:p>
    <w:p w14:paraId="356F74AF" w14:textId="77777777" w:rsidR="009027F2" w:rsidRPr="009027F2" w:rsidRDefault="009027F2" w:rsidP="009027F2">
      <w:pPr>
        <w:tabs>
          <w:tab w:val="left" w:pos="1440"/>
        </w:tabs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027F2">
        <w:rPr>
          <w:rFonts w:ascii="Times New Roman" w:hAnsi="Times New Roman" w:cs="Times New Roman"/>
        </w:rPr>
        <w:t xml:space="preserve">Art. 205. </w:t>
      </w:r>
      <w:r w:rsidRPr="009027F2">
        <w:rPr>
          <w:rFonts w:ascii="Times New Roman" w:hAnsi="Times New Roman" w:cs="Times New Roman"/>
          <w:b/>
          <w:bCs/>
        </w:rPr>
        <w:t>A educação, direito de todos e dever do Estado e da família</w:t>
      </w:r>
      <w:r w:rsidRPr="009027F2">
        <w:rPr>
          <w:rFonts w:ascii="Times New Roman" w:hAnsi="Times New Roman" w:cs="Times New Roman"/>
        </w:rPr>
        <w:t xml:space="preserve">, será promovida e incentivada com a colaboração da sociedade, visando ao pleno desenvolvimento da pessoa, seu preparo para o exercício da cidadania e sua qualificação para o trabalho. </w:t>
      </w:r>
    </w:p>
    <w:p w14:paraId="10920FFC" w14:textId="77777777" w:rsidR="009027F2" w:rsidRPr="009027F2" w:rsidRDefault="009027F2" w:rsidP="009027F2">
      <w:pPr>
        <w:tabs>
          <w:tab w:val="left" w:pos="1440"/>
        </w:tabs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0AB4984F" w14:textId="122E2D71" w:rsidR="009027F2" w:rsidRPr="009027F2" w:rsidRDefault="009027F2" w:rsidP="009027F2">
      <w:pPr>
        <w:tabs>
          <w:tab w:val="left" w:pos="1440"/>
        </w:tabs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027F2">
        <w:rPr>
          <w:rFonts w:ascii="Times New Roman" w:hAnsi="Times New Roman" w:cs="Times New Roman"/>
        </w:rPr>
        <w:t xml:space="preserve">Art. 206. O ensino será ministrado com base nos seguintes princípios: </w:t>
      </w:r>
    </w:p>
    <w:p w14:paraId="480E92FE" w14:textId="0FDC1F97" w:rsidR="009027F2" w:rsidRPr="009027F2" w:rsidRDefault="009027F2" w:rsidP="009027F2">
      <w:pPr>
        <w:tabs>
          <w:tab w:val="left" w:pos="1440"/>
        </w:tabs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027F2">
        <w:rPr>
          <w:rFonts w:ascii="Times New Roman" w:hAnsi="Times New Roman" w:cs="Times New Roman"/>
          <w:b/>
          <w:bCs/>
        </w:rPr>
        <w:t>I - igualdade de condições para o acesso e permanência na escola;</w:t>
      </w:r>
      <w:r w:rsidRPr="009027F2">
        <w:rPr>
          <w:rFonts w:ascii="Times New Roman" w:hAnsi="Times New Roman" w:cs="Times New Roman"/>
        </w:rPr>
        <w:t xml:space="preserve"> (grifo nosso)</w:t>
      </w:r>
    </w:p>
    <w:p w14:paraId="551E9B07" w14:textId="77777777" w:rsidR="009027F2" w:rsidRPr="009027F2" w:rsidRDefault="009027F2" w:rsidP="009027F2">
      <w:pPr>
        <w:tabs>
          <w:tab w:val="left" w:pos="1440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3C578031" w14:textId="49F7E95B" w:rsidR="009027F2" w:rsidRPr="009027F2" w:rsidRDefault="009027F2" w:rsidP="009027F2">
      <w:pPr>
        <w:tabs>
          <w:tab w:val="left" w:pos="144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7F2">
        <w:rPr>
          <w:rFonts w:ascii="Times New Roman" w:hAnsi="Times New Roman" w:cs="Times New Roman"/>
          <w:sz w:val="24"/>
          <w:szCs w:val="24"/>
        </w:rPr>
        <w:t>Noutro giro, compete ao Estado legislar concorrentemente sobre educação, ensino e proteção à infância e à juventude de forma plena na ausência de normas gerais estabelecidas pela união, conforme art. 24, incisos IX e XV, bem como seus parágrafos 1º, 2º e 3º da Constituição Federal de 1988.</w:t>
      </w:r>
    </w:p>
    <w:p w14:paraId="3FDDF4FB" w14:textId="77A6417B" w:rsidR="009027F2" w:rsidRPr="009027F2" w:rsidRDefault="009027F2" w:rsidP="009027F2">
      <w:pPr>
        <w:tabs>
          <w:tab w:val="left" w:pos="144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7F2">
        <w:rPr>
          <w:rFonts w:ascii="Times New Roman" w:hAnsi="Times New Roman" w:cs="Times New Roman"/>
          <w:sz w:val="24"/>
          <w:szCs w:val="24"/>
        </w:rPr>
        <w:lastRenderedPageBreak/>
        <w:t>O Projeto de Lei vem em consonância com a educação pública de qualidade, que tem sido a aspiração praticamente unânime como ferramenta de justiça social e desenvolvimento sustentável em nosso país.</w:t>
      </w:r>
    </w:p>
    <w:p w14:paraId="6E5691B2" w14:textId="666BEBC6" w:rsidR="009027F2" w:rsidRPr="009027F2" w:rsidRDefault="009027F2" w:rsidP="009027F2">
      <w:pPr>
        <w:tabs>
          <w:tab w:val="left" w:pos="144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7F2">
        <w:rPr>
          <w:rFonts w:ascii="Times New Roman" w:hAnsi="Times New Roman" w:cs="Times New Roman"/>
          <w:sz w:val="24"/>
          <w:szCs w:val="24"/>
        </w:rPr>
        <w:t>Esta ação garantirá melhores condições de estudo aos alunos e aos pais mais tranquilidade no orçamento familiar, promovendo a igualdade social entre os alunos e oferecendo mais segurança.</w:t>
      </w:r>
    </w:p>
    <w:p w14:paraId="3AD94E96" w14:textId="7A915F83" w:rsidR="009027F2" w:rsidRPr="009027F2" w:rsidRDefault="009027F2" w:rsidP="009027F2">
      <w:pPr>
        <w:tabs>
          <w:tab w:val="left" w:pos="144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7F2">
        <w:rPr>
          <w:rFonts w:ascii="Times New Roman" w:hAnsi="Times New Roman" w:cs="Times New Roman"/>
          <w:sz w:val="24"/>
          <w:szCs w:val="24"/>
        </w:rPr>
        <w:t>Portanto, considerando a relevância do tema, solicito aos nobres pares a aprovação deste projeto de lei, que representa um avanço na garantia dos direitos e acesso à educação no Estado do Maranhão.</w:t>
      </w:r>
    </w:p>
    <w:p w14:paraId="1D632595" w14:textId="441259AB" w:rsidR="00B92174" w:rsidRDefault="00D67823" w:rsidP="00D67823">
      <w:pPr>
        <w:tabs>
          <w:tab w:val="left" w:pos="144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583E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AC583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AC583E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BFFB9BB" w14:textId="77777777" w:rsidR="00D67823" w:rsidRDefault="00D67823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02532" w14:textId="77777777" w:rsidR="00DC634C" w:rsidRDefault="00DC634C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C73BE" w14:textId="77777777" w:rsidR="00D5668A" w:rsidRPr="00B92174" w:rsidRDefault="00D5668A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CE2A65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1142" w14:textId="77777777" w:rsidR="00CE2A65" w:rsidRDefault="00CE2A65" w:rsidP="00E660E2">
      <w:pPr>
        <w:spacing w:after="0" w:line="240" w:lineRule="auto"/>
      </w:pPr>
      <w:r>
        <w:separator/>
      </w:r>
    </w:p>
  </w:endnote>
  <w:endnote w:type="continuationSeparator" w:id="0">
    <w:p w14:paraId="736CAF89" w14:textId="77777777" w:rsidR="00CE2A65" w:rsidRDefault="00CE2A65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5708" w14:textId="77777777" w:rsidR="00CE2A65" w:rsidRDefault="00CE2A65" w:rsidP="00E660E2">
      <w:pPr>
        <w:spacing w:after="0" w:line="240" w:lineRule="auto"/>
      </w:pPr>
      <w:r>
        <w:separator/>
      </w:r>
    </w:p>
  </w:footnote>
  <w:footnote w:type="continuationSeparator" w:id="0">
    <w:p w14:paraId="26C78BF8" w14:textId="77777777" w:rsidR="00CE2A65" w:rsidRDefault="00CE2A65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C52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8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5"/>
  </w:num>
  <w:num w:numId="5" w16cid:durableId="1791506850">
    <w:abstractNumId w:val="2"/>
  </w:num>
  <w:num w:numId="6" w16cid:durableId="416948499">
    <w:abstractNumId w:val="7"/>
  </w:num>
  <w:num w:numId="7" w16cid:durableId="1349482016">
    <w:abstractNumId w:val="6"/>
  </w:num>
  <w:num w:numId="8" w16cid:durableId="1490560850">
    <w:abstractNumId w:val="4"/>
  </w:num>
  <w:num w:numId="9" w16cid:durableId="13776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2E4"/>
    <w:rsid w:val="00013A20"/>
    <w:rsid w:val="00023B61"/>
    <w:rsid w:val="00030EED"/>
    <w:rsid w:val="00033BCD"/>
    <w:rsid w:val="0003404B"/>
    <w:rsid w:val="000344A8"/>
    <w:rsid w:val="00043972"/>
    <w:rsid w:val="00056BF5"/>
    <w:rsid w:val="00066FBD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4F3"/>
    <w:rsid w:val="00127306"/>
    <w:rsid w:val="0013575C"/>
    <w:rsid w:val="00135BFA"/>
    <w:rsid w:val="00137D1C"/>
    <w:rsid w:val="001436C4"/>
    <w:rsid w:val="0014575E"/>
    <w:rsid w:val="00160CB9"/>
    <w:rsid w:val="00165095"/>
    <w:rsid w:val="001651C8"/>
    <w:rsid w:val="001654F0"/>
    <w:rsid w:val="001737AE"/>
    <w:rsid w:val="001744FE"/>
    <w:rsid w:val="00183E1D"/>
    <w:rsid w:val="00184FAE"/>
    <w:rsid w:val="001869EC"/>
    <w:rsid w:val="00191B9A"/>
    <w:rsid w:val="00192109"/>
    <w:rsid w:val="00196933"/>
    <w:rsid w:val="001A048B"/>
    <w:rsid w:val="001B33EA"/>
    <w:rsid w:val="001B3C20"/>
    <w:rsid w:val="001B6AED"/>
    <w:rsid w:val="001C1C6C"/>
    <w:rsid w:val="001C1FA4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23C52"/>
    <w:rsid w:val="0022581F"/>
    <w:rsid w:val="00230924"/>
    <w:rsid w:val="00232B2B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1D7F"/>
    <w:rsid w:val="002E638F"/>
    <w:rsid w:val="002F4F01"/>
    <w:rsid w:val="00302677"/>
    <w:rsid w:val="00304759"/>
    <w:rsid w:val="00312DC8"/>
    <w:rsid w:val="00316948"/>
    <w:rsid w:val="00316B80"/>
    <w:rsid w:val="00316F7B"/>
    <w:rsid w:val="00326BC8"/>
    <w:rsid w:val="003275F6"/>
    <w:rsid w:val="003310B5"/>
    <w:rsid w:val="0033394D"/>
    <w:rsid w:val="003408F6"/>
    <w:rsid w:val="00341D8E"/>
    <w:rsid w:val="00343B0A"/>
    <w:rsid w:val="0035157D"/>
    <w:rsid w:val="00351AB8"/>
    <w:rsid w:val="0035386E"/>
    <w:rsid w:val="0036343F"/>
    <w:rsid w:val="00363C58"/>
    <w:rsid w:val="00370678"/>
    <w:rsid w:val="00377C7E"/>
    <w:rsid w:val="00387F25"/>
    <w:rsid w:val="003A0C55"/>
    <w:rsid w:val="003A2D8A"/>
    <w:rsid w:val="003A41F9"/>
    <w:rsid w:val="003A66A9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831B6"/>
    <w:rsid w:val="004833EB"/>
    <w:rsid w:val="00485268"/>
    <w:rsid w:val="00491FBA"/>
    <w:rsid w:val="004958D7"/>
    <w:rsid w:val="0049769B"/>
    <w:rsid w:val="00497E00"/>
    <w:rsid w:val="004A54EE"/>
    <w:rsid w:val="004A6AB6"/>
    <w:rsid w:val="004B3ED2"/>
    <w:rsid w:val="004B4968"/>
    <w:rsid w:val="004B4F3F"/>
    <w:rsid w:val="004C0305"/>
    <w:rsid w:val="004D54FA"/>
    <w:rsid w:val="004E3F55"/>
    <w:rsid w:val="004E4A99"/>
    <w:rsid w:val="004E52B8"/>
    <w:rsid w:val="004F1245"/>
    <w:rsid w:val="004F3699"/>
    <w:rsid w:val="00501555"/>
    <w:rsid w:val="0050524C"/>
    <w:rsid w:val="0052133E"/>
    <w:rsid w:val="00523E5D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47D02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B42D5"/>
    <w:rsid w:val="005B6243"/>
    <w:rsid w:val="005C43E3"/>
    <w:rsid w:val="005C4A89"/>
    <w:rsid w:val="005C59C0"/>
    <w:rsid w:val="005C7339"/>
    <w:rsid w:val="005D0515"/>
    <w:rsid w:val="005D076D"/>
    <w:rsid w:val="005E0644"/>
    <w:rsid w:val="005E6BC3"/>
    <w:rsid w:val="005E7617"/>
    <w:rsid w:val="005F13A3"/>
    <w:rsid w:val="005F14DF"/>
    <w:rsid w:val="005F2221"/>
    <w:rsid w:val="00604469"/>
    <w:rsid w:val="0060615C"/>
    <w:rsid w:val="006251AB"/>
    <w:rsid w:val="006313F0"/>
    <w:rsid w:val="006314B9"/>
    <w:rsid w:val="00631900"/>
    <w:rsid w:val="0064094E"/>
    <w:rsid w:val="00671B63"/>
    <w:rsid w:val="00677B9F"/>
    <w:rsid w:val="006806EC"/>
    <w:rsid w:val="006875E4"/>
    <w:rsid w:val="00696FFA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D6632"/>
    <w:rsid w:val="006E24EE"/>
    <w:rsid w:val="006E3060"/>
    <w:rsid w:val="006F6590"/>
    <w:rsid w:val="00705C2D"/>
    <w:rsid w:val="00713F20"/>
    <w:rsid w:val="00721A7E"/>
    <w:rsid w:val="00724728"/>
    <w:rsid w:val="00727F0C"/>
    <w:rsid w:val="00730620"/>
    <w:rsid w:val="00731C74"/>
    <w:rsid w:val="00733E77"/>
    <w:rsid w:val="0073482B"/>
    <w:rsid w:val="00751104"/>
    <w:rsid w:val="00754ABD"/>
    <w:rsid w:val="00756B7A"/>
    <w:rsid w:val="00762510"/>
    <w:rsid w:val="00766FF8"/>
    <w:rsid w:val="007679F1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D78F3"/>
    <w:rsid w:val="007E5F49"/>
    <w:rsid w:val="007E689C"/>
    <w:rsid w:val="007F3F8F"/>
    <w:rsid w:val="007F68E3"/>
    <w:rsid w:val="00801F45"/>
    <w:rsid w:val="00804A28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7722A"/>
    <w:rsid w:val="008806A3"/>
    <w:rsid w:val="00882263"/>
    <w:rsid w:val="008838E2"/>
    <w:rsid w:val="00885EE7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E093E"/>
    <w:rsid w:val="008E64D0"/>
    <w:rsid w:val="008E6813"/>
    <w:rsid w:val="008F1804"/>
    <w:rsid w:val="008F542B"/>
    <w:rsid w:val="008F60F7"/>
    <w:rsid w:val="008F6424"/>
    <w:rsid w:val="009027F2"/>
    <w:rsid w:val="00905193"/>
    <w:rsid w:val="00906EFF"/>
    <w:rsid w:val="009153CB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75A5D"/>
    <w:rsid w:val="009811EF"/>
    <w:rsid w:val="009848DF"/>
    <w:rsid w:val="00991740"/>
    <w:rsid w:val="00997897"/>
    <w:rsid w:val="009A110A"/>
    <w:rsid w:val="009A35BB"/>
    <w:rsid w:val="009B2060"/>
    <w:rsid w:val="009C4C89"/>
    <w:rsid w:val="009C7533"/>
    <w:rsid w:val="009D3148"/>
    <w:rsid w:val="009D595D"/>
    <w:rsid w:val="00A00FC9"/>
    <w:rsid w:val="00A0728D"/>
    <w:rsid w:val="00A10AE1"/>
    <w:rsid w:val="00A17717"/>
    <w:rsid w:val="00A2364E"/>
    <w:rsid w:val="00A24D52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4AC7"/>
    <w:rsid w:val="00AC583E"/>
    <w:rsid w:val="00AD0B4E"/>
    <w:rsid w:val="00AD31C9"/>
    <w:rsid w:val="00AD4A99"/>
    <w:rsid w:val="00AF2039"/>
    <w:rsid w:val="00AF38C2"/>
    <w:rsid w:val="00AF6661"/>
    <w:rsid w:val="00B03E6E"/>
    <w:rsid w:val="00B104F7"/>
    <w:rsid w:val="00B14544"/>
    <w:rsid w:val="00B17C75"/>
    <w:rsid w:val="00B246C3"/>
    <w:rsid w:val="00B3136F"/>
    <w:rsid w:val="00B357F8"/>
    <w:rsid w:val="00B419D7"/>
    <w:rsid w:val="00B567E1"/>
    <w:rsid w:val="00B75C12"/>
    <w:rsid w:val="00B86FDD"/>
    <w:rsid w:val="00B91244"/>
    <w:rsid w:val="00B92174"/>
    <w:rsid w:val="00B93731"/>
    <w:rsid w:val="00B95E15"/>
    <w:rsid w:val="00BA01A0"/>
    <w:rsid w:val="00BA1B36"/>
    <w:rsid w:val="00BA5722"/>
    <w:rsid w:val="00BA7A96"/>
    <w:rsid w:val="00BB555C"/>
    <w:rsid w:val="00BC0166"/>
    <w:rsid w:val="00BC4B5E"/>
    <w:rsid w:val="00BC5BA3"/>
    <w:rsid w:val="00BD0E1C"/>
    <w:rsid w:val="00BD2184"/>
    <w:rsid w:val="00BD6DEB"/>
    <w:rsid w:val="00BD7C88"/>
    <w:rsid w:val="00BD7DAB"/>
    <w:rsid w:val="00BE40E4"/>
    <w:rsid w:val="00BE4673"/>
    <w:rsid w:val="00BE4A56"/>
    <w:rsid w:val="00BE705A"/>
    <w:rsid w:val="00BF68E4"/>
    <w:rsid w:val="00C015B5"/>
    <w:rsid w:val="00C02487"/>
    <w:rsid w:val="00C02B40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51AE0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B27B1"/>
    <w:rsid w:val="00CB74D7"/>
    <w:rsid w:val="00CC3BAD"/>
    <w:rsid w:val="00CD1425"/>
    <w:rsid w:val="00CE2A65"/>
    <w:rsid w:val="00CE4FC9"/>
    <w:rsid w:val="00CE5F82"/>
    <w:rsid w:val="00CE7C11"/>
    <w:rsid w:val="00CF167B"/>
    <w:rsid w:val="00CF1F0F"/>
    <w:rsid w:val="00CF2215"/>
    <w:rsid w:val="00CF2818"/>
    <w:rsid w:val="00CF3E8B"/>
    <w:rsid w:val="00D13618"/>
    <w:rsid w:val="00D23D3D"/>
    <w:rsid w:val="00D341F7"/>
    <w:rsid w:val="00D34785"/>
    <w:rsid w:val="00D40451"/>
    <w:rsid w:val="00D40476"/>
    <w:rsid w:val="00D46D23"/>
    <w:rsid w:val="00D5142A"/>
    <w:rsid w:val="00D51EC7"/>
    <w:rsid w:val="00D5535A"/>
    <w:rsid w:val="00D5668A"/>
    <w:rsid w:val="00D57E42"/>
    <w:rsid w:val="00D61739"/>
    <w:rsid w:val="00D65AC6"/>
    <w:rsid w:val="00D67823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1F7C"/>
    <w:rsid w:val="00DB383A"/>
    <w:rsid w:val="00DB5559"/>
    <w:rsid w:val="00DB79B3"/>
    <w:rsid w:val="00DB7B9E"/>
    <w:rsid w:val="00DC54FF"/>
    <w:rsid w:val="00DC634C"/>
    <w:rsid w:val="00DD19B9"/>
    <w:rsid w:val="00DE0A98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20AB"/>
    <w:rsid w:val="00E6419E"/>
    <w:rsid w:val="00E660E2"/>
    <w:rsid w:val="00E84F65"/>
    <w:rsid w:val="00E85E8D"/>
    <w:rsid w:val="00E95F7C"/>
    <w:rsid w:val="00E9691B"/>
    <w:rsid w:val="00EA1E9F"/>
    <w:rsid w:val="00EA394C"/>
    <w:rsid w:val="00EA63FF"/>
    <w:rsid w:val="00EC4BA1"/>
    <w:rsid w:val="00ED36CA"/>
    <w:rsid w:val="00EE04CD"/>
    <w:rsid w:val="00EE07DA"/>
    <w:rsid w:val="00EE43DD"/>
    <w:rsid w:val="00F00B77"/>
    <w:rsid w:val="00F0718B"/>
    <w:rsid w:val="00F07487"/>
    <w:rsid w:val="00F075C2"/>
    <w:rsid w:val="00F1484E"/>
    <w:rsid w:val="00F201B3"/>
    <w:rsid w:val="00F222E2"/>
    <w:rsid w:val="00F4243A"/>
    <w:rsid w:val="00F44930"/>
    <w:rsid w:val="00F50A72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8</cp:revision>
  <cp:lastPrinted>2023-10-18T18:03:00Z</cp:lastPrinted>
  <dcterms:created xsi:type="dcterms:W3CDTF">2024-03-19T14:07:00Z</dcterms:created>
  <dcterms:modified xsi:type="dcterms:W3CDTF">2024-03-19T14:28:00Z</dcterms:modified>
</cp:coreProperties>
</file>