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90B" w14:textId="39675938" w:rsidR="00EB4E05" w:rsidRDefault="00EB4E05" w:rsidP="00EB4E05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455EDAED" wp14:editId="058AD057">
            <wp:extent cx="952500" cy="819150"/>
            <wp:effectExtent l="0" t="0" r="0" b="0"/>
            <wp:docPr id="15010432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47C2" w14:textId="77777777" w:rsidR="00EB4E05" w:rsidRDefault="00EB4E05" w:rsidP="00EB4E05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2C14B25F" w14:textId="77777777" w:rsidR="00EB4E05" w:rsidRDefault="00EB4E05" w:rsidP="00EB4E05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310BB8A2" w14:textId="77777777" w:rsidR="00EB4E05" w:rsidRDefault="00EB4E05" w:rsidP="00EB4E05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29B6FBB0" w14:textId="77777777" w:rsidR="00EB4E05" w:rsidRDefault="00EB4E05" w:rsidP="00EB4E0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14:paraId="6BE26ACC" w14:textId="77777777" w:rsidR="00EB4E05" w:rsidRDefault="00EB4E05" w:rsidP="00EB4E05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Dep.fabianavilar@al.ma.leg.br</w:t>
      </w:r>
    </w:p>
    <w:p w14:paraId="68280879" w14:textId="77777777" w:rsidR="00EB4E05" w:rsidRDefault="00EB4E05" w:rsidP="00EB4E05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14:paraId="62D9E73E" w14:textId="77777777" w:rsidR="00EB4E05" w:rsidRDefault="00EB4E05" w:rsidP="00EB4E0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5C8914D5" w14:textId="77777777" w:rsidR="00EB4E05" w:rsidRDefault="00EB4E05" w:rsidP="00EB4E0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INDICAÇÃO Nº</w:t>
      </w:r>
    </w:p>
    <w:p w14:paraId="11F10B05" w14:textId="77777777" w:rsidR="00EB4E05" w:rsidRDefault="00EB4E05" w:rsidP="00EB4E05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Autoria: Dep. Fabiana Vilar</w:t>
      </w:r>
    </w:p>
    <w:p w14:paraId="674077E9" w14:textId="77777777" w:rsidR="00EB4E05" w:rsidRDefault="00EB4E05" w:rsidP="00EB4E05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2F450F38" w14:textId="77777777" w:rsidR="00EB4E05" w:rsidRDefault="00EB4E05" w:rsidP="00EB4E0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65AE90" w14:textId="77777777" w:rsidR="00EB4E05" w:rsidRDefault="00EB4E05" w:rsidP="00EB4E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Senhora Presidente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2E68E45" w14:textId="77777777" w:rsidR="00EB4E05" w:rsidRDefault="00EB4E05" w:rsidP="00EB4E0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5C6FCAD9" w14:textId="39E70B68" w:rsidR="00ED0D15" w:rsidRDefault="00EB4E05" w:rsidP="00615361">
      <w:pPr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Nos termos do art. 152 do Regimento Interno da Assembleia Legislativa do Estado do Maranhão, Requeiro a Vossa Excelência que, ouvida a Mesa Diretora, seja encaminhado ofício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AO EXCELENT</w:t>
      </w:r>
      <w:r>
        <w:rPr>
          <w:rFonts w:asciiTheme="minorHAnsi" w:hAnsiTheme="minorHAnsi" w:cstheme="minorHAnsi"/>
          <w:b/>
          <w:bCs/>
          <w:i/>
          <w:color w:val="231F20"/>
          <w:sz w:val="24"/>
          <w:szCs w:val="24"/>
          <w:u w:val="single"/>
        </w:rPr>
        <w:t>ÍSSIMO GOVERNADOR DO ESTADO DO MARANHÃO, SENHOR CARLOS BRANDÃO</w:t>
      </w:r>
      <w:r>
        <w:rPr>
          <w:rFonts w:asciiTheme="minorHAnsi" w:hAnsiTheme="minorHAnsi" w:cstheme="minorHAnsi"/>
          <w:b/>
          <w:bCs/>
          <w:i/>
          <w:color w:val="231F2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solicitando providências, no sentido de determinar </w:t>
      </w:r>
      <w:r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A RECUPERAÇÃO</w:t>
      </w:r>
      <w:r w:rsidR="0027056C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 DA </w:t>
      </w:r>
      <w:r w:rsidR="00AE6B25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INFRAESTRUTURA</w:t>
      </w:r>
      <w:r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 </w:t>
      </w:r>
      <w:r w:rsidR="00ED0EC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E REVITALIZAÇÃO </w:t>
      </w:r>
      <w:r w:rsidR="007D19D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DO </w:t>
      </w:r>
      <w:r w:rsidR="00615361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“</w:t>
      </w:r>
      <w:r w:rsidR="007D19D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CAIS</w:t>
      </w:r>
      <w:r w:rsidR="00615361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”,</w:t>
      </w:r>
      <w:r w:rsidR="007D19D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 D</w:t>
      </w:r>
      <w:r w:rsidR="00B74AD8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O MUNICIPIO DE</w:t>
      </w:r>
      <w:r w:rsidR="007D19D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CARUTAPERA (MA</w:t>
      </w:r>
      <w:r>
        <w:rPr>
          <w:rFonts w:asciiTheme="minorHAnsi" w:hAnsiTheme="minorHAnsi" w:cstheme="minorHAnsi"/>
          <w:b/>
          <w:i/>
          <w:color w:val="231F20"/>
          <w:sz w:val="24"/>
          <w:szCs w:val="24"/>
        </w:rPr>
        <w:t xml:space="preserve">), </w:t>
      </w:r>
      <w:r>
        <w:rPr>
          <w:rFonts w:asciiTheme="minorHAnsi" w:hAnsiTheme="minorHAnsi" w:cstheme="minorHAnsi"/>
          <w:color w:val="333333"/>
          <w:sz w:val="24"/>
          <w:szCs w:val="24"/>
        </w:rPr>
        <w:t>considerando que</w:t>
      </w:r>
      <w:r w:rsidR="00B74AD8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15361">
        <w:rPr>
          <w:rFonts w:asciiTheme="minorHAnsi" w:hAnsiTheme="minorHAnsi" w:cstheme="minorHAnsi"/>
          <w:color w:val="231F20"/>
          <w:sz w:val="24"/>
          <w:szCs w:val="24"/>
        </w:rPr>
        <w:t>o</w:t>
      </w:r>
      <w:r w:rsidR="00615361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615361">
        <w:rPr>
          <w:rFonts w:asciiTheme="minorHAnsi" w:hAnsiTheme="minorHAnsi" w:cstheme="minorHAnsi"/>
          <w:color w:val="231F20"/>
          <w:sz w:val="24"/>
          <w:szCs w:val="24"/>
        </w:rPr>
        <w:t>“</w:t>
      </w:r>
      <w:r w:rsidR="00615361">
        <w:rPr>
          <w:rFonts w:asciiTheme="minorHAnsi" w:hAnsiTheme="minorHAnsi" w:cstheme="minorHAnsi"/>
          <w:color w:val="231F20"/>
          <w:sz w:val="24"/>
          <w:szCs w:val="24"/>
        </w:rPr>
        <w:t>Cais de Carutapera</w:t>
      </w:r>
      <w:r w:rsidR="00ED0ECE">
        <w:rPr>
          <w:rFonts w:asciiTheme="minorHAnsi" w:hAnsiTheme="minorHAnsi" w:cstheme="minorHAnsi"/>
          <w:color w:val="231F20"/>
          <w:sz w:val="24"/>
          <w:szCs w:val="24"/>
        </w:rPr>
        <w:t xml:space="preserve">” não é apenas um ponto de conexão entre a terra e o mar, para carga e descarga de mercadorias. É um </w:t>
      </w:r>
      <w:r w:rsidR="00E74A4A">
        <w:rPr>
          <w:rFonts w:asciiTheme="minorHAnsi" w:hAnsiTheme="minorHAnsi" w:cstheme="minorHAnsi"/>
          <w:color w:val="231F20"/>
          <w:sz w:val="24"/>
          <w:szCs w:val="24"/>
        </w:rPr>
        <w:t xml:space="preserve">logradouro </w:t>
      </w:r>
      <w:r w:rsidR="00615361">
        <w:rPr>
          <w:rFonts w:asciiTheme="minorHAnsi" w:hAnsiTheme="minorHAnsi" w:cstheme="minorHAnsi"/>
          <w:color w:val="231F20"/>
          <w:sz w:val="24"/>
          <w:szCs w:val="24"/>
        </w:rPr>
        <w:t>importante</w:t>
      </w:r>
      <w:r w:rsidR="00E74A4A">
        <w:rPr>
          <w:rFonts w:asciiTheme="minorHAnsi" w:hAnsiTheme="minorHAnsi" w:cstheme="minorHAnsi"/>
          <w:color w:val="231F20"/>
          <w:sz w:val="24"/>
          <w:szCs w:val="24"/>
        </w:rPr>
        <w:t xml:space="preserve"> para a economia </w:t>
      </w:r>
      <w:r w:rsidR="00615361">
        <w:rPr>
          <w:rFonts w:asciiTheme="minorHAnsi" w:hAnsiTheme="minorHAnsi" w:cstheme="minorHAnsi"/>
          <w:color w:val="231F20"/>
          <w:sz w:val="24"/>
          <w:szCs w:val="24"/>
        </w:rPr>
        <w:t>local e regional</w:t>
      </w:r>
      <w:r w:rsidR="00ED0ECE">
        <w:rPr>
          <w:rFonts w:asciiTheme="minorHAnsi" w:hAnsiTheme="minorHAnsi" w:cstheme="minorHAnsi"/>
          <w:color w:val="231F20"/>
          <w:sz w:val="24"/>
          <w:szCs w:val="24"/>
        </w:rPr>
        <w:t>, além d</w:t>
      </w:r>
      <w:r w:rsidR="00ED0D15">
        <w:rPr>
          <w:rFonts w:asciiTheme="minorHAnsi" w:hAnsiTheme="minorHAnsi" w:cstheme="minorHAnsi"/>
          <w:color w:val="231F20"/>
          <w:sz w:val="24"/>
          <w:szCs w:val="24"/>
        </w:rPr>
        <w:t>o que</w:t>
      </w:r>
      <w:r w:rsidR="00C007DC">
        <w:rPr>
          <w:rFonts w:asciiTheme="minorHAnsi" w:hAnsiTheme="minorHAnsi" w:cstheme="minorHAnsi"/>
          <w:color w:val="231F20"/>
          <w:sz w:val="24"/>
          <w:szCs w:val="24"/>
        </w:rPr>
        <w:t>,</w:t>
      </w:r>
      <w:r w:rsidR="00ED0D15">
        <w:rPr>
          <w:rFonts w:asciiTheme="minorHAnsi" w:hAnsiTheme="minorHAnsi" w:cstheme="minorHAnsi"/>
          <w:color w:val="231F20"/>
          <w:sz w:val="24"/>
          <w:szCs w:val="24"/>
        </w:rPr>
        <w:t xml:space="preserve"> serve </w:t>
      </w:r>
      <w:r w:rsidR="00ED0ECE">
        <w:rPr>
          <w:rFonts w:asciiTheme="minorHAnsi" w:hAnsiTheme="minorHAnsi" w:cstheme="minorHAnsi"/>
          <w:color w:val="231F20"/>
          <w:sz w:val="24"/>
          <w:szCs w:val="24"/>
        </w:rPr>
        <w:t>como</w:t>
      </w:r>
      <w:r w:rsidR="00ED0D15">
        <w:rPr>
          <w:rFonts w:asciiTheme="minorHAnsi" w:hAnsiTheme="minorHAnsi" w:cstheme="minorHAnsi"/>
          <w:color w:val="231F20"/>
          <w:sz w:val="24"/>
          <w:szCs w:val="24"/>
        </w:rPr>
        <w:t xml:space="preserve"> um perfeito ponto de intercâmbio cultural e turístico entre a </w:t>
      </w:r>
      <w:r w:rsidR="00ED0ECE">
        <w:rPr>
          <w:rFonts w:asciiTheme="minorHAnsi" w:hAnsiTheme="minorHAnsi" w:cstheme="minorHAnsi"/>
          <w:color w:val="231F20"/>
          <w:sz w:val="24"/>
          <w:szCs w:val="24"/>
        </w:rPr>
        <w:t>cidade e cidades do vizinh</w:t>
      </w:r>
      <w:r w:rsidR="00E57F86">
        <w:rPr>
          <w:rFonts w:asciiTheme="minorHAnsi" w:hAnsiTheme="minorHAnsi" w:cstheme="minorHAnsi"/>
          <w:color w:val="231F20"/>
          <w:sz w:val="24"/>
          <w:szCs w:val="24"/>
        </w:rPr>
        <w:t>o</w:t>
      </w:r>
      <w:r w:rsidR="00ED0D1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D0ECE">
        <w:rPr>
          <w:rFonts w:asciiTheme="minorHAnsi" w:hAnsiTheme="minorHAnsi" w:cstheme="minorHAnsi"/>
          <w:color w:val="231F20"/>
          <w:sz w:val="24"/>
          <w:szCs w:val="24"/>
        </w:rPr>
        <w:t>Estado do Pará</w:t>
      </w:r>
      <w:r w:rsidR="005C48AF">
        <w:rPr>
          <w:rFonts w:asciiTheme="minorHAnsi" w:hAnsiTheme="minorHAnsi" w:cstheme="minorHAnsi"/>
          <w:color w:val="231F20"/>
          <w:sz w:val="24"/>
          <w:szCs w:val="24"/>
        </w:rPr>
        <w:t>, a exemplo de Vizeu</w:t>
      </w:r>
      <w:r w:rsidR="00ED0D15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="001305F7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5C48AF">
        <w:rPr>
          <w:rFonts w:asciiTheme="minorHAnsi" w:hAnsiTheme="minorHAnsi" w:cstheme="minorHAnsi"/>
          <w:color w:val="231F20"/>
          <w:sz w:val="24"/>
          <w:szCs w:val="24"/>
        </w:rPr>
        <w:t>O “Cais da Orla da Cidade” de Carutapera, como também é conhecido, é</w:t>
      </w:r>
      <w:r w:rsidR="001305F7">
        <w:rPr>
          <w:rFonts w:asciiTheme="minorHAnsi" w:hAnsiTheme="minorHAnsi" w:cstheme="minorHAnsi"/>
          <w:color w:val="231F20"/>
          <w:sz w:val="24"/>
          <w:szCs w:val="24"/>
        </w:rPr>
        <w:t xml:space="preserve"> o ponto de partida para a famosa “Praia de São Pedro”</w:t>
      </w:r>
      <w:r w:rsidR="005C48AF">
        <w:rPr>
          <w:rFonts w:asciiTheme="minorHAnsi" w:hAnsiTheme="minorHAnsi" w:cstheme="minorHAnsi"/>
          <w:color w:val="231F20"/>
          <w:sz w:val="24"/>
          <w:szCs w:val="24"/>
        </w:rPr>
        <w:t>, “Praia do Juncal” e “Praia do Caboclo”.</w:t>
      </w:r>
    </w:p>
    <w:p w14:paraId="03BAB221" w14:textId="1B0175CA" w:rsidR="001305F7" w:rsidRDefault="00ED0D15" w:rsidP="00615361">
      <w:pPr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               </w:t>
      </w:r>
      <w:r w:rsidR="00E57F86">
        <w:rPr>
          <w:rFonts w:asciiTheme="minorHAnsi" w:hAnsiTheme="minorHAnsi" w:cstheme="minorHAnsi"/>
          <w:color w:val="231F20"/>
          <w:sz w:val="24"/>
          <w:szCs w:val="24"/>
        </w:rPr>
        <w:t>Revitalizar o</w:t>
      </w:r>
      <w:r w:rsidR="00E74A4A">
        <w:rPr>
          <w:rFonts w:asciiTheme="minorHAnsi" w:hAnsiTheme="minorHAnsi" w:cstheme="minorHAnsi"/>
          <w:color w:val="231F20"/>
          <w:sz w:val="24"/>
          <w:szCs w:val="24"/>
        </w:rPr>
        <w:t xml:space="preserve"> “Cais de Carutapera” é</w:t>
      </w:r>
      <w:r w:rsidR="001305F7">
        <w:rPr>
          <w:rFonts w:asciiTheme="minorHAnsi" w:hAnsiTheme="minorHAnsi" w:cstheme="minorHAnsi"/>
          <w:color w:val="231F20"/>
          <w:sz w:val="24"/>
          <w:szCs w:val="24"/>
        </w:rPr>
        <w:t xml:space="preserve"> também</w:t>
      </w:r>
      <w:r w:rsidR="00E74A4A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57F86">
        <w:rPr>
          <w:rFonts w:asciiTheme="minorHAnsi" w:hAnsiTheme="minorHAnsi" w:cstheme="minorHAnsi"/>
          <w:color w:val="231F20"/>
          <w:sz w:val="24"/>
          <w:szCs w:val="24"/>
        </w:rPr>
        <w:t xml:space="preserve">revigorar uma das maiores atrações turísticas do Município. Além de restabelecer a atividade econômica </w:t>
      </w:r>
      <w:r w:rsidR="001305F7">
        <w:rPr>
          <w:rFonts w:asciiTheme="minorHAnsi" w:hAnsiTheme="minorHAnsi" w:cstheme="minorHAnsi"/>
          <w:color w:val="231F20"/>
          <w:sz w:val="24"/>
          <w:szCs w:val="24"/>
        </w:rPr>
        <w:t>da venda de alimentos (comidas típicas a base de camarão, peixe, caranguejo</w:t>
      </w:r>
      <w:r w:rsidR="00C007DC">
        <w:rPr>
          <w:rFonts w:asciiTheme="minorHAnsi" w:hAnsiTheme="minorHAnsi" w:cstheme="minorHAnsi"/>
          <w:color w:val="231F20"/>
          <w:sz w:val="24"/>
          <w:szCs w:val="24"/>
        </w:rPr>
        <w:t xml:space="preserve"> etecetera</w:t>
      </w:r>
      <w:r w:rsidR="001305F7">
        <w:rPr>
          <w:rFonts w:asciiTheme="minorHAnsi" w:hAnsiTheme="minorHAnsi" w:cstheme="minorHAnsi"/>
          <w:color w:val="231F20"/>
          <w:sz w:val="24"/>
          <w:szCs w:val="24"/>
        </w:rPr>
        <w:t>), muito presente no dia a dia das pessoas que, infelizmente, se encontra paralisada devido a situação de insegurança na</w:t>
      </w:r>
      <w:r w:rsidR="00C007DC">
        <w:rPr>
          <w:rFonts w:asciiTheme="minorHAnsi" w:hAnsiTheme="minorHAnsi" w:cstheme="minorHAnsi"/>
          <w:color w:val="231F20"/>
          <w:sz w:val="24"/>
          <w:szCs w:val="24"/>
        </w:rPr>
        <w:t xml:space="preserve"> sua</w:t>
      </w:r>
      <w:r w:rsidR="001305F7">
        <w:rPr>
          <w:rFonts w:asciiTheme="minorHAnsi" w:hAnsiTheme="minorHAnsi" w:cstheme="minorHAnsi"/>
          <w:color w:val="231F20"/>
          <w:sz w:val="24"/>
          <w:szCs w:val="24"/>
        </w:rPr>
        <w:t xml:space="preserve"> infraestrutura.</w:t>
      </w:r>
    </w:p>
    <w:p w14:paraId="0AF57328" w14:textId="1FF050A7" w:rsidR="00A25B72" w:rsidRPr="00C47072" w:rsidRDefault="005C48AF" w:rsidP="009C672B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               No perímetro do “Cais da Orla da Cidade” </w:t>
      </w:r>
      <w:r w:rsidR="00C007DC">
        <w:rPr>
          <w:rFonts w:asciiTheme="minorHAnsi" w:hAnsiTheme="minorHAnsi" w:cstheme="minorHAnsi"/>
          <w:color w:val="231F20"/>
          <w:sz w:val="24"/>
          <w:szCs w:val="24"/>
        </w:rPr>
        <w:t xml:space="preserve">está localizada também </w:t>
      </w:r>
      <w:r>
        <w:rPr>
          <w:rFonts w:asciiTheme="minorHAnsi" w:hAnsiTheme="minorHAnsi" w:cstheme="minorHAnsi"/>
          <w:color w:val="231F20"/>
          <w:sz w:val="24"/>
          <w:szCs w:val="24"/>
        </w:rPr>
        <w:t>a Feirinha e o Mercado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</w:rPr>
        <w:t>Municipal, logradouros importantes para a dinâmica econômica do Município de Carutapera (MA)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>, que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, 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 xml:space="preserve">geopoliticamente tem uma dinâmica de influência do vizinho Estado do Pará, cuja localização está encravada, ao norte do Estado do Maranhão, na divisa entre os dois Estados e 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>interliga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>dos através d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="00A25B72" w:rsidRPr="00C47072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BR 316</w:t>
      </w:r>
      <w:r w:rsidR="00A25B72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. O Município de Carutapera </w:t>
      </w:r>
      <w:r w:rsidR="00A25B72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pertence à </w:t>
      </w:r>
      <w:r w:rsidR="00A25B72" w:rsidRPr="00A25B72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Microrregião do Gurupi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 xml:space="preserve"> e</w:t>
      </w:r>
      <w:r w:rsidR="00A25B72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, </w:t>
      </w:r>
      <w:r w:rsidR="00A25B72">
        <w:rPr>
          <w:rFonts w:asciiTheme="minorHAnsi" w:hAnsiTheme="minorHAnsi" w:cstheme="minorHAnsi"/>
          <w:color w:val="231F20"/>
          <w:sz w:val="24"/>
          <w:szCs w:val="24"/>
        </w:rPr>
        <w:t xml:space="preserve">conta com uma população de </w:t>
      </w:r>
      <w:r w:rsidR="00A25B72" w:rsidRPr="00C47072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24.238 habitantes, Censo IBGE/2022.</w:t>
      </w:r>
    </w:p>
    <w:p w14:paraId="324C406E" w14:textId="6573B770" w:rsidR="00EB4E05" w:rsidRDefault="00A25B72" w:rsidP="00A25B72">
      <w:pPr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25B72">
        <w:rPr>
          <w:rFonts w:asciiTheme="minorHAnsi" w:hAnsiTheme="minorHAnsi" w:cstheme="minorHAnsi"/>
          <w:b/>
          <w:bCs/>
          <w:color w:val="231F20"/>
          <w:sz w:val="24"/>
          <w:szCs w:val="24"/>
        </w:rPr>
        <w:t>A</w:t>
      </w:r>
      <w:r w:rsidR="00EB4E05" w:rsidRPr="00A25B72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ss</w:t>
      </w:r>
      <w:r w:rsidR="00EB4E0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embleia Legislativa do Maranhão, </w:t>
      </w:r>
      <w:r w:rsidR="00EB4E05">
        <w:rPr>
          <w:rFonts w:asciiTheme="minorHAnsi" w:eastAsiaTheme="minorHAnsi" w:hAnsiTheme="minorHAnsi" w:cstheme="minorHAnsi"/>
          <w:b/>
          <w:color w:val="333333"/>
          <w:sz w:val="24"/>
          <w:szCs w:val="24"/>
          <w:lang w:eastAsia="en-US"/>
        </w:rPr>
        <w:t xml:space="preserve">Plenário Deputado “Nagib Haickel”, em </w:t>
      </w:r>
      <w:r w:rsidR="00EB4E0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São Luís, 16 de abril de 2024.</w:t>
      </w:r>
    </w:p>
    <w:p w14:paraId="325092F4" w14:textId="77777777" w:rsidR="00EB4E05" w:rsidRDefault="00EB4E05" w:rsidP="00EB4E05">
      <w:pPr>
        <w:pStyle w:val="SemEspaamento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2700F" w14:textId="77777777" w:rsidR="00EB4E05" w:rsidRDefault="00EB4E05" w:rsidP="00EB4E05">
      <w:pPr>
        <w:pStyle w:val="SemEspaamento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CBFC" w14:textId="77777777" w:rsidR="00EB4E05" w:rsidRDefault="00EB4E05" w:rsidP="00EB4E05">
      <w:pPr>
        <w:pStyle w:val="SemEspaamento"/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FABIANA VILAR</w:t>
      </w:r>
    </w:p>
    <w:p w14:paraId="5D6B68E6" w14:textId="77777777" w:rsidR="00EB4E05" w:rsidRDefault="00EB4E05" w:rsidP="00EB4E0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DEP. ESTADUAL - PL</w:t>
      </w:r>
    </w:p>
    <w:p w14:paraId="7CA41E09" w14:textId="77777777" w:rsidR="00EB4E05" w:rsidRDefault="00EB4E05" w:rsidP="00EB4E05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3ª VICE-PRESIDENTE</w:t>
      </w:r>
    </w:p>
    <w:p w14:paraId="3F214158" w14:textId="77777777" w:rsidR="00EB4E05" w:rsidRDefault="00EB4E05" w:rsidP="00EB4E05">
      <w:pPr>
        <w:autoSpaceDE w:val="0"/>
        <w:autoSpaceDN w:val="0"/>
        <w:adjustRightInd w:val="0"/>
        <w:jc w:val="center"/>
        <w:rPr>
          <w:b/>
          <w:color w:val="231F20"/>
          <w:sz w:val="24"/>
          <w:szCs w:val="24"/>
        </w:rPr>
      </w:pPr>
    </w:p>
    <w:sectPr w:rsidR="00EB4E05" w:rsidSect="00F56D4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05"/>
    <w:rsid w:val="0011374A"/>
    <w:rsid w:val="001305F7"/>
    <w:rsid w:val="0027056C"/>
    <w:rsid w:val="002E6314"/>
    <w:rsid w:val="004334EE"/>
    <w:rsid w:val="005C48AF"/>
    <w:rsid w:val="00615361"/>
    <w:rsid w:val="007D19DE"/>
    <w:rsid w:val="0094771B"/>
    <w:rsid w:val="009C672B"/>
    <w:rsid w:val="00A25B72"/>
    <w:rsid w:val="00AE6B25"/>
    <w:rsid w:val="00B74AD8"/>
    <w:rsid w:val="00C007DC"/>
    <w:rsid w:val="00E57F86"/>
    <w:rsid w:val="00E74A4A"/>
    <w:rsid w:val="00EB4E05"/>
    <w:rsid w:val="00ED0D15"/>
    <w:rsid w:val="00ED0ECE"/>
    <w:rsid w:val="00F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6BF1"/>
  <w15:chartTrackingRefBased/>
  <w15:docId w15:val="{21B05C2B-3700-453E-B44D-CEBA974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B4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B4E0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EB4E05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EB4E05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EB4E05"/>
    <w:pPr>
      <w:spacing w:after="0" w:line="240" w:lineRule="auto"/>
    </w:pPr>
    <w:rPr>
      <w:kern w:val="0"/>
      <w14:ligatures w14:val="none"/>
    </w:rPr>
  </w:style>
  <w:style w:type="paragraph" w:styleId="Ttulo">
    <w:name w:val="Title"/>
    <w:basedOn w:val="Normal"/>
    <w:link w:val="TtuloChar"/>
    <w:qFormat/>
    <w:rsid w:val="007D19DE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D19DE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hgkelc">
    <w:name w:val="hgkelc"/>
    <w:basedOn w:val="Fontepargpadro"/>
    <w:rsid w:val="00B74AD8"/>
  </w:style>
  <w:style w:type="character" w:customStyle="1" w:styleId="kx21rb">
    <w:name w:val="kx21rb"/>
    <w:basedOn w:val="Fontepargpadro"/>
    <w:rsid w:val="00B7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5</cp:revision>
  <cp:lastPrinted>2024-04-15T20:06:00Z</cp:lastPrinted>
  <dcterms:created xsi:type="dcterms:W3CDTF">2024-04-15T17:23:00Z</dcterms:created>
  <dcterms:modified xsi:type="dcterms:W3CDTF">2024-04-15T20:09:00Z</dcterms:modified>
</cp:coreProperties>
</file>