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DB9C6" w14:textId="77777777" w:rsidR="00C905FF" w:rsidRPr="00CF2215" w:rsidRDefault="00C905FF" w:rsidP="00BF5C9D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bookmarkStart w:id="0" w:name="_Hlk160013704"/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>
        <w:rPr>
          <w:rFonts w:ascii="Times New Roman" w:hAnsi="Times New Roman"/>
          <w:szCs w:val="24"/>
        </w:rPr>
        <w:t>4</w:t>
      </w:r>
    </w:p>
    <w:bookmarkEnd w:id="0"/>
    <w:p w14:paraId="3CE26CD6" w14:textId="77777777" w:rsidR="00DC7F71" w:rsidRDefault="00DC7F71" w:rsidP="00BF5C9D">
      <w:pPr>
        <w:pStyle w:val="Ementa"/>
        <w:tabs>
          <w:tab w:val="left" w:pos="1418"/>
        </w:tabs>
        <w:spacing w:line="240" w:lineRule="auto"/>
        <w:ind w:left="0"/>
      </w:pPr>
    </w:p>
    <w:p w14:paraId="10A073E9" w14:textId="1C71C2B9" w:rsidR="009855FE" w:rsidRPr="00BF5C9D" w:rsidRDefault="00C263C3" w:rsidP="00C263C3">
      <w:pPr>
        <w:ind w:left="396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63C3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C263C3">
        <w:rPr>
          <w:rFonts w:ascii="Times New Roman" w:hAnsi="Times New Roman" w:cs="Times New Roman"/>
          <w:i/>
          <w:color w:val="000000"/>
          <w:sz w:val="24"/>
          <w:szCs w:val="24"/>
        </w:rPr>
        <w:t>nstitui a política estadual de segurança alimentar para os povos quilombolas</w:t>
      </w:r>
      <w:r w:rsidR="0017318D" w:rsidRPr="0017318D">
        <w:rPr>
          <w:rFonts w:ascii="Times New Roman" w:hAnsi="Times New Roman" w:cs="Times New Roman"/>
          <w:i/>
          <w:color w:val="000000"/>
          <w:sz w:val="24"/>
          <w:szCs w:val="24"/>
        </w:rPr>
        <w:t>, no âmbito do Estado</w:t>
      </w:r>
      <w:r w:rsidR="0017318D" w:rsidRPr="001731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D71D0">
        <w:rPr>
          <w:rFonts w:ascii="Times New Roman" w:hAnsi="Times New Roman" w:cs="Times New Roman"/>
          <w:i/>
          <w:color w:val="000000"/>
          <w:sz w:val="24"/>
          <w:szCs w:val="24"/>
        </w:rPr>
        <w:t>do Maranhão</w:t>
      </w:r>
      <w:r w:rsidR="009855F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40270963" w14:textId="731DB0DD" w:rsidR="007B5825" w:rsidRDefault="00C905FF" w:rsidP="00BF5C9D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bookmarkStart w:id="1" w:name="_Hlk160013725"/>
      <w:r w:rsidRPr="003275F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 ASSEMBLEIA LEGISLATIVA DO ESTADO DO MARANHÃO</w:t>
      </w:r>
      <w:bookmarkEnd w:id="1"/>
    </w:p>
    <w:p w14:paraId="2BD634DD" w14:textId="77777777" w:rsidR="0017318D" w:rsidRDefault="0017318D" w:rsidP="00BF5C9D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</w:p>
    <w:p w14:paraId="33F04A4D" w14:textId="5AD097B6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Art. 1º Esta Lei estabelece a Política Estadual de Segurança Alimentar para os Povos Quilombolas no Estado 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do Maranhão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(PESAPQ-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MA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) por meio da qual o poder público, com a participação da sociedade civil organizada, formulará e implementará políticas, planos, programas e ações, objetivando assegurar o direito humano à alimentação adequada. Art. 2. A Política Estadual de Segurança Alimentar para os Povos Quilombolas no Estado 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do Maranhão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(PESAPQ-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MA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) tem por objetivos formular e implementar políticas e planos de segurança alimentar e nutricional sustentável, estimular a integração dos esforços entre Governo e sociedade civil, bem como promover o acompanhamento, o monitoramento e a avaliação da segurança alimentar e nutricional sustentável.</w:t>
      </w:r>
    </w:p>
    <w:p w14:paraId="11B0AFC3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Art. 3º A segurança alimentar para os Povos 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Quilombolas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abrange: </w:t>
      </w:r>
    </w:p>
    <w:p w14:paraId="18173A4D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 - a ampliação das condições de acesso aos alimentos por meio da produção, em especial da agricultura tradicional e familiar, do processamento, da industrialização, da comercialização, cumprindo-se os acordos internacionais, do abastecimento e da distribuição dos alimentos, incluindo-se a água, bem como da geração de trabalho e da redistribuição da renda; </w:t>
      </w:r>
    </w:p>
    <w:p w14:paraId="60F7ACBC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II - a conservação da biodiversidade e a utilização sustentável dos recursos; </w:t>
      </w:r>
    </w:p>
    <w:p w14:paraId="616BDD95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III - a garantia da qualidade biológica, sanitária, nutricional e tecnológica dos alimentos, bem como do seu aproveitamento, estimulando práticas alimentares e estilos de vida, mantendo resguardados os hábitos da população quilombola; </w:t>
      </w:r>
    </w:p>
    <w:p w14:paraId="3489225C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IV - a produção de conhecimento e o acesso à informação; </w:t>
      </w:r>
    </w:p>
    <w:p w14:paraId="529EE596" w14:textId="0BF7EBCF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V - a implementação de políticas públicas e estratégias sustentáveis e participativas de produção, armazenamento, comercialização, consumo de alimentos e destinação de resíduos, respeitando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-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se as múltiplas características culturais das populações quilombolas.</w:t>
      </w:r>
    </w:p>
    <w:p w14:paraId="3ADDF541" w14:textId="3AF26C33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Art. 4º A consecução do direito humano à alimentação adequada e da segurança alimentar e requer o respeito à soberania dos quilombolas sobre seus territórios tradicionais, não podendo esse direito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ser, por conseguinte, dissociado da posse sobre às terras cuja ancestralidade do vínculo de pertencimento esteja publicamente reconhecida e comprovada.</w:t>
      </w:r>
    </w:p>
    <w:p w14:paraId="53A0EAD1" w14:textId="6517B8F5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lastRenderedPageBreak/>
        <w:t xml:space="preserve">Art. 5º A Política Estadual de Segurança Alimentar para os Povos Quilombolas no Estado 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do Maranhão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(PESAPQ-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MA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), será formada por um conjunto de órgãos, associações e entidades vinculadas à temática alimentar quilombola que manifestem interesse em integrá-la, respeitada a legislação aplicável.</w:t>
      </w:r>
    </w:p>
    <w:p w14:paraId="3C42717D" w14:textId="250B3E2B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§ 1º A participação no PESAPQ-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MA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está condicionada à assunção da normativa orientadora do Conselho de Segurança Alimentar e Nutricional do Estado 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do Maranhão</w:t>
      </w:r>
    </w:p>
    <w:p w14:paraId="50317AD9" w14:textId="362DAA06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§ 2º Os órgãos e entidades partícipes da PESAPQ-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MA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o farão em caráter interdependente, assegurada a autonomia dos seus processos decisórios. </w:t>
      </w:r>
    </w:p>
    <w:p w14:paraId="39B47157" w14:textId="505B5EDC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Art. 6º A Política Estadual de Segurança Alimentar para os Povos Quilombolas no Estado 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do Maranhão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PESAPQ-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MA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reger-se-á pelos seguintes princípios:</w:t>
      </w:r>
    </w:p>
    <w:p w14:paraId="05C003ED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 - preservação da autonomia e respeito à dignidade das pessoas; </w:t>
      </w:r>
    </w:p>
    <w:p w14:paraId="257CBE14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II - participação social na formulação, execução, acompanhamento, monitoramento e controle das políticas e dos planos de segurança alimentar para os povos quilombolas; </w:t>
      </w:r>
    </w:p>
    <w:p w14:paraId="5D9355F2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III - a transparência dos programas, das ações e dos recursos públicos e privados e dos critérios para a sua concessão;</w:t>
      </w:r>
    </w:p>
    <w:p w14:paraId="101544F4" w14:textId="1B0302E9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IV - a promoção da soberania alimentar. </w:t>
      </w:r>
    </w:p>
    <w:p w14:paraId="72BAA162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V - O respeito e a promoção dos conhecimentos tradicionais que atravessam as práticas alimentares quilombolas </w:t>
      </w:r>
    </w:p>
    <w:p w14:paraId="093B5362" w14:textId="7D4263B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VI - A conservação e proteção das sementes crioulas, quais sejam, aquelas sem alteração genética ou utilização de produtos químicos, que são sinônimo de alimentação saudável. Art. 7º A Política Estadual de Segurança Alimentar para os Povos Quilombolas no Estado 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do Maranhão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(PESAPQ-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MA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) tem como base as seguintes atribuições: </w:t>
      </w:r>
    </w:p>
    <w:p w14:paraId="7FDA588D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 - promoção da intersetorialidade das políticas, dos programas e das ações governamentais e não-governamentais; </w:t>
      </w:r>
    </w:p>
    <w:p w14:paraId="453D776E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II - descentralização das ações e articulação, em regime de colaboração, entre as esferas de governo; </w:t>
      </w:r>
    </w:p>
    <w:p w14:paraId="456E8BA7" w14:textId="3873A2D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III - monitoramento da situação alimentar dos povos quilombolas, visando a subsidiar o ciclo de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gestão das políticas para a área.</w:t>
      </w:r>
    </w:p>
    <w:p w14:paraId="799B654E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IV - articulação entre orçamento e gestão; </w:t>
      </w:r>
    </w:p>
    <w:p w14:paraId="290F8806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V - estímulo ao desenvolvimento de pesquisas e à capacitação de recursos humanos. </w:t>
      </w:r>
    </w:p>
    <w:p w14:paraId="211B738F" w14:textId="2A5271CB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Art. 8º. Cabe às entidades e órgãos integrantes da Política Estadual de Segurança Alimentar para os Povos Quilombolas no Estado 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do Maranhão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(PESAPQ-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MA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): </w:t>
      </w:r>
    </w:p>
    <w:p w14:paraId="182240A9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lastRenderedPageBreak/>
        <w:t xml:space="preserve">a) elaborar e coordenar a execução da Política e do Plano; </w:t>
      </w:r>
    </w:p>
    <w:p w14:paraId="182954A5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b) articular as políticas e planos de suas congêneres municipais </w:t>
      </w:r>
    </w:p>
    <w:p w14:paraId="2EDB9637" w14:textId="585957BE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Art. 9º. A Política Estadual de Segurança Alimentar para os Povos Quilombolas no Estado 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do Maranhão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(PESAPQ-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MA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), como componente estratégico do desenvolvimento sustentável, será regida pelas seguintes diretrizes: </w:t>
      </w:r>
    </w:p>
    <w:p w14:paraId="631085DC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 - promoção e incorporação da dimensão do direito humano à alimentação adequada e saudável nas políticas públicas; </w:t>
      </w:r>
    </w:p>
    <w:p w14:paraId="7EE70E86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II - promoção do acesso à alimentação de qualidade e de modos de vida saudável; </w:t>
      </w:r>
    </w:p>
    <w:p w14:paraId="085883F5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III - promoção da educação alimentar e nutricional; </w:t>
      </w:r>
    </w:p>
    <w:p w14:paraId="76383B04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IV - ampliação e fortalecimento das ações de alimentação e nutrição em todos os níveis de atenção à saúde </w:t>
      </w:r>
    </w:p>
    <w:p w14:paraId="4DCCCEDA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V - preservação e recuperação do meio ambiente, dos recursos hídricos e garantindo o acesso à água de qualidade para consumo humano e produção; </w:t>
      </w:r>
    </w:p>
    <w:p w14:paraId="36D1EA1C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VI - garantia e fortalecimento da regionalização das ações intersetoriais voltadas à Segurança Alimentar nos territórios quilombolas; </w:t>
      </w:r>
    </w:p>
    <w:p w14:paraId="0F3DE16F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VII - realização de ações complementares, no âmbito desta lei, em apoio à reforma agrária, para identificação, regularização, demarcação, distribuição e titulação das terras públicas do Estado para os povos e comunidades tradicionais; </w:t>
      </w:r>
    </w:p>
    <w:p w14:paraId="55C22D08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IX - fortalecimento e autonomia da agricultura familiar, com estruturação e desenvolvimento de sistemas de base agroecológica de produção, extração, processamento e distribuição de alimentos, orientando prioritariamente para o suprimento das necessidades de abastecimento local. </w:t>
      </w:r>
    </w:p>
    <w:p w14:paraId="017321FF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Art. 10. Caberá a Secretaria de Economia Solidaria e Segurança Alimentar e o Conselho Estadual de Segurança Alimentar e Nutricional do Estado da Paraíba, adotarem as medidas necessárias para</w:t>
      </w:r>
      <w:r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 </w:t>
      </w: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a execução desta Lei. </w:t>
      </w:r>
    </w:p>
    <w:p w14:paraId="4E1F28EC" w14:textId="77777777" w:rsidR="00C263C3" w:rsidRDefault="00C263C3" w:rsidP="00C263C3">
      <w:pPr>
        <w:pStyle w:val="Ementa"/>
        <w:tabs>
          <w:tab w:val="left" w:pos="1418"/>
        </w:tabs>
        <w:spacing w:line="360" w:lineRule="auto"/>
        <w:ind w:left="0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 xml:space="preserve">Art. 11. As despesas decorrentes da execução desta lei correrão por conta das dotações orçamentárias, suplementadas se necessário. </w:t>
      </w:r>
    </w:p>
    <w:p w14:paraId="39F07ACB" w14:textId="38EBEE3B" w:rsidR="00C263C3" w:rsidRPr="00C263C3" w:rsidRDefault="00C263C3" w:rsidP="00C263C3">
      <w:pPr>
        <w:pStyle w:val="Ementa"/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</w:pPr>
      <w:r w:rsidRPr="00C263C3">
        <w:rPr>
          <w:rFonts w:ascii="Times New Roman" w:eastAsia="Times New Roman" w:hAnsi="Times New Roman" w:cs="Times New Roman"/>
          <w:bCs/>
          <w:i w:val="0"/>
          <w:iCs/>
          <w:spacing w:val="2"/>
          <w:sz w:val="24"/>
          <w:szCs w:val="24"/>
        </w:rPr>
        <w:t>Art. 12. Esta Lei entrará em vigor na data de sua publicação.</w:t>
      </w:r>
    </w:p>
    <w:p w14:paraId="055AB843" w14:textId="6B3AA501" w:rsidR="00C905FF" w:rsidRDefault="00C905FF" w:rsidP="008105F0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2" w:name="_Hlk160013918"/>
      <w:r w:rsidRPr="008E6813">
        <w:rPr>
          <w:rFonts w:ascii="Times New Roman" w:hAnsi="Times New Roman" w:cs="Times New Roman"/>
          <w:iCs/>
          <w:sz w:val="24"/>
          <w:szCs w:val="24"/>
        </w:rPr>
        <w:t>Plenário Deputado Nagib Haickel, em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6798D">
        <w:rPr>
          <w:rFonts w:ascii="Times New Roman" w:hAnsi="Times New Roman" w:cs="Times New Roman"/>
          <w:iCs/>
          <w:sz w:val="24"/>
          <w:szCs w:val="24"/>
        </w:rPr>
        <w:t xml:space="preserve">04 </w:t>
      </w:r>
      <w:r w:rsidRPr="008E6813">
        <w:rPr>
          <w:rFonts w:ascii="Times New Roman" w:hAnsi="Times New Roman" w:cs="Times New Roman"/>
          <w:iCs/>
          <w:sz w:val="24"/>
          <w:szCs w:val="24"/>
        </w:rPr>
        <w:t>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7F71">
        <w:rPr>
          <w:rFonts w:ascii="Times New Roman" w:hAnsi="Times New Roman" w:cs="Times New Roman"/>
          <w:iCs/>
          <w:sz w:val="24"/>
          <w:szCs w:val="24"/>
        </w:rPr>
        <w:t>ju</w:t>
      </w:r>
      <w:r w:rsidR="00C6798D">
        <w:rPr>
          <w:rFonts w:ascii="Times New Roman" w:hAnsi="Times New Roman" w:cs="Times New Roman"/>
          <w:iCs/>
          <w:sz w:val="24"/>
          <w:szCs w:val="24"/>
        </w:rPr>
        <w:t>l</w:t>
      </w:r>
      <w:r w:rsidR="00DC7F71">
        <w:rPr>
          <w:rFonts w:ascii="Times New Roman" w:hAnsi="Times New Roman" w:cs="Times New Roman"/>
          <w:iCs/>
          <w:sz w:val="24"/>
          <w:szCs w:val="24"/>
        </w:rPr>
        <w:t>h</w:t>
      </w:r>
      <w:r w:rsidR="00CB4A7E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Pr="008E6813">
        <w:rPr>
          <w:rFonts w:ascii="Times New Roman" w:hAnsi="Times New Roman" w:cs="Times New Roman"/>
          <w:iCs/>
          <w:sz w:val="24"/>
          <w:szCs w:val="24"/>
        </w:rPr>
        <w:t>202</w:t>
      </w:r>
      <w:r w:rsidR="006E35CA">
        <w:rPr>
          <w:rFonts w:ascii="Times New Roman" w:hAnsi="Times New Roman" w:cs="Times New Roman"/>
          <w:iCs/>
          <w:sz w:val="24"/>
          <w:szCs w:val="24"/>
        </w:rPr>
        <w:t>4</w:t>
      </w:r>
    </w:p>
    <w:p w14:paraId="4A38B175" w14:textId="77777777" w:rsidR="00C905FF" w:rsidRDefault="00C905FF" w:rsidP="00C905FF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461B1C9" w14:textId="77777777" w:rsidR="0023581A" w:rsidRPr="0010572F" w:rsidRDefault="0023581A" w:rsidP="00C263C3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BFCB2C9" w14:textId="77777777" w:rsidR="00C905FF" w:rsidRPr="00D13618" w:rsidRDefault="00C905FF" w:rsidP="00C905F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6B3044FE" w14:textId="1F69BE69" w:rsidR="0023581A" w:rsidRDefault="00C905FF" w:rsidP="00C263C3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0DE">
        <w:rPr>
          <w:rFonts w:ascii="Times New Roman" w:hAnsi="Times New Roman" w:cs="Times New Roman"/>
          <w:bCs/>
          <w:sz w:val="24"/>
          <w:szCs w:val="24"/>
        </w:rPr>
        <w:t>Deputado Estadua</w:t>
      </w:r>
      <w:bookmarkEnd w:id="2"/>
      <w:r w:rsidR="00C263C3">
        <w:rPr>
          <w:rFonts w:ascii="Times New Roman" w:hAnsi="Times New Roman" w:cs="Times New Roman"/>
          <w:bCs/>
          <w:sz w:val="24"/>
          <w:szCs w:val="24"/>
        </w:rPr>
        <w:t>l</w:t>
      </w:r>
    </w:p>
    <w:p w14:paraId="3FE3342F" w14:textId="647090F7" w:rsidR="0017318D" w:rsidRDefault="00C905FF" w:rsidP="00C263C3">
      <w:pPr>
        <w:tabs>
          <w:tab w:val="left" w:pos="144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0014018"/>
      <w:r w:rsidRPr="00671B63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  <w:bookmarkEnd w:id="3"/>
    </w:p>
    <w:p w14:paraId="2F6F2AB0" w14:textId="3585FAFC" w:rsidR="00C263C3" w:rsidRDefault="00C263C3" w:rsidP="0017318D">
      <w:pPr>
        <w:tabs>
          <w:tab w:val="left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63C3">
        <w:rPr>
          <w:rFonts w:ascii="Times New Roman" w:hAnsi="Times New Roman" w:cs="Times New Roman"/>
          <w:i/>
          <w:iCs/>
          <w:sz w:val="24"/>
          <w:szCs w:val="24"/>
        </w:rPr>
        <w:t>As comunidades e povos remanescentes de quilombo é conceituada como grupos étnicoraciais que tenham também uma trajetória histórica própria, que tenha pertencimento e ancestralidade negra sinônimos de resistência à opressão histórica sofrida. As comunidades possuem uma maior representatividade no meio rural brasileiro e vêm se expandindo para os centros urbanos nos entornos dos terreiros de candomblé.</w:t>
      </w:r>
    </w:p>
    <w:p w14:paraId="4F92D07D" w14:textId="1E5ECD69" w:rsidR="00C920A4" w:rsidRDefault="00C920A4" w:rsidP="0017318D">
      <w:pPr>
        <w:tabs>
          <w:tab w:val="left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0A4">
        <w:rPr>
          <w:rFonts w:ascii="Times New Roman" w:hAnsi="Times New Roman" w:cs="Times New Roman"/>
          <w:i/>
          <w:iCs/>
          <w:sz w:val="24"/>
          <w:szCs w:val="24"/>
        </w:rPr>
        <w:t>Consideram-se, conforme normativa da Fundação Palmares, remanescentes das comunidades dos quilombos, os grupos étnico-raciais, segundo critérios de autoatribuição, com trajetória histórica própria, dotados de relações territoriais específicas, com presunção de ancestralidade negra relacionada com a resistência à opressão histórica sofrida. A legitimidade da comunidade é caracterizada e atestada por autodefinição da própria comunidade, que solicita à Fundação Cultural Palmares a sua certificação.</w:t>
      </w:r>
    </w:p>
    <w:p w14:paraId="3086A978" w14:textId="77777777" w:rsidR="00C920A4" w:rsidRDefault="00C920A4" w:rsidP="00C920A4">
      <w:pPr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0A4">
        <w:rPr>
          <w:rFonts w:ascii="Times New Roman" w:hAnsi="Times New Roman" w:cs="Times New Roman"/>
          <w:i/>
          <w:iCs/>
          <w:sz w:val="24"/>
          <w:szCs w:val="24"/>
        </w:rPr>
        <w:t>A conquista de direitos pelos quilombolas deve ser colocada na sua totalidade, tornando inseparáveis o direito à posse e propriedade sobre seus territórios e a garantia de uma soberania sobre suas terras, em que o entendimento das categorias de território e de lugar são centrais, já que se trata da reivindicação de direito a uma terra e a um território específico.</w:t>
      </w:r>
    </w:p>
    <w:p w14:paraId="5237D891" w14:textId="08AB591F" w:rsidR="00C920A4" w:rsidRDefault="00C920A4" w:rsidP="00C920A4">
      <w:pPr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0A4">
        <w:rPr>
          <w:rFonts w:ascii="Times New Roman" w:hAnsi="Times New Roman" w:cs="Times New Roman"/>
          <w:i/>
          <w:iCs/>
          <w:sz w:val="24"/>
          <w:szCs w:val="24"/>
        </w:rPr>
        <w:t xml:space="preserve">Sendo o direito ao território decisivo na condução para a realização de suas práticas alimentares e para conquistar autonomia, ressalta-se que essa integração no plano da Política Estadual de Segurança Alimentar para os Povos Quilombolas, portanto, é fundamental e imprescindível a implementação desta política alimentar aos povos tradicionais. </w:t>
      </w:r>
    </w:p>
    <w:p w14:paraId="10147B29" w14:textId="5CF5868E" w:rsidR="0017318D" w:rsidRDefault="00C6798D" w:rsidP="0017318D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98D">
        <w:rPr>
          <w:rFonts w:ascii="Times New Roman" w:hAnsi="Times New Roman" w:cs="Times New Roman"/>
          <w:i/>
          <w:sz w:val="24"/>
          <w:szCs w:val="24"/>
        </w:rPr>
        <w:t>Plenário Deputado Nagib Haickel, em 04 de julho 2024</w:t>
      </w:r>
    </w:p>
    <w:p w14:paraId="116B2061" w14:textId="77777777" w:rsidR="00183769" w:rsidRDefault="00183769" w:rsidP="0017318D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17D97FE" w14:textId="77777777" w:rsidR="00183769" w:rsidRPr="00051982" w:rsidRDefault="00183769" w:rsidP="0017318D">
      <w:pPr>
        <w:tabs>
          <w:tab w:val="left" w:pos="1418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D807877" w14:textId="77777777" w:rsidR="00C905FF" w:rsidRPr="00D13618" w:rsidRDefault="00C905FF" w:rsidP="00C905F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WELLINGTON DO CURSO</w:t>
      </w:r>
    </w:p>
    <w:p w14:paraId="01E9CF66" w14:textId="0502A45B" w:rsidR="00316F7B" w:rsidRPr="00DB79B3" w:rsidRDefault="00C905FF" w:rsidP="0017318D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0DE">
        <w:rPr>
          <w:rFonts w:ascii="Times New Roman" w:hAnsi="Times New Roman" w:cs="Times New Roman"/>
          <w:bCs/>
          <w:sz w:val="24"/>
          <w:szCs w:val="24"/>
        </w:rPr>
        <w:t>Deputado Estadual</w:t>
      </w:r>
    </w:p>
    <w:sectPr w:rsidR="00316F7B" w:rsidRPr="00DB79B3" w:rsidSect="00CB27B1">
      <w:headerReference w:type="default" r:id="rId8"/>
      <w:type w:val="continuous"/>
      <w:pgSz w:w="11906" w:h="16838"/>
      <w:pgMar w:top="709" w:right="1274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200CA" w14:textId="77777777" w:rsidR="009B389C" w:rsidRDefault="009B389C" w:rsidP="00E660E2">
      <w:pPr>
        <w:spacing w:after="0" w:line="240" w:lineRule="auto"/>
      </w:pPr>
      <w:r>
        <w:separator/>
      </w:r>
    </w:p>
  </w:endnote>
  <w:endnote w:type="continuationSeparator" w:id="0">
    <w:p w14:paraId="717A6A8E" w14:textId="77777777" w:rsidR="009B389C" w:rsidRDefault="009B389C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9F67B" w14:textId="77777777" w:rsidR="009B389C" w:rsidRDefault="009B389C" w:rsidP="00E660E2">
      <w:pPr>
        <w:spacing w:after="0" w:line="240" w:lineRule="auto"/>
      </w:pPr>
      <w:r>
        <w:separator/>
      </w:r>
    </w:p>
  </w:footnote>
  <w:footnote w:type="continuationSeparator" w:id="0">
    <w:p w14:paraId="24BE1F8D" w14:textId="77777777" w:rsidR="009B389C" w:rsidRDefault="009B389C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201F" w14:textId="77777777" w:rsidR="00316B80" w:rsidRPr="00C26090" w:rsidRDefault="00316B80" w:rsidP="00316B8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665532FF" wp14:editId="6C4EAD86">
          <wp:extent cx="415472" cy="466725"/>
          <wp:effectExtent l="0" t="0" r="3810" b="0"/>
          <wp:docPr id="1655932798" name="Imagem 1655932798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391" cy="468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40F11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ASSEMBLEIA LEGISLATIVA DO ESTADO DO MARANHÃO</w:t>
    </w:r>
  </w:p>
  <w:p w14:paraId="0BD2D5CC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0"/>
        <w:szCs w:val="20"/>
      </w:rPr>
    </w:pPr>
    <w:r w:rsidRPr="0010572F">
      <w:rPr>
        <w:rFonts w:ascii="Times New Roman" w:hAnsi="Times New Roman" w:cs="Times New Roman"/>
        <w:b/>
        <w:sz w:val="20"/>
        <w:szCs w:val="20"/>
      </w:rPr>
      <w:t>Gabinete do Deputado Wellington do Curso</w:t>
    </w:r>
  </w:p>
  <w:p w14:paraId="3260A5B0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>Avenida Jerônimo, s/n, Sítio Rangedor –Cohafuma</w:t>
    </w:r>
  </w:p>
  <w:p w14:paraId="40C11BB7" w14:textId="77777777" w:rsidR="00316B80" w:rsidRPr="0010572F" w:rsidRDefault="00316B80" w:rsidP="00316B80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0"/>
        <w:szCs w:val="20"/>
      </w:rPr>
    </w:pPr>
    <w:r w:rsidRPr="0010572F">
      <w:rPr>
        <w:rFonts w:ascii="Times New Roman" w:hAnsi="Times New Roman" w:cs="Times New Roman"/>
        <w:sz w:val="20"/>
        <w:szCs w:val="20"/>
      </w:rPr>
      <w:t xml:space="preserve">São Luís - MA – 65.071-750 - Tel. 3269 3240/3429 – </w:t>
    </w:r>
    <w:hyperlink r:id="rId2" w:history="1">
      <w:r w:rsidR="00C170DE" w:rsidRPr="0010572F">
        <w:rPr>
          <w:rStyle w:val="Hyperlink"/>
          <w:rFonts w:ascii="Times New Roman" w:hAnsi="Times New Roman" w:cs="Times New Roman"/>
          <w:sz w:val="20"/>
          <w:szCs w:val="20"/>
        </w:rPr>
        <w:t>dep.wellingtondocurso@al.ma.leg.br</w:t>
      </w:r>
    </w:hyperlink>
  </w:p>
  <w:p w14:paraId="4B511FF5" w14:textId="77777777" w:rsidR="00D73DE4" w:rsidRDefault="00C170DE" w:rsidP="00DF5CB2">
    <w:r>
      <w:rPr>
        <w:rFonts w:ascii="Times New Roman" w:hAnsi="Times New Roman" w:cs="Times New Roman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C5C3D12"/>
    <w:multiLevelType w:val="hybridMultilevel"/>
    <w:tmpl w:val="3AA4066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021319098">
    <w:abstractNumId w:val="8"/>
  </w:num>
  <w:num w:numId="2" w16cid:durableId="1743747898">
    <w:abstractNumId w:val="0"/>
  </w:num>
  <w:num w:numId="3" w16cid:durableId="301471919">
    <w:abstractNumId w:val="2"/>
  </w:num>
  <w:num w:numId="4" w16cid:durableId="666860543">
    <w:abstractNumId w:val="5"/>
  </w:num>
  <w:num w:numId="5" w16cid:durableId="1270310807">
    <w:abstractNumId w:val="3"/>
  </w:num>
  <w:num w:numId="6" w16cid:durableId="1065760023">
    <w:abstractNumId w:val="7"/>
  </w:num>
  <w:num w:numId="7" w16cid:durableId="1534878607">
    <w:abstractNumId w:val="6"/>
  </w:num>
  <w:num w:numId="8" w16cid:durableId="628315749">
    <w:abstractNumId w:val="4"/>
  </w:num>
  <w:num w:numId="9" w16cid:durableId="74384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84"/>
    <w:rsid w:val="000013D2"/>
    <w:rsid w:val="00001C75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51982"/>
    <w:rsid w:val="00066FBD"/>
    <w:rsid w:val="00070E92"/>
    <w:rsid w:val="00072A52"/>
    <w:rsid w:val="00072CA1"/>
    <w:rsid w:val="000741E7"/>
    <w:rsid w:val="000749C7"/>
    <w:rsid w:val="00083185"/>
    <w:rsid w:val="00085063"/>
    <w:rsid w:val="000911C5"/>
    <w:rsid w:val="000943E3"/>
    <w:rsid w:val="000953F9"/>
    <w:rsid w:val="00096498"/>
    <w:rsid w:val="000C7554"/>
    <w:rsid w:val="000D2DC5"/>
    <w:rsid w:val="000D45D8"/>
    <w:rsid w:val="000D56A1"/>
    <w:rsid w:val="000E0BD4"/>
    <w:rsid w:val="000E46A4"/>
    <w:rsid w:val="000E65EB"/>
    <w:rsid w:val="000F2FBA"/>
    <w:rsid w:val="000F4009"/>
    <w:rsid w:val="000F6EDF"/>
    <w:rsid w:val="0010572F"/>
    <w:rsid w:val="001134F3"/>
    <w:rsid w:val="00127306"/>
    <w:rsid w:val="00135BFA"/>
    <w:rsid w:val="00137D1C"/>
    <w:rsid w:val="001436C4"/>
    <w:rsid w:val="0014575E"/>
    <w:rsid w:val="00160CB9"/>
    <w:rsid w:val="001651C8"/>
    <w:rsid w:val="001654F0"/>
    <w:rsid w:val="0017318D"/>
    <w:rsid w:val="001737AE"/>
    <w:rsid w:val="001744FE"/>
    <w:rsid w:val="0017679A"/>
    <w:rsid w:val="00183769"/>
    <w:rsid w:val="00183E1D"/>
    <w:rsid w:val="00184FAE"/>
    <w:rsid w:val="00185614"/>
    <w:rsid w:val="001869EC"/>
    <w:rsid w:val="00191B9A"/>
    <w:rsid w:val="00192109"/>
    <w:rsid w:val="00196933"/>
    <w:rsid w:val="001A048B"/>
    <w:rsid w:val="001B33EA"/>
    <w:rsid w:val="001B3C20"/>
    <w:rsid w:val="001C1C6C"/>
    <w:rsid w:val="001C3072"/>
    <w:rsid w:val="001C7559"/>
    <w:rsid w:val="001D0DCA"/>
    <w:rsid w:val="001D3AFE"/>
    <w:rsid w:val="001D4C12"/>
    <w:rsid w:val="001D5290"/>
    <w:rsid w:val="001D6CBE"/>
    <w:rsid w:val="001E7E86"/>
    <w:rsid w:val="001F324A"/>
    <w:rsid w:val="001F3C66"/>
    <w:rsid w:val="001F46BC"/>
    <w:rsid w:val="001F7D53"/>
    <w:rsid w:val="00200CC3"/>
    <w:rsid w:val="00202205"/>
    <w:rsid w:val="00204D9F"/>
    <w:rsid w:val="002071A9"/>
    <w:rsid w:val="00210079"/>
    <w:rsid w:val="00223C52"/>
    <w:rsid w:val="0022581F"/>
    <w:rsid w:val="00230924"/>
    <w:rsid w:val="00232B2B"/>
    <w:rsid w:val="0023581A"/>
    <w:rsid w:val="00242223"/>
    <w:rsid w:val="00243AE0"/>
    <w:rsid w:val="00250FB0"/>
    <w:rsid w:val="00254F06"/>
    <w:rsid w:val="002631BC"/>
    <w:rsid w:val="00264292"/>
    <w:rsid w:val="002718BD"/>
    <w:rsid w:val="00275C3F"/>
    <w:rsid w:val="00285701"/>
    <w:rsid w:val="00292FA3"/>
    <w:rsid w:val="00294384"/>
    <w:rsid w:val="002A4252"/>
    <w:rsid w:val="002A4906"/>
    <w:rsid w:val="002A5F08"/>
    <w:rsid w:val="002A60FD"/>
    <w:rsid w:val="002B3328"/>
    <w:rsid w:val="002B6F88"/>
    <w:rsid w:val="002C23F7"/>
    <w:rsid w:val="002C63C5"/>
    <w:rsid w:val="002E638F"/>
    <w:rsid w:val="00302677"/>
    <w:rsid w:val="00304759"/>
    <w:rsid w:val="00312DC8"/>
    <w:rsid w:val="00316948"/>
    <w:rsid w:val="00316B80"/>
    <w:rsid w:val="00316F7B"/>
    <w:rsid w:val="00326BC8"/>
    <w:rsid w:val="003275F6"/>
    <w:rsid w:val="003310B5"/>
    <w:rsid w:val="0033394D"/>
    <w:rsid w:val="00341D8E"/>
    <w:rsid w:val="00343B0A"/>
    <w:rsid w:val="0035157D"/>
    <w:rsid w:val="00351AB8"/>
    <w:rsid w:val="0035386E"/>
    <w:rsid w:val="0036343F"/>
    <w:rsid w:val="00377C7E"/>
    <w:rsid w:val="00387F25"/>
    <w:rsid w:val="003A2D8A"/>
    <w:rsid w:val="003A41F9"/>
    <w:rsid w:val="003A66A9"/>
    <w:rsid w:val="003A6C0D"/>
    <w:rsid w:val="003B7487"/>
    <w:rsid w:val="003D05C1"/>
    <w:rsid w:val="003D1ED6"/>
    <w:rsid w:val="003D22E3"/>
    <w:rsid w:val="003E71A2"/>
    <w:rsid w:val="004029E2"/>
    <w:rsid w:val="0041644E"/>
    <w:rsid w:val="0042282F"/>
    <w:rsid w:val="004251B3"/>
    <w:rsid w:val="004263B0"/>
    <w:rsid w:val="00430335"/>
    <w:rsid w:val="00433762"/>
    <w:rsid w:val="0043620F"/>
    <w:rsid w:val="00437BEE"/>
    <w:rsid w:val="00440FA9"/>
    <w:rsid w:val="0044354D"/>
    <w:rsid w:val="0046545C"/>
    <w:rsid w:val="004831B6"/>
    <w:rsid w:val="004833EB"/>
    <w:rsid w:val="00485268"/>
    <w:rsid w:val="0049769B"/>
    <w:rsid w:val="00497E00"/>
    <w:rsid w:val="004A54EE"/>
    <w:rsid w:val="004B3ED2"/>
    <w:rsid w:val="004B4968"/>
    <w:rsid w:val="004C0305"/>
    <w:rsid w:val="004C5C2F"/>
    <w:rsid w:val="004D54FA"/>
    <w:rsid w:val="004E4A99"/>
    <w:rsid w:val="004E52B8"/>
    <w:rsid w:val="004F1245"/>
    <w:rsid w:val="0052133E"/>
    <w:rsid w:val="005269E3"/>
    <w:rsid w:val="005315A5"/>
    <w:rsid w:val="00531F99"/>
    <w:rsid w:val="00532B54"/>
    <w:rsid w:val="00533124"/>
    <w:rsid w:val="00542415"/>
    <w:rsid w:val="00543A92"/>
    <w:rsid w:val="005446EB"/>
    <w:rsid w:val="00546213"/>
    <w:rsid w:val="00546ABB"/>
    <w:rsid w:val="00553BC5"/>
    <w:rsid w:val="0055470D"/>
    <w:rsid w:val="00560387"/>
    <w:rsid w:val="005669A2"/>
    <w:rsid w:val="00572049"/>
    <w:rsid w:val="00576B56"/>
    <w:rsid w:val="00576D5B"/>
    <w:rsid w:val="00577B60"/>
    <w:rsid w:val="005829B7"/>
    <w:rsid w:val="00583A50"/>
    <w:rsid w:val="00591214"/>
    <w:rsid w:val="00591905"/>
    <w:rsid w:val="005A4E82"/>
    <w:rsid w:val="005B148B"/>
    <w:rsid w:val="005B1BD3"/>
    <w:rsid w:val="005C43E3"/>
    <w:rsid w:val="005C7339"/>
    <w:rsid w:val="005D0515"/>
    <w:rsid w:val="005D076D"/>
    <w:rsid w:val="005E0644"/>
    <w:rsid w:val="005E4306"/>
    <w:rsid w:val="005E6BC3"/>
    <w:rsid w:val="005F13A3"/>
    <w:rsid w:val="005F14DF"/>
    <w:rsid w:val="005F2221"/>
    <w:rsid w:val="00604469"/>
    <w:rsid w:val="006251AB"/>
    <w:rsid w:val="00626FBC"/>
    <w:rsid w:val="006313F0"/>
    <w:rsid w:val="006314B9"/>
    <w:rsid w:val="00663096"/>
    <w:rsid w:val="00671B63"/>
    <w:rsid w:val="00677B9F"/>
    <w:rsid w:val="006806EC"/>
    <w:rsid w:val="006875E4"/>
    <w:rsid w:val="00696FFA"/>
    <w:rsid w:val="006A047D"/>
    <w:rsid w:val="006A60B9"/>
    <w:rsid w:val="006A6422"/>
    <w:rsid w:val="006B0174"/>
    <w:rsid w:val="006B524B"/>
    <w:rsid w:val="006B7DD0"/>
    <w:rsid w:val="006C2820"/>
    <w:rsid w:val="006C449C"/>
    <w:rsid w:val="006D6632"/>
    <w:rsid w:val="006E3060"/>
    <w:rsid w:val="006E35CA"/>
    <w:rsid w:val="006F6590"/>
    <w:rsid w:val="007070B0"/>
    <w:rsid w:val="00713F20"/>
    <w:rsid w:val="00721A7E"/>
    <w:rsid w:val="00724728"/>
    <w:rsid w:val="00727F0C"/>
    <w:rsid w:val="00730620"/>
    <w:rsid w:val="0073482B"/>
    <w:rsid w:val="00751104"/>
    <w:rsid w:val="00754ABD"/>
    <w:rsid w:val="00756B7A"/>
    <w:rsid w:val="00762510"/>
    <w:rsid w:val="007679F1"/>
    <w:rsid w:val="0077287B"/>
    <w:rsid w:val="00772D82"/>
    <w:rsid w:val="00784A53"/>
    <w:rsid w:val="00790152"/>
    <w:rsid w:val="00791DE6"/>
    <w:rsid w:val="00793F5D"/>
    <w:rsid w:val="007957F8"/>
    <w:rsid w:val="0079589E"/>
    <w:rsid w:val="00796BFB"/>
    <w:rsid w:val="007972ED"/>
    <w:rsid w:val="007A44F6"/>
    <w:rsid w:val="007B57B7"/>
    <w:rsid w:val="007B5825"/>
    <w:rsid w:val="007B653F"/>
    <w:rsid w:val="007B6DAB"/>
    <w:rsid w:val="007B7139"/>
    <w:rsid w:val="007D07FC"/>
    <w:rsid w:val="007D201D"/>
    <w:rsid w:val="007D5954"/>
    <w:rsid w:val="007E5F49"/>
    <w:rsid w:val="007F3F8F"/>
    <w:rsid w:val="007F68E3"/>
    <w:rsid w:val="00801F45"/>
    <w:rsid w:val="008105F0"/>
    <w:rsid w:val="00811047"/>
    <w:rsid w:val="0081388B"/>
    <w:rsid w:val="00814411"/>
    <w:rsid w:val="0082002F"/>
    <w:rsid w:val="00826F68"/>
    <w:rsid w:val="00830FCD"/>
    <w:rsid w:val="00833173"/>
    <w:rsid w:val="008334C4"/>
    <w:rsid w:val="0084397C"/>
    <w:rsid w:val="00845011"/>
    <w:rsid w:val="0086072F"/>
    <w:rsid w:val="008614DA"/>
    <w:rsid w:val="00861A0B"/>
    <w:rsid w:val="00862761"/>
    <w:rsid w:val="008659D1"/>
    <w:rsid w:val="008806A3"/>
    <w:rsid w:val="00882263"/>
    <w:rsid w:val="008838E2"/>
    <w:rsid w:val="00885EE7"/>
    <w:rsid w:val="0089235C"/>
    <w:rsid w:val="0089696E"/>
    <w:rsid w:val="008A0FB5"/>
    <w:rsid w:val="008A2060"/>
    <w:rsid w:val="008A4238"/>
    <w:rsid w:val="008B5750"/>
    <w:rsid w:val="008C1F91"/>
    <w:rsid w:val="008D193C"/>
    <w:rsid w:val="008D22C8"/>
    <w:rsid w:val="008D2DAA"/>
    <w:rsid w:val="008D71D0"/>
    <w:rsid w:val="008E093E"/>
    <w:rsid w:val="008E64D0"/>
    <w:rsid w:val="008E6813"/>
    <w:rsid w:val="008F1804"/>
    <w:rsid w:val="008F542B"/>
    <w:rsid w:val="008F60F7"/>
    <w:rsid w:val="008F6424"/>
    <w:rsid w:val="00905193"/>
    <w:rsid w:val="00906EFF"/>
    <w:rsid w:val="00946548"/>
    <w:rsid w:val="00947889"/>
    <w:rsid w:val="00950AD7"/>
    <w:rsid w:val="00953776"/>
    <w:rsid w:val="009552A7"/>
    <w:rsid w:val="00963EC0"/>
    <w:rsid w:val="0096549E"/>
    <w:rsid w:val="00965FA0"/>
    <w:rsid w:val="009671B6"/>
    <w:rsid w:val="00971786"/>
    <w:rsid w:val="00975767"/>
    <w:rsid w:val="009811EF"/>
    <w:rsid w:val="009855FE"/>
    <w:rsid w:val="00991740"/>
    <w:rsid w:val="009A110A"/>
    <w:rsid w:val="009A35BB"/>
    <w:rsid w:val="009B2060"/>
    <w:rsid w:val="009B389C"/>
    <w:rsid w:val="009C4C89"/>
    <w:rsid w:val="009C7533"/>
    <w:rsid w:val="009D3148"/>
    <w:rsid w:val="00A00FC9"/>
    <w:rsid w:val="00A0728D"/>
    <w:rsid w:val="00A10AE1"/>
    <w:rsid w:val="00A2364E"/>
    <w:rsid w:val="00A24D52"/>
    <w:rsid w:val="00A37F30"/>
    <w:rsid w:val="00A45E73"/>
    <w:rsid w:val="00A50650"/>
    <w:rsid w:val="00A508CC"/>
    <w:rsid w:val="00A5427F"/>
    <w:rsid w:val="00A54C93"/>
    <w:rsid w:val="00A5646D"/>
    <w:rsid w:val="00A60B90"/>
    <w:rsid w:val="00A66ADC"/>
    <w:rsid w:val="00A674E4"/>
    <w:rsid w:val="00A715BA"/>
    <w:rsid w:val="00A765DF"/>
    <w:rsid w:val="00A76D84"/>
    <w:rsid w:val="00A85111"/>
    <w:rsid w:val="00A964F0"/>
    <w:rsid w:val="00AA30A3"/>
    <w:rsid w:val="00AA344E"/>
    <w:rsid w:val="00AB3E92"/>
    <w:rsid w:val="00AB6615"/>
    <w:rsid w:val="00AB76A5"/>
    <w:rsid w:val="00AC4AC7"/>
    <w:rsid w:val="00AC73E5"/>
    <w:rsid w:val="00AD31C9"/>
    <w:rsid w:val="00AD4A99"/>
    <w:rsid w:val="00AF2039"/>
    <w:rsid w:val="00AF38C2"/>
    <w:rsid w:val="00AF6661"/>
    <w:rsid w:val="00B03E6E"/>
    <w:rsid w:val="00B104F7"/>
    <w:rsid w:val="00B14544"/>
    <w:rsid w:val="00B17C75"/>
    <w:rsid w:val="00B246C3"/>
    <w:rsid w:val="00B3136F"/>
    <w:rsid w:val="00B357F8"/>
    <w:rsid w:val="00B419D7"/>
    <w:rsid w:val="00B75C12"/>
    <w:rsid w:val="00B86FDD"/>
    <w:rsid w:val="00B91244"/>
    <w:rsid w:val="00B95E15"/>
    <w:rsid w:val="00BA01A0"/>
    <w:rsid w:val="00BA1B36"/>
    <w:rsid w:val="00BA5722"/>
    <w:rsid w:val="00BA7A96"/>
    <w:rsid w:val="00BB555C"/>
    <w:rsid w:val="00BC0166"/>
    <w:rsid w:val="00BC4B5E"/>
    <w:rsid w:val="00BC5BA3"/>
    <w:rsid w:val="00BD0E1C"/>
    <w:rsid w:val="00BD6DEB"/>
    <w:rsid w:val="00BD7C88"/>
    <w:rsid w:val="00BD7DAB"/>
    <w:rsid w:val="00BE40E4"/>
    <w:rsid w:val="00BE4673"/>
    <w:rsid w:val="00BE4A56"/>
    <w:rsid w:val="00BE705A"/>
    <w:rsid w:val="00BF5C9D"/>
    <w:rsid w:val="00BF68E4"/>
    <w:rsid w:val="00C015B5"/>
    <w:rsid w:val="00C02487"/>
    <w:rsid w:val="00C02B40"/>
    <w:rsid w:val="00C170DE"/>
    <w:rsid w:val="00C23199"/>
    <w:rsid w:val="00C2384F"/>
    <w:rsid w:val="00C24254"/>
    <w:rsid w:val="00C25FC7"/>
    <w:rsid w:val="00C263C3"/>
    <w:rsid w:val="00C26EF7"/>
    <w:rsid w:val="00C3141D"/>
    <w:rsid w:val="00C37147"/>
    <w:rsid w:val="00C61EFE"/>
    <w:rsid w:val="00C66DC9"/>
    <w:rsid w:val="00C672FD"/>
    <w:rsid w:val="00C6798D"/>
    <w:rsid w:val="00C70639"/>
    <w:rsid w:val="00C70EB9"/>
    <w:rsid w:val="00C73D5A"/>
    <w:rsid w:val="00C767D6"/>
    <w:rsid w:val="00C76D6B"/>
    <w:rsid w:val="00C8591A"/>
    <w:rsid w:val="00C863EA"/>
    <w:rsid w:val="00C905FF"/>
    <w:rsid w:val="00C91956"/>
    <w:rsid w:val="00C920A4"/>
    <w:rsid w:val="00C93590"/>
    <w:rsid w:val="00CA314B"/>
    <w:rsid w:val="00CB04E4"/>
    <w:rsid w:val="00CB27B1"/>
    <w:rsid w:val="00CB4A7E"/>
    <w:rsid w:val="00CB74D7"/>
    <w:rsid w:val="00CC3BAD"/>
    <w:rsid w:val="00CD1425"/>
    <w:rsid w:val="00CE4FC9"/>
    <w:rsid w:val="00CE5F82"/>
    <w:rsid w:val="00CE7C11"/>
    <w:rsid w:val="00CF1F0F"/>
    <w:rsid w:val="00CF2215"/>
    <w:rsid w:val="00CF2818"/>
    <w:rsid w:val="00CF3E8B"/>
    <w:rsid w:val="00D13618"/>
    <w:rsid w:val="00D23D3D"/>
    <w:rsid w:val="00D341F7"/>
    <w:rsid w:val="00D34785"/>
    <w:rsid w:val="00D40451"/>
    <w:rsid w:val="00D46D23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04B3"/>
    <w:rsid w:val="00D91FDB"/>
    <w:rsid w:val="00D954D4"/>
    <w:rsid w:val="00DA053C"/>
    <w:rsid w:val="00DA1DC8"/>
    <w:rsid w:val="00DA3CA3"/>
    <w:rsid w:val="00DA51F1"/>
    <w:rsid w:val="00DA644E"/>
    <w:rsid w:val="00DA706F"/>
    <w:rsid w:val="00DB383A"/>
    <w:rsid w:val="00DB5559"/>
    <w:rsid w:val="00DB79B3"/>
    <w:rsid w:val="00DB7B9E"/>
    <w:rsid w:val="00DC54FF"/>
    <w:rsid w:val="00DC7F71"/>
    <w:rsid w:val="00DE20C5"/>
    <w:rsid w:val="00DF5CB2"/>
    <w:rsid w:val="00DF68A1"/>
    <w:rsid w:val="00E010D5"/>
    <w:rsid w:val="00E04C17"/>
    <w:rsid w:val="00E130B8"/>
    <w:rsid w:val="00E13F9C"/>
    <w:rsid w:val="00E166A7"/>
    <w:rsid w:val="00E16F8E"/>
    <w:rsid w:val="00E179FD"/>
    <w:rsid w:val="00E2286C"/>
    <w:rsid w:val="00E265F7"/>
    <w:rsid w:val="00E3216C"/>
    <w:rsid w:val="00E3373E"/>
    <w:rsid w:val="00E44637"/>
    <w:rsid w:val="00E51034"/>
    <w:rsid w:val="00E60D62"/>
    <w:rsid w:val="00E6419E"/>
    <w:rsid w:val="00E660E2"/>
    <w:rsid w:val="00E84F65"/>
    <w:rsid w:val="00E85E8D"/>
    <w:rsid w:val="00E95F7C"/>
    <w:rsid w:val="00EA1E9F"/>
    <w:rsid w:val="00EA394C"/>
    <w:rsid w:val="00EA63FF"/>
    <w:rsid w:val="00EC4BA1"/>
    <w:rsid w:val="00ED36CA"/>
    <w:rsid w:val="00EE04CD"/>
    <w:rsid w:val="00EE07DA"/>
    <w:rsid w:val="00F00B77"/>
    <w:rsid w:val="00F0718B"/>
    <w:rsid w:val="00F07487"/>
    <w:rsid w:val="00F075C2"/>
    <w:rsid w:val="00F1484E"/>
    <w:rsid w:val="00F201B3"/>
    <w:rsid w:val="00F222E2"/>
    <w:rsid w:val="00F4243A"/>
    <w:rsid w:val="00F44930"/>
    <w:rsid w:val="00F50F29"/>
    <w:rsid w:val="00F54767"/>
    <w:rsid w:val="00F6046A"/>
    <w:rsid w:val="00F61C75"/>
    <w:rsid w:val="00F64E01"/>
    <w:rsid w:val="00F6716C"/>
    <w:rsid w:val="00F72ECF"/>
    <w:rsid w:val="00F77694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D0B24"/>
    <w:rsid w:val="00FD63B7"/>
    <w:rsid w:val="00FE10B9"/>
    <w:rsid w:val="00FE2AE5"/>
    <w:rsid w:val="00FF13AD"/>
    <w:rsid w:val="00FF2105"/>
    <w:rsid w:val="00FF3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5F1A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aliases w:val="Char"/>
    <w:basedOn w:val="Normal"/>
    <w:link w:val="CabealhoChar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170DE"/>
    <w:rPr>
      <w:color w:val="605E5C"/>
      <w:shd w:val="clear" w:color="auto" w:fill="E1DFDD"/>
    </w:rPr>
  </w:style>
  <w:style w:type="character" w:customStyle="1" w:styleId="discreet">
    <w:name w:val="discreet"/>
    <w:basedOn w:val="Fontepargpadro"/>
    <w:rsid w:val="004B3ED2"/>
  </w:style>
  <w:style w:type="paragraph" w:customStyle="1" w:styleId="Default">
    <w:name w:val="Default"/>
    <w:rsid w:val="007B58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2F7C-2C76-4317-826D-C1AC28FB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1292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Renilde Carla Araújo Lobato</cp:lastModifiedBy>
  <cp:revision>3</cp:revision>
  <cp:lastPrinted>2024-03-01T13:28:00Z</cp:lastPrinted>
  <dcterms:created xsi:type="dcterms:W3CDTF">2024-07-04T17:04:00Z</dcterms:created>
  <dcterms:modified xsi:type="dcterms:W3CDTF">2024-07-04T17:13:00Z</dcterms:modified>
</cp:coreProperties>
</file>