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62A3D" w14:textId="77777777" w:rsidR="007E407B" w:rsidRDefault="007E407B" w:rsidP="00293303">
      <w:pPr>
        <w:pStyle w:val="Ttulo1"/>
        <w:tabs>
          <w:tab w:val="left" w:pos="7797"/>
        </w:tabs>
        <w:jc w:val="center"/>
        <w:rPr>
          <w:rFonts w:ascii="Times New Roman" w:eastAsia="Times New Roman" w:hAnsi="Times New Roman" w:cs="Times New Roman"/>
        </w:rPr>
      </w:pPr>
      <w:bookmarkStart w:id="0" w:name="_gjdgxs" w:colFirst="0" w:colLast="0"/>
      <w:bookmarkEnd w:id="0"/>
    </w:p>
    <w:p w14:paraId="62F8168D" w14:textId="08A81808" w:rsidR="001D0808" w:rsidRDefault="001D0808" w:rsidP="00293303">
      <w:pPr>
        <w:shd w:val="clear" w:color="auto" w:fill="FFFFFF"/>
        <w:spacing w:line="276" w:lineRule="auto"/>
        <w:jc w:val="center"/>
        <w:outlineLvl w:val="1"/>
        <w:rPr>
          <w:rFonts w:ascii="Times New Roman" w:hAnsi="Times New Roman"/>
          <w:b/>
        </w:rPr>
      </w:pPr>
      <w:r w:rsidRPr="001D0808">
        <w:rPr>
          <w:rFonts w:ascii="Times New Roman" w:hAnsi="Times New Roman"/>
          <w:b/>
        </w:rPr>
        <w:t xml:space="preserve">PROJETO DE LEI </w:t>
      </w:r>
      <w:r w:rsidR="00350428">
        <w:rPr>
          <w:rFonts w:ascii="Times New Roman" w:hAnsi="Times New Roman"/>
          <w:b/>
        </w:rPr>
        <w:t>ORDINÁRIA</w:t>
      </w:r>
      <w:r w:rsidR="00736439">
        <w:rPr>
          <w:rFonts w:ascii="Times New Roman" w:hAnsi="Times New Roman"/>
          <w:b/>
        </w:rPr>
        <w:t xml:space="preserve"> </w:t>
      </w:r>
      <w:r w:rsidRPr="001D0808">
        <w:rPr>
          <w:rFonts w:ascii="Times New Roman" w:hAnsi="Times New Roman"/>
          <w:b/>
        </w:rPr>
        <w:t xml:space="preserve">Nº </w:t>
      </w:r>
      <w:r>
        <w:rPr>
          <w:rFonts w:ascii="Times New Roman" w:hAnsi="Times New Roman"/>
          <w:b/>
        </w:rPr>
        <w:t xml:space="preserve">        </w:t>
      </w:r>
      <w:r w:rsidRPr="001D0808">
        <w:rPr>
          <w:rFonts w:ascii="Times New Roman" w:hAnsi="Times New Roman"/>
          <w:b/>
        </w:rPr>
        <w:t xml:space="preserve"> </w:t>
      </w:r>
      <w:r>
        <w:rPr>
          <w:rFonts w:ascii="Times New Roman" w:hAnsi="Times New Roman"/>
          <w:b/>
        </w:rPr>
        <w:t xml:space="preserve">  </w:t>
      </w:r>
      <w:r w:rsidRPr="001D0808">
        <w:rPr>
          <w:rFonts w:ascii="Times New Roman" w:hAnsi="Times New Roman"/>
          <w:b/>
        </w:rPr>
        <w:t>/202</w:t>
      </w:r>
      <w:r>
        <w:rPr>
          <w:rFonts w:ascii="Times New Roman" w:hAnsi="Times New Roman"/>
          <w:b/>
        </w:rPr>
        <w:t>4</w:t>
      </w:r>
    </w:p>
    <w:p w14:paraId="55457D93" w14:textId="77777777" w:rsidR="00293303" w:rsidRPr="001D0808" w:rsidRDefault="00293303" w:rsidP="00293303">
      <w:pPr>
        <w:shd w:val="clear" w:color="auto" w:fill="FFFFFF"/>
        <w:spacing w:line="276" w:lineRule="auto"/>
        <w:jc w:val="center"/>
        <w:outlineLvl w:val="1"/>
        <w:rPr>
          <w:rFonts w:ascii="Times New Roman" w:hAnsi="Times New Roman"/>
          <w:b/>
        </w:rPr>
      </w:pPr>
    </w:p>
    <w:p w14:paraId="47F6BDA8" w14:textId="1A9F27F3" w:rsidR="00350428" w:rsidRDefault="00532C62" w:rsidP="00293303">
      <w:pPr>
        <w:spacing w:line="276" w:lineRule="auto"/>
        <w:ind w:left="3969"/>
        <w:rPr>
          <w:rFonts w:ascii="Times New Roman" w:hAnsi="Times New Roman"/>
          <w:bCs/>
        </w:rPr>
      </w:pPr>
      <w:r>
        <w:rPr>
          <w:rFonts w:ascii="Times New Roman" w:hAnsi="Times New Roman"/>
          <w:bCs/>
        </w:rPr>
        <w:t>Assegura aos enfermeiros a prerrogativa de prescrição de medicamentos, nos termos da Lei Federal nº 7.498, de 25 de junho de 1986.</w:t>
      </w:r>
      <w:r w:rsidR="00350428" w:rsidRPr="00350428">
        <w:rPr>
          <w:rFonts w:ascii="Times New Roman" w:hAnsi="Times New Roman"/>
          <w:bCs/>
        </w:rPr>
        <w:cr/>
      </w:r>
    </w:p>
    <w:p w14:paraId="24498C0D" w14:textId="2412095B" w:rsidR="00350428" w:rsidRDefault="00350428" w:rsidP="00293303">
      <w:pPr>
        <w:spacing w:line="276" w:lineRule="auto"/>
        <w:ind w:firstLine="851"/>
        <w:rPr>
          <w:rFonts w:ascii="Times New Roman" w:hAnsi="Times New Roman"/>
          <w:bCs/>
        </w:rPr>
      </w:pPr>
      <w:r w:rsidRPr="00350428">
        <w:rPr>
          <w:rFonts w:ascii="Times New Roman" w:hAnsi="Times New Roman"/>
          <w:b/>
        </w:rPr>
        <w:t>Art. 1º</w:t>
      </w:r>
      <w:r w:rsidRPr="00350428">
        <w:rPr>
          <w:rFonts w:ascii="Times New Roman" w:hAnsi="Times New Roman"/>
          <w:bCs/>
        </w:rPr>
        <w:t xml:space="preserve"> - </w:t>
      </w:r>
      <w:r w:rsidR="00532C62" w:rsidRPr="00532C62">
        <w:rPr>
          <w:rFonts w:ascii="Times New Roman" w:hAnsi="Times New Roman"/>
          <w:bCs/>
        </w:rPr>
        <w:t xml:space="preserve">Fica assegurada aos enfermeiros, </w:t>
      </w:r>
      <w:r w:rsidR="00D247FA">
        <w:rPr>
          <w:rFonts w:ascii="Times New Roman" w:hAnsi="Times New Roman"/>
          <w:bCs/>
        </w:rPr>
        <w:t>no</w:t>
      </w:r>
      <w:r w:rsidR="00532C62" w:rsidRPr="00532C62">
        <w:rPr>
          <w:rFonts w:ascii="Times New Roman" w:hAnsi="Times New Roman"/>
          <w:bCs/>
        </w:rPr>
        <w:t xml:space="preserve"> âmbit</w:t>
      </w:r>
      <w:r w:rsidR="00D247FA">
        <w:rPr>
          <w:rFonts w:ascii="Times New Roman" w:hAnsi="Times New Roman"/>
          <w:bCs/>
        </w:rPr>
        <w:t>o do Estado do Maranhão</w:t>
      </w:r>
      <w:r w:rsidR="00532C62" w:rsidRPr="00532C62">
        <w:rPr>
          <w:rFonts w:ascii="Times New Roman" w:hAnsi="Times New Roman"/>
          <w:bCs/>
        </w:rPr>
        <w:t>, a prerrogativa de prescrição de medicamentos</w:t>
      </w:r>
      <w:r w:rsidR="00532C62">
        <w:rPr>
          <w:rFonts w:ascii="Times New Roman" w:hAnsi="Times New Roman"/>
          <w:bCs/>
        </w:rPr>
        <w:t xml:space="preserve"> </w:t>
      </w:r>
      <w:r w:rsidR="00532C62" w:rsidRPr="00532C62">
        <w:rPr>
          <w:rFonts w:ascii="Times New Roman" w:hAnsi="Times New Roman"/>
          <w:bCs/>
        </w:rPr>
        <w:t>estabelecidos em programas de saúde pública e em rotina aprovada pela instituição de saúde, nos termos da alínea “c” do inciso II do art. 11 da Lei federal nº 7.498, de 25 de junho de 1986.</w:t>
      </w:r>
    </w:p>
    <w:p w14:paraId="24EBB8CB" w14:textId="77777777" w:rsidR="00350428" w:rsidRDefault="00350428" w:rsidP="00293303">
      <w:pPr>
        <w:spacing w:line="276" w:lineRule="auto"/>
        <w:rPr>
          <w:rFonts w:ascii="Times New Roman" w:hAnsi="Times New Roman"/>
          <w:bCs/>
        </w:rPr>
      </w:pPr>
    </w:p>
    <w:p w14:paraId="4A75E803" w14:textId="72CB3AF7" w:rsidR="00C027A3" w:rsidRDefault="00350428" w:rsidP="00293303">
      <w:pPr>
        <w:spacing w:line="276" w:lineRule="auto"/>
        <w:ind w:firstLine="851"/>
        <w:rPr>
          <w:rFonts w:ascii="Times New Roman" w:hAnsi="Times New Roman"/>
          <w:bCs/>
        </w:rPr>
      </w:pPr>
      <w:r w:rsidRPr="00350428">
        <w:rPr>
          <w:rFonts w:ascii="Times New Roman" w:hAnsi="Times New Roman"/>
          <w:b/>
        </w:rPr>
        <w:t>Art. 2º</w:t>
      </w:r>
      <w:r w:rsidRPr="00350428">
        <w:rPr>
          <w:rFonts w:ascii="Times New Roman" w:hAnsi="Times New Roman"/>
          <w:bCs/>
        </w:rPr>
        <w:t xml:space="preserve"> - </w:t>
      </w:r>
      <w:r w:rsidR="00532C62" w:rsidRPr="00532C62">
        <w:rPr>
          <w:rFonts w:ascii="Times New Roman" w:hAnsi="Times New Roman"/>
          <w:bCs/>
        </w:rPr>
        <w:t xml:space="preserve">A recusa de comerciante ou de fornecedor farmacêutico em cumprir a prescrição de medicamentos prevista na alínea “c” do inciso II do art. 11 da Lei </w:t>
      </w:r>
      <w:r w:rsidR="00532C62">
        <w:rPr>
          <w:rFonts w:ascii="Times New Roman" w:hAnsi="Times New Roman"/>
          <w:bCs/>
        </w:rPr>
        <w:t>F</w:t>
      </w:r>
      <w:r w:rsidR="00532C62" w:rsidRPr="00532C62">
        <w:rPr>
          <w:rFonts w:ascii="Times New Roman" w:hAnsi="Times New Roman"/>
          <w:bCs/>
        </w:rPr>
        <w:t xml:space="preserve">ederal </w:t>
      </w:r>
      <w:r w:rsidR="00D247FA">
        <w:rPr>
          <w:rFonts w:ascii="Times New Roman" w:hAnsi="Times New Roman"/>
          <w:bCs/>
        </w:rPr>
        <w:t xml:space="preserve">                       </w:t>
      </w:r>
      <w:r w:rsidR="00532C62" w:rsidRPr="00532C62">
        <w:rPr>
          <w:rFonts w:ascii="Times New Roman" w:hAnsi="Times New Roman"/>
          <w:bCs/>
        </w:rPr>
        <w:t>nº 7.498, de 25 de junho de 1986 implicará em:</w:t>
      </w:r>
    </w:p>
    <w:p w14:paraId="62A0351F" w14:textId="77777777" w:rsidR="00532C62" w:rsidRDefault="00532C62" w:rsidP="00293303">
      <w:pPr>
        <w:spacing w:line="276" w:lineRule="auto"/>
        <w:ind w:firstLine="851"/>
        <w:rPr>
          <w:rFonts w:ascii="Times New Roman" w:hAnsi="Times New Roman"/>
          <w:bCs/>
        </w:rPr>
      </w:pPr>
    </w:p>
    <w:p w14:paraId="56C3246E" w14:textId="77777777" w:rsidR="00532C62" w:rsidRDefault="00532C62" w:rsidP="00293303">
      <w:pPr>
        <w:spacing w:line="276" w:lineRule="auto"/>
        <w:ind w:firstLine="851"/>
        <w:rPr>
          <w:rFonts w:ascii="Times New Roman" w:hAnsi="Times New Roman"/>
          <w:bCs/>
        </w:rPr>
      </w:pPr>
      <w:r w:rsidRPr="00532C62">
        <w:rPr>
          <w:rFonts w:ascii="Times New Roman" w:hAnsi="Times New Roman"/>
          <w:bCs/>
        </w:rPr>
        <w:t xml:space="preserve">I – </w:t>
      </w:r>
      <w:proofErr w:type="gramStart"/>
      <w:r w:rsidRPr="00532C62">
        <w:rPr>
          <w:rFonts w:ascii="Times New Roman" w:hAnsi="Times New Roman"/>
          <w:bCs/>
        </w:rPr>
        <w:t>multa</w:t>
      </w:r>
      <w:proofErr w:type="gramEnd"/>
      <w:r w:rsidRPr="00532C62">
        <w:rPr>
          <w:rFonts w:ascii="Times New Roman" w:hAnsi="Times New Roman"/>
          <w:bCs/>
        </w:rPr>
        <w:t>, de R$ 500,00 (quinhentos reais), duplicada em caso de reincidência;</w:t>
      </w:r>
    </w:p>
    <w:p w14:paraId="1298A0FB" w14:textId="5798415F" w:rsidR="00532C62" w:rsidRDefault="00532C62" w:rsidP="00293303">
      <w:pPr>
        <w:spacing w:line="276" w:lineRule="auto"/>
        <w:ind w:firstLine="851"/>
        <w:rPr>
          <w:rFonts w:ascii="Times New Roman" w:hAnsi="Times New Roman"/>
          <w:bCs/>
        </w:rPr>
      </w:pPr>
      <w:r w:rsidRPr="00532C62">
        <w:rPr>
          <w:rFonts w:ascii="Times New Roman" w:hAnsi="Times New Roman"/>
          <w:bCs/>
        </w:rPr>
        <w:t xml:space="preserve">II – </w:t>
      </w:r>
      <w:proofErr w:type="gramStart"/>
      <w:r w:rsidRPr="00532C62">
        <w:rPr>
          <w:rFonts w:ascii="Times New Roman" w:hAnsi="Times New Roman"/>
          <w:bCs/>
        </w:rPr>
        <w:t>suspensão</w:t>
      </w:r>
      <w:proofErr w:type="gramEnd"/>
      <w:r w:rsidRPr="00532C62">
        <w:rPr>
          <w:rFonts w:ascii="Times New Roman" w:hAnsi="Times New Roman"/>
          <w:bCs/>
        </w:rPr>
        <w:t xml:space="preserve"> da licença de funcionamento do estabelecimento, por até sessenta dias, nos termos do art. 32 da Lei </w:t>
      </w:r>
      <w:r w:rsidR="00D247FA">
        <w:rPr>
          <w:rFonts w:ascii="Times New Roman" w:hAnsi="Times New Roman"/>
          <w:bCs/>
        </w:rPr>
        <w:t>F</w:t>
      </w:r>
      <w:r w:rsidRPr="00532C62">
        <w:rPr>
          <w:rFonts w:ascii="Times New Roman" w:hAnsi="Times New Roman"/>
          <w:bCs/>
        </w:rPr>
        <w:t>ederal nº 5.991, de 17 de dezembro de 1973, em caso de reiterado descumprimento da norma.</w:t>
      </w:r>
    </w:p>
    <w:p w14:paraId="49ECB94C" w14:textId="77777777" w:rsidR="00532C62" w:rsidRDefault="00532C62" w:rsidP="00293303">
      <w:pPr>
        <w:spacing w:line="276" w:lineRule="auto"/>
        <w:ind w:firstLine="851"/>
        <w:rPr>
          <w:rFonts w:ascii="Times New Roman" w:hAnsi="Times New Roman"/>
          <w:bCs/>
        </w:rPr>
      </w:pPr>
    </w:p>
    <w:p w14:paraId="47CB5C9E" w14:textId="7251ADDB" w:rsidR="00532C62" w:rsidRDefault="00532C62" w:rsidP="00293303">
      <w:pPr>
        <w:spacing w:line="276" w:lineRule="auto"/>
        <w:ind w:firstLine="851"/>
        <w:rPr>
          <w:rFonts w:ascii="Times New Roman" w:hAnsi="Times New Roman"/>
          <w:bCs/>
        </w:rPr>
      </w:pPr>
      <w:r w:rsidRPr="00532C62">
        <w:rPr>
          <w:rFonts w:ascii="Times New Roman" w:hAnsi="Times New Roman"/>
          <w:bCs/>
        </w:rPr>
        <w:t xml:space="preserve"> </w:t>
      </w:r>
      <w:r w:rsidRPr="00532C62">
        <w:rPr>
          <w:rFonts w:ascii="Times New Roman" w:hAnsi="Times New Roman"/>
          <w:b/>
        </w:rPr>
        <w:t>Parágrafo único</w:t>
      </w:r>
      <w:r w:rsidRPr="00532C62">
        <w:rPr>
          <w:rFonts w:ascii="Times New Roman" w:hAnsi="Times New Roman"/>
          <w:bCs/>
        </w:rPr>
        <w:t>. Ao Instituto de</w:t>
      </w:r>
      <w:r w:rsidR="006731B0">
        <w:rPr>
          <w:rFonts w:ascii="Times New Roman" w:hAnsi="Times New Roman"/>
          <w:bCs/>
        </w:rPr>
        <w:t xml:space="preserve"> Proteção e</w:t>
      </w:r>
      <w:r w:rsidRPr="00532C62">
        <w:rPr>
          <w:rFonts w:ascii="Times New Roman" w:hAnsi="Times New Roman"/>
          <w:bCs/>
        </w:rPr>
        <w:t xml:space="preserve"> Defesa do Consumidor do </w:t>
      </w:r>
      <w:r w:rsidR="006731B0">
        <w:rPr>
          <w:rFonts w:ascii="Times New Roman" w:hAnsi="Times New Roman"/>
          <w:bCs/>
        </w:rPr>
        <w:t>Maranhão</w:t>
      </w:r>
      <w:r w:rsidRPr="00532C62">
        <w:rPr>
          <w:rFonts w:ascii="Times New Roman" w:hAnsi="Times New Roman"/>
          <w:bCs/>
        </w:rPr>
        <w:t xml:space="preserve"> – </w:t>
      </w:r>
      <w:r w:rsidR="006731B0">
        <w:rPr>
          <w:rFonts w:ascii="Times New Roman" w:hAnsi="Times New Roman"/>
          <w:bCs/>
        </w:rPr>
        <w:t>PROCON/MA</w:t>
      </w:r>
      <w:r w:rsidRPr="00532C62">
        <w:rPr>
          <w:rFonts w:ascii="Times New Roman" w:hAnsi="Times New Roman"/>
          <w:bCs/>
        </w:rPr>
        <w:t xml:space="preserve"> compete fiscalizar o disposto nesta Lei, inclusive por meio do recebimento de denúncias, e aplicar as sanções previstas neste artigo.</w:t>
      </w:r>
    </w:p>
    <w:p w14:paraId="4B4EB17E" w14:textId="77777777" w:rsidR="00532C62" w:rsidRPr="00C027A3" w:rsidRDefault="00532C62" w:rsidP="00293303">
      <w:pPr>
        <w:spacing w:line="276" w:lineRule="auto"/>
        <w:ind w:firstLine="851"/>
        <w:rPr>
          <w:rFonts w:ascii="Times New Roman" w:hAnsi="Times New Roman"/>
          <w:bCs/>
        </w:rPr>
      </w:pPr>
    </w:p>
    <w:p w14:paraId="3D771B40" w14:textId="1C06D1B0" w:rsidR="00532C62" w:rsidRPr="00C027A3" w:rsidRDefault="00C027A3" w:rsidP="00293303">
      <w:pPr>
        <w:spacing w:line="276" w:lineRule="auto"/>
        <w:ind w:firstLine="851"/>
        <w:rPr>
          <w:rFonts w:ascii="Times New Roman" w:hAnsi="Times New Roman"/>
          <w:bCs/>
        </w:rPr>
      </w:pPr>
      <w:r w:rsidRPr="00C027A3">
        <w:rPr>
          <w:rFonts w:ascii="Times New Roman" w:hAnsi="Times New Roman"/>
          <w:b/>
        </w:rPr>
        <w:t>Art. 3º</w:t>
      </w:r>
      <w:r w:rsidRPr="00C027A3">
        <w:rPr>
          <w:rFonts w:ascii="Times New Roman" w:hAnsi="Times New Roman"/>
          <w:bCs/>
        </w:rPr>
        <w:t xml:space="preserve"> </w:t>
      </w:r>
      <w:r>
        <w:rPr>
          <w:rFonts w:ascii="Times New Roman" w:hAnsi="Times New Roman"/>
          <w:bCs/>
        </w:rPr>
        <w:t xml:space="preserve">- </w:t>
      </w:r>
      <w:r w:rsidR="00532C62" w:rsidRPr="00532C62">
        <w:rPr>
          <w:rFonts w:ascii="Times New Roman" w:hAnsi="Times New Roman"/>
          <w:bCs/>
        </w:rPr>
        <w:t>Eventuais alterações posteriores da alínea “</w:t>
      </w:r>
      <w:r w:rsidR="00532C62" w:rsidRPr="00D247FA">
        <w:rPr>
          <w:rFonts w:ascii="Times New Roman" w:hAnsi="Times New Roman"/>
          <w:bCs/>
          <w:i/>
          <w:iCs/>
        </w:rPr>
        <w:t>c</w:t>
      </w:r>
      <w:r w:rsidR="00532C62" w:rsidRPr="00532C62">
        <w:rPr>
          <w:rFonts w:ascii="Times New Roman" w:hAnsi="Times New Roman"/>
          <w:bCs/>
        </w:rPr>
        <w:t xml:space="preserve">” do inciso II do art. 11 da Lei </w:t>
      </w:r>
      <w:r w:rsidR="006731B0">
        <w:rPr>
          <w:rFonts w:ascii="Times New Roman" w:hAnsi="Times New Roman"/>
          <w:bCs/>
        </w:rPr>
        <w:t>F</w:t>
      </w:r>
      <w:r w:rsidR="00532C62" w:rsidRPr="00532C62">
        <w:rPr>
          <w:rFonts w:ascii="Times New Roman" w:hAnsi="Times New Roman"/>
          <w:bCs/>
        </w:rPr>
        <w:t>ederal nº 7.498, de 25 de junho de 1986 ficam incorporadas nesta Lei.</w:t>
      </w:r>
    </w:p>
    <w:p w14:paraId="54B554E6" w14:textId="77777777" w:rsidR="00C027A3" w:rsidRPr="00C027A3" w:rsidRDefault="00C027A3" w:rsidP="00293303">
      <w:pPr>
        <w:spacing w:line="276" w:lineRule="auto"/>
        <w:ind w:firstLine="851"/>
        <w:rPr>
          <w:rFonts w:ascii="Times New Roman" w:hAnsi="Times New Roman"/>
          <w:bCs/>
        </w:rPr>
      </w:pPr>
    </w:p>
    <w:p w14:paraId="7D5BE167" w14:textId="4CA7146B" w:rsidR="00E91F98" w:rsidRPr="00E91F98" w:rsidRDefault="00E91F98" w:rsidP="00293303">
      <w:pPr>
        <w:spacing w:line="276" w:lineRule="auto"/>
        <w:ind w:firstLine="851"/>
        <w:rPr>
          <w:rFonts w:ascii="Times New Roman" w:hAnsi="Times New Roman"/>
          <w:bCs/>
        </w:rPr>
      </w:pPr>
      <w:r w:rsidRPr="00E91F98">
        <w:rPr>
          <w:rFonts w:ascii="Times New Roman" w:hAnsi="Times New Roman"/>
          <w:b/>
        </w:rPr>
        <w:t>Art. 4º</w:t>
      </w:r>
      <w:r w:rsidRPr="00E91F98">
        <w:rPr>
          <w:rFonts w:ascii="Times New Roman" w:hAnsi="Times New Roman"/>
          <w:bCs/>
        </w:rPr>
        <w:t xml:space="preserve"> </w:t>
      </w:r>
      <w:r>
        <w:rPr>
          <w:rFonts w:ascii="Times New Roman" w:hAnsi="Times New Roman"/>
          <w:bCs/>
        </w:rPr>
        <w:t xml:space="preserve">- </w:t>
      </w:r>
      <w:r w:rsidR="00532C62" w:rsidRPr="00532C62">
        <w:rPr>
          <w:rFonts w:ascii="Times New Roman" w:hAnsi="Times New Roman"/>
          <w:bCs/>
        </w:rPr>
        <w:t>O Poder Executivo poderá regulamentar esta Lei a fim de assegurar a sua devida execução.</w:t>
      </w:r>
    </w:p>
    <w:p w14:paraId="0206472D" w14:textId="77777777" w:rsidR="00E91F98" w:rsidRPr="00E91F98" w:rsidRDefault="00E91F98" w:rsidP="00293303">
      <w:pPr>
        <w:spacing w:line="276" w:lineRule="auto"/>
        <w:ind w:firstLine="851"/>
        <w:rPr>
          <w:rFonts w:ascii="Times New Roman" w:hAnsi="Times New Roman"/>
          <w:bCs/>
        </w:rPr>
      </w:pPr>
    </w:p>
    <w:p w14:paraId="1C3B0DB8" w14:textId="34C892E9" w:rsidR="00D01564" w:rsidRDefault="00D01564" w:rsidP="00293303">
      <w:pPr>
        <w:spacing w:line="276" w:lineRule="auto"/>
        <w:ind w:firstLine="851"/>
        <w:rPr>
          <w:rFonts w:ascii="Times New Roman" w:hAnsi="Times New Roman"/>
          <w:bCs/>
        </w:rPr>
      </w:pPr>
      <w:r w:rsidRPr="00E91F98">
        <w:rPr>
          <w:rFonts w:ascii="Times New Roman" w:hAnsi="Times New Roman"/>
          <w:b/>
        </w:rPr>
        <w:t xml:space="preserve">Art. </w:t>
      </w:r>
      <w:r>
        <w:rPr>
          <w:rFonts w:ascii="Times New Roman" w:hAnsi="Times New Roman"/>
          <w:b/>
        </w:rPr>
        <w:t>5</w:t>
      </w:r>
      <w:r w:rsidRPr="00E91F98">
        <w:rPr>
          <w:rFonts w:ascii="Times New Roman" w:hAnsi="Times New Roman"/>
          <w:b/>
        </w:rPr>
        <w:t>º</w:t>
      </w:r>
      <w:r w:rsidRPr="00E91F98">
        <w:rPr>
          <w:rFonts w:ascii="Times New Roman" w:hAnsi="Times New Roman"/>
          <w:bCs/>
        </w:rPr>
        <w:t xml:space="preserve"> </w:t>
      </w:r>
      <w:r>
        <w:rPr>
          <w:rFonts w:ascii="Times New Roman" w:hAnsi="Times New Roman"/>
          <w:bCs/>
        </w:rPr>
        <w:t xml:space="preserve">- </w:t>
      </w:r>
      <w:r w:rsidR="00532C62" w:rsidRPr="00532C62">
        <w:rPr>
          <w:rFonts w:ascii="Times New Roman" w:hAnsi="Times New Roman"/>
          <w:bCs/>
        </w:rPr>
        <w:t>Esta Lei entra em vigor na data de sua publicação.</w:t>
      </w:r>
    </w:p>
    <w:p w14:paraId="772538D2" w14:textId="77777777" w:rsidR="009A56A5" w:rsidRDefault="009A56A5" w:rsidP="00293303">
      <w:pPr>
        <w:spacing w:line="276" w:lineRule="auto"/>
        <w:jc w:val="center"/>
      </w:pPr>
    </w:p>
    <w:p w14:paraId="7F96D6C1" w14:textId="46FDB815" w:rsidR="009A56A5" w:rsidRPr="001D0808" w:rsidRDefault="00D247FA" w:rsidP="00293303">
      <w:pPr>
        <w:spacing w:line="276" w:lineRule="auto"/>
        <w:ind w:firstLine="567"/>
        <w:rPr>
          <w:rFonts w:ascii="Times New Roman" w:eastAsia="Calibri" w:hAnsi="Times New Roman"/>
          <w:bCs/>
          <w:color w:val="231F20"/>
          <w:lang w:eastAsia="en-US"/>
        </w:rPr>
      </w:pPr>
      <w:r>
        <w:rPr>
          <w:rFonts w:ascii="Times New Roman" w:hAnsi="Times New Roman"/>
          <w:b/>
        </w:rPr>
        <w:t xml:space="preserve">    </w:t>
      </w:r>
      <w:r w:rsidR="009A56A5" w:rsidRPr="001D0808">
        <w:rPr>
          <w:rFonts w:ascii="Times New Roman" w:hAnsi="Times New Roman"/>
          <w:b/>
        </w:rPr>
        <w:t>PLENÁRIO DEPUTADO “NAGIB HAICKEL” DO PALÁCIO “MANUEL BECKMAN”</w:t>
      </w:r>
      <w:r w:rsidR="009A56A5" w:rsidRPr="001D0808">
        <w:rPr>
          <w:rFonts w:ascii="Times New Roman" w:hAnsi="Times New Roman"/>
        </w:rPr>
        <w:t xml:space="preserve">, em </w:t>
      </w:r>
      <w:r w:rsidR="009A56A5" w:rsidRPr="00532C62">
        <w:rPr>
          <w:rFonts w:ascii="Times New Roman" w:hAnsi="Times New Roman"/>
          <w:color w:val="FF0000"/>
        </w:rPr>
        <w:t>08 de julho de 2024</w:t>
      </w:r>
      <w:r w:rsidR="009A56A5" w:rsidRPr="001D0808">
        <w:rPr>
          <w:rFonts w:ascii="Times New Roman" w:hAnsi="Times New Roman"/>
        </w:rPr>
        <w:t>.</w:t>
      </w:r>
    </w:p>
    <w:p w14:paraId="5F9786E6" w14:textId="77777777" w:rsidR="009A56A5" w:rsidRDefault="009A56A5" w:rsidP="00293303">
      <w:pPr>
        <w:spacing w:line="276" w:lineRule="auto"/>
        <w:jc w:val="center"/>
      </w:pPr>
    </w:p>
    <w:p w14:paraId="64354947" w14:textId="77777777" w:rsidR="009A56A5" w:rsidRDefault="009A56A5" w:rsidP="00293303">
      <w:pPr>
        <w:spacing w:line="276" w:lineRule="auto"/>
        <w:jc w:val="center"/>
      </w:pPr>
    </w:p>
    <w:p w14:paraId="2F3BC8F0" w14:textId="77777777" w:rsidR="00293303" w:rsidRPr="007150EB" w:rsidRDefault="00293303" w:rsidP="00293303">
      <w:pPr>
        <w:spacing w:line="276" w:lineRule="auto"/>
        <w:jc w:val="center"/>
        <w:rPr>
          <w:rFonts w:ascii="Times New Roman" w:hAnsi="Times New Roman"/>
          <w:b/>
          <w:bCs/>
        </w:rPr>
      </w:pPr>
      <w:r w:rsidRPr="007150EB">
        <w:rPr>
          <w:rFonts w:ascii="Times New Roman" w:hAnsi="Times New Roman"/>
          <w:b/>
          <w:bCs/>
        </w:rPr>
        <w:t>IRACEMA VALE</w:t>
      </w:r>
    </w:p>
    <w:p w14:paraId="2398607D" w14:textId="77777777" w:rsidR="00293303" w:rsidRPr="00D247FA" w:rsidRDefault="00293303" w:rsidP="00293303">
      <w:pPr>
        <w:spacing w:line="276" w:lineRule="auto"/>
        <w:jc w:val="center"/>
        <w:rPr>
          <w:rFonts w:ascii="Times New Roman" w:hAnsi="Times New Roman"/>
          <w:b/>
          <w:bCs/>
          <w:sz w:val="20"/>
          <w:szCs w:val="20"/>
        </w:rPr>
      </w:pPr>
      <w:r w:rsidRPr="00D247FA">
        <w:rPr>
          <w:rFonts w:ascii="Times New Roman" w:hAnsi="Times New Roman"/>
          <w:b/>
          <w:bCs/>
        </w:rPr>
        <w:t>Deputada Estadual</w:t>
      </w:r>
    </w:p>
    <w:p w14:paraId="6C2A64AF" w14:textId="77777777" w:rsidR="009A56A5" w:rsidRDefault="009A56A5" w:rsidP="00293303">
      <w:pPr>
        <w:spacing w:line="276" w:lineRule="auto"/>
        <w:jc w:val="center"/>
      </w:pPr>
    </w:p>
    <w:p w14:paraId="1D173E69" w14:textId="77777777" w:rsidR="009A56A5" w:rsidRDefault="009A56A5" w:rsidP="00293303">
      <w:pPr>
        <w:spacing w:line="276" w:lineRule="auto"/>
        <w:jc w:val="center"/>
      </w:pPr>
    </w:p>
    <w:p w14:paraId="2759E0B0" w14:textId="77777777" w:rsidR="00293303" w:rsidRDefault="00293303" w:rsidP="00293303">
      <w:pPr>
        <w:spacing w:line="276" w:lineRule="auto"/>
      </w:pPr>
    </w:p>
    <w:p w14:paraId="24C1F4AF" w14:textId="77777777" w:rsidR="00D247FA" w:rsidRDefault="00D247FA" w:rsidP="00293303">
      <w:pPr>
        <w:spacing w:line="276" w:lineRule="auto"/>
      </w:pPr>
    </w:p>
    <w:p w14:paraId="5A881D7A" w14:textId="77777777" w:rsidR="00D247FA" w:rsidRDefault="00D247FA" w:rsidP="00293303">
      <w:pPr>
        <w:spacing w:line="276" w:lineRule="auto"/>
      </w:pPr>
    </w:p>
    <w:p w14:paraId="2D20C3B9" w14:textId="77777777" w:rsidR="009A56A5" w:rsidRPr="00293303" w:rsidRDefault="009A56A5" w:rsidP="00293303">
      <w:pPr>
        <w:spacing w:line="276" w:lineRule="auto"/>
        <w:jc w:val="center"/>
        <w:rPr>
          <w:rFonts w:ascii="Times New Roman" w:hAnsi="Times New Roman"/>
          <w:b/>
          <w:bCs/>
        </w:rPr>
      </w:pPr>
      <w:r w:rsidRPr="00293303">
        <w:rPr>
          <w:rFonts w:ascii="Times New Roman" w:hAnsi="Times New Roman"/>
          <w:b/>
          <w:bCs/>
        </w:rPr>
        <w:t>JUSTIFICATIVA</w:t>
      </w:r>
    </w:p>
    <w:p w14:paraId="188234BA" w14:textId="77777777" w:rsidR="009A56A5" w:rsidRPr="00293303" w:rsidRDefault="009A56A5" w:rsidP="00293303">
      <w:pPr>
        <w:spacing w:line="276" w:lineRule="auto"/>
        <w:jc w:val="center"/>
        <w:rPr>
          <w:rFonts w:ascii="Times New Roman" w:hAnsi="Times New Roman"/>
        </w:rPr>
      </w:pPr>
    </w:p>
    <w:p w14:paraId="5337BC47" w14:textId="0EC19B9B" w:rsidR="009A56A5" w:rsidRPr="00293303" w:rsidRDefault="009A56A5" w:rsidP="00293303">
      <w:pPr>
        <w:spacing w:line="276" w:lineRule="auto"/>
        <w:ind w:firstLine="851"/>
        <w:rPr>
          <w:rFonts w:ascii="Times New Roman" w:hAnsi="Times New Roman"/>
        </w:rPr>
      </w:pPr>
      <w:r w:rsidRPr="00293303">
        <w:rPr>
          <w:rFonts w:ascii="Times New Roman" w:hAnsi="Times New Roman"/>
        </w:rPr>
        <w:t>O presente Projeto de Lei tem por objetivo dotar de maior eficácia a disposição con</w:t>
      </w:r>
      <w:r w:rsidR="00B10C09">
        <w:rPr>
          <w:rFonts w:ascii="Times New Roman" w:hAnsi="Times New Roman"/>
        </w:rPr>
        <w:t>stante</w:t>
      </w:r>
      <w:r w:rsidRPr="00293303">
        <w:rPr>
          <w:rFonts w:ascii="Times New Roman" w:hAnsi="Times New Roman"/>
        </w:rPr>
        <w:t xml:space="preserve"> na Lei federal nº 7.498, de 25 de junho de 1986, que assegura à enfermagem a prerrogativa de prescrever medicamentos</w:t>
      </w:r>
      <w:r w:rsidR="00B10C09">
        <w:rPr>
          <w:rFonts w:ascii="Times New Roman" w:hAnsi="Times New Roman"/>
        </w:rPr>
        <w:t>,</w:t>
      </w:r>
      <w:r w:rsidRPr="00293303">
        <w:rPr>
          <w:rFonts w:ascii="Times New Roman" w:hAnsi="Times New Roman"/>
        </w:rPr>
        <w:t xml:space="preserve"> nos seguintes termos: </w:t>
      </w:r>
    </w:p>
    <w:p w14:paraId="43F8E448" w14:textId="77777777" w:rsidR="009A56A5" w:rsidRPr="00293303" w:rsidRDefault="009A56A5" w:rsidP="00293303">
      <w:pPr>
        <w:spacing w:line="276" w:lineRule="auto"/>
        <w:rPr>
          <w:rFonts w:ascii="Times New Roman" w:hAnsi="Times New Roman"/>
        </w:rPr>
      </w:pPr>
    </w:p>
    <w:p w14:paraId="0B41474D" w14:textId="20D4E2F0" w:rsidR="00293303" w:rsidRPr="00B10C09" w:rsidRDefault="009A56A5" w:rsidP="00B10C09">
      <w:pPr>
        <w:spacing w:line="276" w:lineRule="auto"/>
        <w:ind w:left="3969"/>
        <w:rPr>
          <w:rFonts w:ascii="Times New Roman" w:hAnsi="Times New Roman"/>
          <w:sz w:val="20"/>
          <w:szCs w:val="20"/>
        </w:rPr>
      </w:pPr>
      <w:r w:rsidRPr="00B10C09">
        <w:rPr>
          <w:rFonts w:ascii="Times New Roman" w:hAnsi="Times New Roman"/>
          <w:sz w:val="20"/>
          <w:szCs w:val="20"/>
        </w:rPr>
        <w:t>Art. 11. O Enfermeiro exerce todas as atividades de enfermagem, cabendo lhe:</w:t>
      </w:r>
    </w:p>
    <w:p w14:paraId="17338B61" w14:textId="63081658" w:rsidR="00293303" w:rsidRPr="00293303" w:rsidRDefault="009A56A5" w:rsidP="00293303">
      <w:pPr>
        <w:spacing w:line="276" w:lineRule="auto"/>
        <w:ind w:left="3969"/>
        <w:rPr>
          <w:rFonts w:ascii="Times New Roman" w:hAnsi="Times New Roman"/>
          <w:sz w:val="20"/>
          <w:szCs w:val="20"/>
        </w:rPr>
      </w:pPr>
      <w:r w:rsidRPr="00293303">
        <w:rPr>
          <w:rFonts w:ascii="Times New Roman" w:hAnsi="Times New Roman"/>
          <w:sz w:val="20"/>
          <w:szCs w:val="20"/>
        </w:rPr>
        <w:t>(…)</w:t>
      </w:r>
    </w:p>
    <w:p w14:paraId="7C95A469" w14:textId="5ED31637" w:rsidR="00293303" w:rsidRPr="00293303" w:rsidRDefault="009A56A5" w:rsidP="00293303">
      <w:pPr>
        <w:spacing w:line="276" w:lineRule="auto"/>
        <w:ind w:left="3969"/>
        <w:rPr>
          <w:rFonts w:ascii="Times New Roman" w:hAnsi="Times New Roman"/>
          <w:sz w:val="20"/>
          <w:szCs w:val="20"/>
        </w:rPr>
      </w:pPr>
      <w:r w:rsidRPr="00293303">
        <w:rPr>
          <w:rFonts w:ascii="Times New Roman" w:hAnsi="Times New Roman"/>
          <w:sz w:val="20"/>
          <w:szCs w:val="20"/>
        </w:rPr>
        <w:t>II - como integrante da equipe de saúde:</w:t>
      </w:r>
    </w:p>
    <w:p w14:paraId="57C36201" w14:textId="1E37D42A" w:rsidR="00D631A9" w:rsidRPr="00293303" w:rsidRDefault="009A56A5" w:rsidP="00293303">
      <w:pPr>
        <w:spacing w:line="276" w:lineRule="auto"/>
        <w:ind w:left="3969"/>
        <w:rPr>
          <w:rFonts w:ascii="Times New Roman" w:hAnsi="Times New Roman"/>
          <w:sz w:val="20"/>
          <w:szCs w:val="20"/>
        </w:rPr>
      </w:pPr>
      <w:r w:rsidRPr="00293303">
        <w:rPr>
          <w:rFonts w:ascii="Times New Roman" w:hAnsi="Times New Roman"/>
          <w:sz w:val="20"/>
          <w:szCs w:val="20"/>
        </w:rPr>
        <w:t>(…)</w:t>
      </w:r>
    </w:p>
    <w:p w14:paraId="0858A098" w14:textId="030DAB63" w:rsidR="00293303" w:rsidRPr="00293303" w:rsidRDefault="00293303" w:rsidP="00293303">
      <w:pPr>
        <w:spacing w:line="276" w:lineRule="auto"/>
        <w:ind w:left="3969"/>
        <w:rPr>
          <w:rFonts w:ascii="Times New Roman" w:hAnsi="Times New Roman"/>
          <w:color w:val="000000"/>
          <w:sz w:val="20"/>
          <w:szCs w:val="20"/>
        </w:rPr>
      </w:pPr>
      <w:r w:rsidRPr="00293303">
        <w:rPr>
          <w:rFonts w:ascii="Times New Roman" w:hAnsi="Times New Roman"/>
          <w:color w:val="000000"/>
          <w:sz w:val="20"/>
          <w:szCs w:val="20"/>
        </w:rPr>
        <w:t>c) prescrição de medicamentos estabelecidos em programas de saúde pública e em rotina aprovada pela instituição de saúde;</w:t>
      </w:r>
    </w:p>
    <w:p w14:paraId="60E18E0B" w14:textId="3E74B45B" w:rsidR="00293303" w:rsidRPr="00293303" w:rsidRDefault="00293303" w:rsidP="00293303">
      <w:pPr>
        <w:spacing w:line="276" w:lineRule="auto"/>
        <w:ind w:left="3969"/>
        <w:rPr>
          <w:rFonts w:ascii="Times New Roman" w:hAnsi="Times New Roman"/>
          <w:color w:val="000000"/>
          <w:sz w:val="20"/>
          <w:szCs w:val="20"/>
        </w:rPr>
      </w:pPr>
      <w:r w:rsidRPr="00293303">
        <w:rPr>
          <w:rFonts w:ascii="Times New Roman" w:hAnsi="Times New Roman"/>
          <w:color w:val="000000"/>
          <w:sz w:val="20"/>
          <w:szCs w:val="20"/>
        </w:rPr>
        <w:t>(…)</w:t>
      </w:r>
    </w:p>
    <w:p w14:paraId="63498030" w14:textId="77777777" w:rsidR="00293303" w:rsidRDefault="00293303" w:rsidP="00293303">
      <w:pPr>
        <w:spacing w:line="276" w:lineRule="auto"/>
        <w:rPr>
          <w:rFonts w:ascii="Times New Roman" w:hAnsi="Times New Roman"/>
          <w:bCs/>
        </w:rPr>
      </w:pPr>
    </w:p>
    <w:p w14:paraId="5B9332A0" w14:textId="6ACE2CDE" w:rsidR="00293303" w:rsidRDefault="00293303" w:rsidP="00293303">
      <w:pPr>
        <w:spacing w:line="276" w:lineRule="auto"/>
        <w:ind w:firstLine="851"/>
        <w:rPr>
          <w:rFonts w:ascii="Times New Roman" w:hAnsi="Times New Roman"/>
        </w:rPr>
      </w:pPr>
      <w:r w:rsidRPr="00293303">
        <w:rPr>
          <w:rFonts w:ascii="Times New Roman" w:hAnsi="Times New Roman"/>
        </w:rPr>
        <w:t xml:space="preserve">Ocorre que, a despeito de décadas de vigência desse diploma legislativo, até hoje são recorrentes </w:t>
      </w:r>
      <w:r w:rsidR="00B10C09">
        <w:rPr>
          <w:rFonts w:ascii="Times New Roman" w:hAnsi="Times New Roman"/>
        </w:rPr>
        <w:t>as dificuldades</w:t>
      </w:r>
      <w:r w:rsidRPr="00293303">
        <w:rPr>
          <w:rFonts w:ascii="Times New Roman" w:hAnsi="Times New Roman"/>
        </w:rPr>
        <w:t xml:space="preserve"> à prescrição de medicamentos por enfermeiros. Mesmo nos casos em que há amparo legal – aqueles que englobam medicamentos estabelecidos em programas de saúde pública e em rotina aprovada por instituições de saúde – não faltam exemplos de </w:t>
      </w:r>
      <w:r w:rsidR="00B10C09">
        <w:rPr>
          <w:rFonts w:ascii="Times New Roman" w:hAnsi="Times New Roman"/>
        </w:rPr>
        <w:t>casos</w:t>
      </w:r>
      <w:r w:rsidRPr="00293303">
        <w:rPr>
          <w:rFonts w:ascii="Times New Roman" w:hAnsi="Times New Roman"/>
        </w:rPr>
        <w:t xml:space="preserve"> em que farmácias, drogarias e congêneres se recusam a vender fármacos prescritos por enfermeiros. </w:t>
      </w:r>
    </w:p>
    <w:p w14:paraId="5018B620" w14:textId="1E6FC986" w:rsidR="00293303" w:rsidRDefault="00B10C09" w:rsidP="00293303">
      <w:pPr>
        <w:spacing w:line="276" w:lineRule="auto"/>
        <w:ind w:firstLine="851"/>
        <w:rPr>
          <w:rFonts w:ascii="Times New Roman" w:hAnsi="Times New Roman"/>
        </w:rPr>
      </w:pPr>
      <w:r>
        <w:rPr>
          <w:rFonts w:ascii="Times New Roman" w:hAnsi="Times New Roman"/>
        </w:rPr>
        <w:t>N</w:t>
      </w:r>
      <w:r w:rsidR="00293303" w:rsidRPr="00293303">
        <w:rPr>
          <w:rFonts w:ascii="Times New Roman" w:hAnsi="Times New Roman"/>
        </w:rPr>
        <w:t xml:space="preserve">ormativas infralegais também contemplam a competência da enfermagem de prescrever determinados tipos de medicamentos. Merece destaque, por exemplo, a Portaria nº 2.436, de 21 de setembro de 2017, do Ministério da Saúde, que enuncia, entre as competências do enfermeiro, no âmbito das equipes que atuam na Atenção Básica, “Realizar consulta de enfermagem, procedimentos, solicitar exames complementares, </w:t>
      </w:r>
      <w:r w:rsidR="00293303" w:rsidRPr="00B10C09">
        <w:rPr>
          <w:rFonts w:ascii="Times New Roman" w:hAnsi="Times New Roman"/>
          <w:b/>
          <w:bCs/>
        </w:rPr>
        <w:t>prescrever medicações conforme protocolos, diretrizes clínicas e terapêuticas, ou outras normativas técnicas estabelecidas pelo gestor federal, estadual, municipal ou do Distrito Federal, observadas as disposições legais da profissão”</w:t>
      </w:r>
      <w:r w:rsidR="00293303" w:rsidRPr="00293303">
        <w:rPr>
          <w:rFonts w:ascii="Times New Roman" w:hAnsi="Times New Roman"/>
        </w:rPr>
        <w:t xml:space="preserve"> (grifo nosso).</w:t>
      </w:r>
    </w:p>
    <w:p w14:paraId="006CE56A" w14:textId="06FC9452" w:rsidR="001D0808" w:rsidRPr="00293303" w:rsidRDefault="00293303" w:rsidP="00293303">
      <w:pPr>
        <w:spacing w:line="276" w:lineRule="auto"/>
        <w:ind w:firstLine="851"/>
        <w:rPr>
          <w:rFonts w:ascii="Times New Roman" w:hAnsi="Times New Roman"/>
        </w:rPr>
      </w:pPr>
      <w:r w:rsidRPr="00293303">
        <w:rPr>
          <w:rFonts w:ascii="Times New Roman" w:hAnsi="Times New Roman"/>
        </w:rPr>
        <w:t xml:space="preserve"> C</w:t>
      </w:r>
      <w:r w:rsidR="00F01F5F">
        <w:rPr>
          <w:rFonts w:ascii="Times New Roman" w:hAnsi="Times New Roman"/>
        </w:rPr>
        <w:t>onhecedor</w:t>
      </w:r>
      <w:r w:rsidRPr="00293303">
        <w:rPr>
          <w:rFonts w:ascii="Times New Roman" w:hAnsi="Times New Roman"/>
        </w:rPr>
        <w:t xml:space="preserve"> do sistemático desrespeito que pacientes e enfermeiros sofrem por ocasião da prescrição de medicamentos, o Conselho Federal de Farmácia – C</w:t>
      </w:r>
      <w:r w:rsidR="00F01F5F">
        <w:rPr>
          <w:rFonts w:ascii="Times New Roman" w:hAnsi="Times New Roman"/>
        </w:rPr>
        <w:t>OFEN</w:t>
      </w:r>
      <w:r w:rsidRPr="00293303">
        <w:rPr>
          <w:rFonts w:ascii="Times New Roman" w:hAnsi="Times New Roman"/>
        </w:rPr>
        <w:t xml:space="preserve">, por meio do Parecer de Conselheira Federal nº 280/2022, </w:t>
      </w:r>
      <w:r w:rsidR="00753DE5">
        <w:rPr>
          <w:rFonts w:ascii="Times New Roman" w:hAnsi="Times New Roman"/>
        </w:rPr>
        <w:t>concluiu que</w:t>
      </w:r>
      <w:r w:rsidRPr="00293303">
        <w:rPr>
          <w:rFonts w:ascii="Times New Roman" w:hAnsi="Times New Roman"/>
        </w:rPr>
        <w:t xml:space="preserve"> (grifo nosso):</w:t>
      </w:r>
    </w:p>
    <w:p w14:paraId="7B713666" w14:textId="77777777" w:rsidR="00293303" w:rsidRDefault="00293303" w:rsidP="00293303">
      <w:pPr>
        <w:spacing w:line="276" w:lineRule="auto"/>
        <w:rPr>
          <w:rFonts w:ascii="Times New Roman" w:hAnsi="Times New Roman"/>
        </w:rPr>
      </w:pPr>
    </w:p>
    <w:p w14:paraId="3B3E7B16" w14:textId="77777777" w:rsidR="002C2AFF" w:rsidRPr="00B10C09" w:rsidRDefault="00293303" w:rsidP="00293303">
      <w:pPr>
        <w:spacing w:line="276" w:lineRule="auto"/>
        <w:ind w:left="3969"/>
        <w:rPr>
          <w:rFonts w:ascii="Times New Roman" w:eastAsia="Calibri" w:hAnsi="Times New Roman"/>
          <w:bCs/>
          <w:color w:val="231F20"/>
          <w:sz w:val="20"/>
          <w:szCs w:val="20"/>
          <w:lang w:eastAsia="en-US"/>
        </w:rPr>
      </w:pPr>
      <w:r w:rsidRPr="00B10C09">
        <w:rPr>
          <w:rFonts w:ascii="Times New Roman" w:eastAsia="Calibri" w:hAnsi="Times New Roman"/>
          <w:b/>
          <w:color w:val="231F20"/>
          <w:sz w:val="20"/>
          <w:szCs w:val="20"/>
          <w:lang w:eastAsia="en-US"/>
        </w:rPr>
        <w:t>Prescrição de medicamentos e exames laboratoriais são atribuições previstas na legislação vigente.</w:t>
      </w:r>
      <w:r w:rsidRPr="00B10C09">
        <w:rPr>
          <w:rFonts w:ascii="Times New Roman" w:eastAsia="Calibri" w:hAnsi="Times New Roman"/>
          <w:bCs/>
          <w:color w:val="231F20"/>
          <w:sz w:val="20"/>
          <w:szCs w:val="20"/>
          <w:lang w:eastAsia="en-US"/>
        </w:rPr>
        <w:t xml:space="preserve"> Para tal, esta previsão deve estar em programas de saúde pública e em rotina previamente aprovada pela Instituição de Saúde, como os protocolos.</w:t>
      </w:r>
    </w:p>
    <w:p w14:paraId="236CA01A" w14:textId="77777777" w:rsidR="00B10C09" w:rsidRDefault="00293303" w:rsidP="00293303">
      <w:pPr>
        <w:spacing w:line="276" w:lineRule="auto"/>
        <w:ind w:left="3969"/>
        <w:rPr>
          <w:rFonts w:ascii="Times New Roman" w:eastAsia="Calibri" w:hAnsi="Times New Roman"/>
          <w:bCs/>
          <w:color w:val="231F20"/>
          <w:sz w:val="20"/>
          <w:szCs w:val="20"/>
          <w:lang w:eastAsia="en-US"/>
        </w:rPr>
      </w:pPr>
      <w:r w:rsidRPr="00B10C09">
        <w:rPr>
          <w:rFonts w:ascii="Times New Roman" w:eastAsia="Calibri" w:hAnsi="Times New Roman"/>
          <w:bCs/>
          <w:color w:val="231F20"/>
          <w:sz w:val="20"/>
          <w:szCs w:val="20"/>
          <w:lang w:eastAsia="en-US"/>
        </w:rPr>
        <w:t xml:space="preserve">Para construção de um protocolo a Enfermagem deve levar em consideração as normas e diretrizes emitidas pelos gestores de saúde Federal, Estadual e Municipal que orientam o processo de trabalho na Atenção Primária, no entanto as condutas profissionais deve (sic) seguir as diretrizes fomentadas e subsidiadas pelo Conselho Federal de Enfermagem, que além de </w:t>
      </w:r>
    </w:p>
    <w:p w14:paraId="079B3E6B" w14:textId="77777777" w:rsidR="00753DE5" w:rsidRDefault="00753DE5" w:rsidP="00293303">
      <w:pPr>
        <w:spacing w:line="276" w:lineRule="auto"/>
        <w:ind w:left="3969"/>
        <w:rPr>
          <w:rFonts w:ascii="Times New Roman" w:eastAsia="Calibri" w:hAnsi="Times New Roman"/>
          <w:bCs/>
          <w:color w:val="231F20"/>
          <w:sz w:val="20"/>
          <w:szCs w:val="20"/>
          <w:lang w:eastAsia="en-US"/>
        </w:rPr>
      </w:pPr>
    </w:p>
    <w:p w14:paraId="4CA09FD5" w14:textId="77777777" w:rsidR="00B10C09" w:rsidRDefault="00B10C09" w:rsidP="00293303">
      <w:pPr>
        <w:spacing w:line="276" w:lineRule="auto"/>
        <w:ind w:left="3969"/>
        <w:rPr>
          <w:rFonts w:ascii="Times New Roman" w:eastAsia="Calibri" w:hAnsi="Times New Roman"/>
          <w:bCs/>
          <w:color w:val="231F20"/>
          <w:sz w:val="20"/>
          <w:szCs w:val="20"/>
          <w:lang w:eastAsia="en-US"/>
        </w:rPr>
      </w:pPr>
    </w:p>
    <w:p w14:paraId="4E395430" w14:textId="1946CFDA" w:rsidR="002C2AFF" w:rsidRPr="00B10C09" w:rsidRDefault="00293303" w:rsidP="00293303">
      <w:pPr>
        <w:spacing w:line="276" w:lineRule="auto"/>
        <w:ind w:left="3969"/>
        <w:rPr>
          <w:rFonts w:ascii="Times New Roman" w:eastAsia="Calibri" w:hAnsi="Times New Roman"/>
          <w:bCs/>
          <w:color w:val="231F20"/>
          <w:sz w:val="20"/>
          <w:szCs w:val="20"/>
          <w:lang w:eastAsia="en-US"/>
        </w:rPr>
      </w:pPr>
      <w:r w:rsidRPr="00B10C09">
        <w:rPr>
          <w:rFonts w:ascii="Times New Roman" w:eastAsia="Calibri" w:hAnsi="Times New Roman"/>
          <w:bCs/>
          <w:color w:val="231F20"/>
          <w:sz w:val="20"/>
          <w:szCs w:val="20"/>
          <w:lang w:eastAsia="en-US"/>
        </w:rPr>
        <w:t xml:space="preserve">normatizar o trabalho dos profissionais de Enfermagem, contribui para a redução de falhas na comunicação e redução de eventos adversos no processo assistencial, baseado em evidencias cientificas e segurança do paciente. </w:t>
      </w:r>
    </w:p>
    <w:p w14:paraId="74A18286" w14:textId="682BBD4D" w:rsidR="00293303" w:rsidRPr="00B10C09" w:rsidRDefault="00293303" w:rsidP="002C2AFF">
      <w:pPr>
        <w:spacing w:line="276" w:lineRule="auto"/>
        <w:ind w:left="3969"/>
        <w:rPr>
          <w:rFonts w:ascii="Times New Roman" w:eastAsia="Calibri" w:hAnsi="Times New Roman"/>
          <w:bCs/>
          <w:color w:val="231F20"/>
          <w:sz w:val="20"/>
          <w:szCs w:val="20"/>
          <w:lang w:eastAsia="en-US"/>
        </w:rPr>
      </w:pPr>
      <w:r w:rsidRPr="00B10C09">
        <w:rPr>
          <w:rFonts w:ascii="Times New Roman" w:eastAsia="Calibri" w:hAnsi="Times New Roman"/>
          <w:bCs/>
          <w:color w:val="231F20"/>
          <w:sz w:val="20"/>
          <w:szCs w:val="20"/>
          <w:lang w:eastAsia="en-US"/>
        </w:rPr>
        <w:t>Em 2018 o Conselho Federal de Enfermagem normatizou o documento “Diretrizes para Elaboração de Protocolos de Enfermagem na Atenção Primária a Saúde pelos Conselhos Regionais” que deve subsidiar e orientar a Enfermagem na elaboração destes documentos no pa</w:t>
      </w:r>
      <w:r w:rsidR="002C2AFF" w:rsidRPr="00B10C09">
        <w:rPr>
          <w:rFonts w:ascii="Times New Roman" w:eastAsia="Calibri" w:hAnsi="Times New Roman"/>
          <w:bCs/>
          <w:color w:val="231F20"/>
          <w:sz w:val="20"/>
          <w:szCs w:val="20"/>
          <w:lang w:eastAsia="en-US"/>
        </w:rPr>
        <w:t>í</w:t>
      </w:r>
      <w:r w:rsidRPr="00B10C09">
        <w:rPr>
          <w:rFonts w:ascii="Times New Roman" w:eastAsia="Calibri" w:hAnsi="Times New Roman"/>
          <w:bCs/>
          <w:color w:val="231F20"/>
          <w:sz w:val="20"/>
          <w:szCs w:val="20"/>
          <w:lang w:eastAsia="en-US"/>
        </w:rPr>
        <w:t>s.</w:t>
      </w:r>
    </w:p>
    <w:p w14:paraId="7FBF4E88" w14:textId="77777777" w:rsidR="00532C62" w:rsidRPr="00293303" w:rsidRDefault="00532C62" w:rsidP="00B10C09">
      <w:pPr>
        <w:spacing w:line="276" w:lineRule="auto"/>
        <w:rPr>
          <w:rFonts w:ascii="Times New Roman" w:hAnsi="Times New Roman"/>
        </w:rPr>
      </w:pPr>
    </w:p>
    <w:p w14:paraId="4E3BC747" w14:textId="0B2B1E2B" w:rsidR="00B10C09" w:rsidRDefault="00753DE5" w:rsidP="00B10C09">
      <w:pPr>
        <w:spacing w:line="276" w:lineRule="auto"/>
        <w:ind w:firstLine="851"/>
        <w:rPr>
          <w:rFonts w:ascii="Times New Roman" w:hAnsi="Times New Roman"/>
        </w:rPr>
      </w:pPr>
      <w:r>
        <w:rPr>
          <w:rFonts w:ascii="Times New Roman" w:hAnsi="Times New Roman"/>
        </w:rPr>
        <w:t>Ressalta</w:t>
      </w:r>
      <w:r w:rsidR="00293303" w:rsidRPr="00293303">
        <w:rPr>
          <w:rFonts w:ascii="Times New Roman" w:hAnsi="Times New Roman"/>
        </w:rPr>
        <w:t xml:space="preserve">-se que o Projeto de Lei é plenamente constitucional, pois limita-se a </w:t>
      </w:r>
      <w:r>
        <w:rPr>
          <w:rFonts w:ascii="Times New Roman" w:hAnsi="Times New Roman"/>
        </w:rPr>
        <w:t>viabilizar</w:t>
      </w:r>
      <w:r w:rsidR="00293303" w:rsidRPr="00293303">
        <w:rPr>
          <w:rFonts w:ascii="Times New Roman" w:hAnsi="Times New Roman"/>
        </w:rPr>
        <w:t xml:space="preserve"> maiores garantias administrativas para o efetivo cumprimento de legislação federal. </w:t>
      </w:r>
      <w:r>
        <w:rPr>
          <w:rFonts w:ascii="Times New Roman" w:hAnsi="Times New Roman"/>
        </w:rPr>
        <w:t xml:space="preserve">O Projeto de Lei </w:t>
      </w:r>
      <w:r w:rsidR="00293303" w:rsidRPr="00293303">
        <w:rPr>
          <w:rFonts w:ascii="Times New Roman" w:hAnsi="Times New Roman"/>
        </w:rPr>
        <w:t xml:space="preserve">não versa sobre competências profissionais, pois compete privativamente à União legislar sobre direito do trabalho, incluída a regulamentação de atividades profissionais (art. 22, inciso I, Constituição Federal). Por </w:t>
      </w:r>
      <w:r>
        <w:rPr>
          <w:rFonts w:ascii="Times New Roman" w:hAnsi="Times New Roman"/>
        </w:rPr>
        <w:t>outra perspectiva</w:t>
      </w:r>
      <w:r w:rsidR="00293303" w:rsidRPr="00293303">
        <w:rPr>
          <w:rFonts w:ascii="Times New Roman" w:hAnsi="Times New Roman"/>
        </w:rPr>
        <w:t>, est</w:t>
      </w:r>
      <w:r>
        <w:rPr>
          <w:rFonts w:ascii="Times New Roman" w:hAnsi="Times New Roman"/>
        </w:rPr>
        <w:t>e</w:t>
      </w:r>
      <w:r w:rsidR="00293303" w:rsidRPr="00293303">
        <w:rPr>
          <w:rFonts w:ascii="Times New Roman" w:hAnsi="Times New Roman"/>
        </w:rPr>
        <w:t xml:space="preserve"> Pro</w:t>
      </w:r>
      <w:r>
        <w:rPr>
          <w:rFonts w:ascii="Times New Roman" w:hAnsi="Times New Roman"/>
        </w:rPr>
        <w:t>jeto</w:t>
      </w:r>
      <w:r w:rsidR="00293303" w:rsidRPr="00293303">
        <w:rPr>
          <w:rFonts w:ascii="Times New Roman" w:hAnsi="Times New Roman"/>
        </w:rPr>
        <w:t xml:space="preserve"> </w:t>
      </w:r>
      <w:r>
        <w:rPr>
          <w:rFonts w:ascii="Times New Roman" w:hAnsi="Times New Roman"/>
        </w:rPr>
        <w:t xml:space="preserve">está em conformidade </w:t>
      </w:r>
      <w:r w:rsidR="00293303" w:rsidRPr="00293303">
        <w:rPr>
          <w:rFonts w:ascii="Times New Roman" w:hAnsi="Times New Roman"/>
        </w:rPr>
        <w:t>com as cláusulas constitucionais que definem ser “responsabilidade por dano ao consumidor” e “proteção e defesa da saúde” competências legislativas concorrentes entre a União, os Estados e o DF (art. 24, incisos VIII e XII, CF).</w:t>
      </w:r>
    </w:p>
    <w:p w14:paraId="756693EB" w14:textId="1C0A56E8" w:rsidR="00B10C09" w:rsidRDefault="00293303" w:rsidP="00B10C09">
      <w:pPr>
        <w:spacing w:line="276" w:lineRule="auto"/>
        <w:ind w:firstLine="851"/>
        <w:rPr>
          <w:rFonts w:ascii="Times New Roman" w:hAnsi="Times New Roman"/>
        </w:rPr>
      </w:pPr>
      <w:r w:rsidRPr="00293303">
        <w:rPr>
          <w:rFonts w:ascii="Times New Roman" w:hAnsi="Times New Roman"/>
        </w:rPr>
        <w:t xml:space="preserve"> Outro ponto </w:t>
      </w:r>
      <w:r w:rsidR="00753DE5">
        <w:rPr>
          <w:rFonts w:ascii="Times New Roman" w:hAnsi="Times New Roman"/>
        </w:rPr>
        <w:t>de destaque</w:t>
      </w:r>
      <w:r w:rsidRPr="00293303">
        <w:rPr>
          <w:rFonts w:ascii="Times New Roman" w:hAnsi="Times New Roman"/>
        </w:rPr>
        <w:t xml:space="preserve"> </w:t>
      </w:r>
      <w:r w:rsidR="00753DE5">
        <w:rPr>
          <w:rFonts w:ascii="Times New Roman" w:hAnsi="Times New Roman"/>
        </w:rPr>
        <w:t>relaciona-se</w:t>
      </w:r>
      <w:r w:rsidRPr="00293303">
        <w:rPr>
          <w:rFonts w:ascii="Times New Roman" w:hAnsi="Times New Roman"/>
        </w:rPr>
        <w:t xml:space="preserve"> à atribuição fiscalizatória do P</w:t>
      </w:r>
      <w:r w:rsidR="00753DE5">
        <w:rPr>
          <w:rFonts w:ascii="Times New Roman" w:hAnsi="Times New Roman"/>
        </w:rPr>
        <w:t>ROCON/MA</w:t>
      </w:r>
      <w:r w:rsidRPr="00293303">
        <w:rPr>
          <w:rFonts w:ascii="Times New Roman" w:hAnsi="Times New Roman"/>
        </w:rPr>
        <w:t xml:space="preserve">, explicitada no parágrafo único do art. 2º. Como órgão central de defesa do consumidor </w:t>
      </w:r>
      <w:r w:rsidR="00910146">
        <w:rPr>
          <w:rFonts w:ascii="Times New Roman" w:hAnsi="Times New Roman"/>
        </w:rPr>
        <w:t>no plano estadual</w:t>
      </w:r>
      <w:r w:rsidRPr="00293303">
        <w:rPr>
          <w:rFonts w:ascii="Times New Roman" w:hAnsi="Times New Roman"/>
        </w:rPr>
        <w:t xml:space="preserve">, sua atribuição </w:t>
      </w:r>
      <w:r w:rsidR="00910146">
        <w:rPr>
          <w:rFonts w:ascii="Times New Roman" w:hAnsi="Times New Roman"/>
        </w:rPr>
        <w:t>essencial consiste</w:t>
      </w:r>
      <w:r w:rsidRPr="00293303">
        <w:rPr>
          <w:rFonts w:ascii="Times New Roman" w:hAnsi="Times New Roman"/>
        </w:rPr>
        <w:t xml:space="preserve"> em </w:t>
      </w:r>
      <w:r w:rsidRPr="00910146">
        <w:rPr>
          <w:rFonts w:ascii="Times New Roman" w:hAnsi="Times New Roman"/>
          <w:color w:val="FF0000"/>
        </w:rPr>
        <w:t>“normalizar e executar ações de defesa do consumidor na forma da Lei n° 8.078, de 11 de setembro de 1990</w:t>
      </w:r>
      <w:r w:rsidR="00910146">
        <w:rPr>
          <w:rFonts w:ascii="Times New Roman" w:hAnsi="Times New Roman"/>
          <w:color w:val="FF0000"/>
        </w:rPr>
        <w:t>.</w:t>
      </w:r>
      <w:r w:rsidRPr="00910146">
        <w:rPr>
          <w:rFonts w:ascii="Times New Roman" w:hAnsi="Times New Roman"/>
          <w:color w:val="FF0000"/>
        </w:rPr>
        <w:t xml:space="preserve"> </w:t>
      </w:r>
    </w:p>
    <w:p w14:paraId="535EC0C7" w14:textId="3C3A0C80" w:rsidR="00B10C09" w:rsidRDefault="00293303" w:rsidP="00910146">
      <w:pPr>
        <w:spacing w:line="276" w:lineRule="auto"/>
        <w:ind w:firstLine="851"/>
        <w:rPr>
          <w:rFonts w:ascii="Times New Roman" w:hAnsi="Times New Roman"/>
        </w:rPr>
      </w:pPr>
      <w:r w:rsidRPr="00293303">
        <w:rPr>
          <w:rFonts w:ascii="Times New Roman" w:hAnsi="Times New Roman"/>
        </w:rPr>
        <w:t>O Código de Defesa do Consumidor (Lei nº 8.078, de 11 de setembro de 1990)</w:t>
      </w:r>
      <w:r w:rsidR="00910146">
        <w:rPr>
          <w:rFonts w:ascii="Times New Roman" w:hAnsi="Times New Roman"/>
        </w:rPr>
        <w:t xml:space="preserve"> </w:t>
      </w:r>
      <w:r w:rsidRPr="00293303">
        <w:rPr>
          <w:rFonts w:ascii="Times New Roman" w:hAnsi="Times New Roman"/>
        </w:rPr>
        <w:t xml:space="preserve">prevê, em seu art. 39, inciso IX, que é vedado “recusar a venda de bens ou a prestação de serviços, diretamente a quem se disponha a adquiri-los mediante pronto pagamento, ressalvados os casos de intermediação regulados em leis especiais”. </w:t>
      </w:r>
      <w:r w:rsidR="00910146">
        <w:rPr>
          <w:rFonts w:ascii="Times New Roman" w:hAnsi="Times New Roman"/>
        </w:rPr>
        <w:t>Diante disso</w:t>
      </w:r>
      <w:r w:rsidRPr="00293303">
        <w:rPr>
          <w:rFonts w:ascii="Times New Roman" w:hAnsi="Times New Roman"/>
        </w:rPr>
        <w:t xml:space="preserve">, o Projeto apenas incorpora em seu texto detalhamento de atribuição já legalmente definida para o órgão fiscalizador. Dessa forma, não há qualquer </w:t>
      </w:r>
      <w:r w:rsidR="00910146">
        <w:rPr>
          <w:rFonts w:ascii="Times New Roman" w:hAnsi="Times New Roman"/>
        </w:rPr>
        <w:t>intromissão</w:t>
      </w:r>
      <w:r w:rsidRPr="00293303">
        <w:rPr>
          <w:rFonts w:ascii="Times New Roman" w:hAnsi="Times New Roman"/>
        </w:rPr>
        <w:t xml:space="preserve"> indevida na esfera do Poder Executivo. </w:t>
      </w:r>
    </w:p>
    <w:p w14:paraId="244DF8F3" w14:textId="0FD66C74" w:rsidR="00B10C09" w:rsidRDefault="00293303" w:rsidP="00B10C09">
      <w:pPr>
        <w:spacing w:line="276" w:lineRule="auto"/>
        <w:ind w:firstLine="851"/>
        <w:rPr>
          <w:rFonts w:ascii="Times New Roman" w:hAnsi="Times New Roman"/>
        </w:rPr>
      </w:pPr>
      <w:r w:rsidRPr="00293303">
        <w:rPr>
          <w:rFonts w:ascii="Times New Roman" w:hAnsi="Times New Roman"/>
        </w:rPr>
        <w:t xml:space="preserve">Considerando os argumentos assinalados, convidamos os Ilustres Membros desta Casa de Leis a aprovar este Projeto de Lei. </w:t>
      </w:r>
    </w:p>
    <w:p w14:paraId="5F937F4D" w14:textId="77777777" w:rsidR="00B10C09" w:rsidRDefault="00B10C09" w:rsidP="00293303">
      <w:pPr>
        <w:spacing w:line="276" w:lineRule="auto"/>
        <w:rPr>
          <w:rFonts w:ascii="Times New Roman" w:hAnsi="Times New Roman"/>
        </w:rPr>
      </w:pPr>
    </w:p>
    <w:p w14:paraId="3D09AE67" w14:textId="79B2B619" w:rsidR="00065FAB" w:rsidRPr="00065FAB" w:rsidRDefault="00065FAB" w:rsidP="00065FAB">
      <w:pPr>
        <w:spacing w:after="120"/>
        <w:rPr>
          <w:rFonts w:ascii="Times New Roman" w:hAnsi="Times New Roman"/>
          <w:sz w:val="22"/>
          <w:szCs w:val="22"/>
        </w:rPr>
      </w:pPr>
      <w:r>
        <w:rPr>
          <w:rFonts w:ascii="Times New Roman" w:hAnsi="Times New Roman"/>
          <w:b/>
          <w:sz w:val="22"/>
          <w:szCs w:val="22"/>
        </w:rPr>
        <w:t xml:space="preserve">                </w:t>
      </w:r>
      <w:r w:rsidRPr="00065FAB">
        <w:rPr>
          <w:rFonts w:ascii="Times New Roman" w:hAnsi="Times New Roman"/>
          <w:b/>
          <w:sz w:val="22"/>
          <w:szCs w:val="22"/>
        </w:rPr>
        <w:t>PLENÁRIO DEPUTADO “NAGIB HAICKEL” DO PALÁCIO “MANUEL                   BECKMAN”</w:t>
      </w:r>
      <w:r w:rsidRPr="00065FAB">
        <w:rPr>
          <w:rFonts w:ascii="Times New Roman" w:hAnsi="Times New Roman"/>
          <w:sz w:val="22"/>
          <w:szCs w:val="22"/>
        </w:rPr>
        <w:t xml:space="preserve">, em </w:t>
      </w:r>
      <w:r>
        <w:rPr>
          <w:rFonts w:ascii="Times New Roman" w:hAnsi="Times New Roman"/>
          <w:sz w:val="22"/>
          <w:szCs w:val="22"/>
        </w:rPr>
        <w:t>12</w:t>
      </w:r>
      <w:r w:rsidRPr="00065FAB">
        <w:rPr>
          <w:rFonts w:ascii="Times New Roman" w:hAnsi="Times New Roman"/>
          <w:sz w:val="22"/>
          <w:szCs w:val="22"/>
        </w:rPr>
        <w:t xml:space="preserve"> de </w:t>
      </w:r>
      <w:r>
        <w:rPr>
          <w:rFonts w:ascii="Times New Roman" w:hAnsi="Times New Roman"/>
          <w:sz w:val="22"/>
          <w:szCs w:val="22"/>
        </w:rPr>
        <w:t>agosto</w:t>
      </w:r>
      <w:r w:rsidRPr="00065FAB">
        <w:rPr>
          <w:rFonts w:ascii="Times New Roman" w:hAnsi="Times New Roman"/>
          <w:color w:val="000000"/>
          <w:sz w:val="22"/>
          <w:szCs w:val="22"/>
        </w:rPr>
        <w:t xml:space="preserve"> de 2024</w:t>
      </w:r>
      <w:r w:rsidRPr="00065FAB">
        <w:rPr>
          <w:rFonts w:ascii="Times New Roman" w:hAnsi="Times New Roman"/>
          <w:sz w:val="22"/>
          <w:szCs w:val="22"/>
        </w:rPr>
        <w:t>.</w:t>
      </w:r>
    </w:p>
    <w:p w14:paraId="37746A6E" w14:textId="77777777" w:rsidR="00065FAB" w:rsidRPr="00065FAB" w:rsidRDefault="00065FAB" w:rsidP="00065FAB">
      <w:pPr>
        <w:tabs>
          <w:tab w:val="left" w:pos="4540"/>
        </w:tabs>
        <w:jc w:val="left"/>
        <w:rPr>
          <w:rFonts w:ascii="Times New Roman" w:hAnsi="Times New Roman"/>
          <w:sz w:val="22"/>
          <w:szCs w:val="22"/>
        </w:rPr>
      </w:pPr>
    </w:p>
    <w:p w14:paraId="0823BC9B" w14:textId="6D805A7D" w:rsidR="00065FAB" w:rsidRPr="00065FAB" w:rsidRDefault="00065FAB" w:rsidP="00065FAB">
      <w:pPr>
        <w:tabs>
          <w:tab w:val="left" w:pos="4540"/>
        </w:tabs>
        <w:jc w:val="left"/>
        <w:rPr>
          <w:rFonts w:ascii="Times New Roman" w:hAnsi="Times New Roman"/>
          <w:b/>
          <w:sz w:val="22"/>
          <w:szCs w:val="22"/>
        </w:rPr>
      </w:pPr>
      <w:r w:rsidRPr="00065FAB">
        <w:rPr>
          <w:rFonts w:ascii="Times New Roman" w:hAnsi="Times New Roman"/>
          <w:sz w:val="22"/>
          <w:szCs w:val="22"/>
        </w:rPr>
        <w:t xml:space="preserve">                                                    </w:t>
      </w:r>
      <w:r>
        <w:rPr>
          <w:rFonts w:ascii="Times New Roman" w:hAnsi="Times New Roman"/>
          <w:sz w:val="22"/>
          <w:szCs w:val="22"/>
        </w:rPr>
        <w:t xml:space="preserve">         </w:t>
      </w:r>
      <w:r w:rsidRPr="00065FAB">
        <w:rPr>
          <w:rFonts w:ascii="Times New Roman" w:hAnsi="Times New Roman"/>
          <w:b/>
          <w:sz w:val="22"/>
          <w:szCs w:val="22"/>
        </w:rPr>
        <w:t>IRACEMA VALE</w:t>
      </w:r>
    </w:p>
    <w:p w14:paraId="5E073417" w14:textId="035BD6C9" w:rsidR="00065FAB" w:rsidRPr="00065FAB" w:rsidRDefault="00065FAB" w:rsidP="00065FAB">
      <w:pPr>
        <w:tabs>
          <w:tab w:val="left" w:pos="4540"/>
        </w:tabs>
        <w:jc w:val="left"/>
        <w:rPr>
          <w:rFonts w:ascii="Times New Roman" w:hAnsi="Times New Roman"/>
          <w:b/>
          <w:sz w:val="22"/>
          <w:szCs w:val="22"/>
        </w:rPr>
      </w:pPr>
      <w:r w:rsidRPr="00065FAB">
        <w:rPr>
          <w:rFonts w:ascii="Times New Roman" w:hAnsi="Times New Roman"/>
          <w:b/>
          <w:sz w:val="22"/>
          <w:szCs w:val="22"/>
        </w:rPr>
        <w:t xml:space="preserve">                                                             Deputada Estadual</w:t>
      </w:r>
    </w:p>
    <w:p w14:paraId="42DAB7C9" w14:textId="77777777" w:rsidR="00293303" w:rsidRPr="00065FAB" w:rsidRDefault="00293303" w:rsidP="00293303">
      <w:pPr>
        <w:spacing w:line="276" w:lineRule="auto"/>
        <w:jc w:val="center"/>
        <w:rPr>
          <w:rFonts w:ascii="Times New Roman" w:hAnsi="Times New Roman"/>
          <w:b/>
        </w:rPr>
      </w:pPr>
    </w:p>
    <w:p w14:paraId="211BE3C4" w14:textId="77777777" w:rsidR="00293303" w:rsidRDefault="00293303" w:rsidP="00B10C09">
      <w:pPr>
        <w:spacing w:line="276" w:lineRule="auto"/>
        <w:rPr>
          <w:rFonts w:ascii="Times New Roman" w:hAnsi="Times New Roman"/>
          <w:b/>
          <w:bCs/>
        </w:rPr>
      </w:pPr>
    </w:p>
    <w:sectPr w:rsidR="00293303" w:rsidSect="00293303">
      <w:headerReference w:type="default" r:id="rId7"/>
      <w:footerReference w:type="default" r:id="rId8"/>
      <w:pgSz w:w="11906" w:h="16838"/>
      <w:pgMar w:top="1701" w:right="1134" w:bottom="1134" w:left="1701" w:header="0"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6FAB" w14:textId="77777777" w:rsidR="008852ED" w:rsidRDefault="008852ED" w:rsidP="00A55283">
      <w:r>
        <w:separator/>
      </w:r>
    </w:p>
  </w:endnote>
  <w:endnote w:type="continuationSeparator" w:id="0">
    <w:p w14:paraId="20EC5618" w14:textId="77777777" w:rsidR="008852ED" w:rsidRDefault="008852ED" w:rsidP="00A5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A2B4" w14:textId="77777777" w:rsidR="00A55283" w:rsidRDefault="00A55283">
    <w:pPr>
      <w:pStyle w:val="Rodap"/>
    </w:pPr>
  </w:p>
  <w:p w14:paraId="523387FD" w14:textId="77777777" w:rsidR="00A55283" w:rsidRDefault="00A552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2253" w14:textId="77777777" w:rsidR="008852ED" w:rsidRDefault="008852ED" w:rsidP="00A55283">
      <w:r>
        <w:separator/>
      </w:r>
    </w:p>
  </w:footnote>
  <w:footnote w:type="continuationSeparator" w:id="0">
    <w:p w14:paraId="292C8BE7" w14:textId="77777777" w:rsidR="008852ED" w:rsidRDefault="008852ED" w:rsidP="00A5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8362" w14:textId="3F50B7C1" w:rsidR="00E37C5E" w:rsidRPr="00B76C6D" w:rsidRDefault="00E37C5E" w:rsidP="00E37C5E">
    <w:pPr>
      <w:widowControl w:val="0"/>
      <w:tabs>
        <w:tab w:val="center" w:pos="4419"/>
        <w:tab w:val="right" w:pos="8838"/>
      </w:tabs>
      <w:autoSpaceDE w:val="0"/>
      <w:autoSpaceDN w:val="0"/>
      <w:ind w:right="360"/>
      <w:jc w:val="center"/>
      <w:rPr>
        <w:b/>
        <w:color w:val="000080"/>
        <w:lang w:bidi="pt-BR"/>
      </w:rPr>
    </w:pPr>
    <w:bookmarkStart w:id="1" w:name="_Hlk13210416"/>
    <w:r w:rsidRPr="00B76C6D">
      <w:rPr>
        <w:noProof/>
        <w:lang w:bidi="pt-BR"/>
      </w:rPr>
      <w:drawing>
        <wp:inline distT="0" distB="0" distL="0" distR="0" wp14:anchorId="658DBCF2" wp14:editId="6B3DDCE9">
          <wp:extent cx="952500" cy="819150"/>
          <wp:effectExtent l="0" t="0" r="0" b="0"/>
          <wp:docPr id="390100005" name="Imagem 390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14:paraId="6E3AF68E" w14:textId="77777777" w:rsidR="00E37C5E" w:rsidRPr="00B76C6D" w:rsidRDefault="00E37C5E" w:rsidP="00E37C5E">
    <w:pPr>
      <w:widowControl w:val="0"/>
      <w:tabs>
        <w:tab w:val="center" w:pos="4419"/>
        <w:tab w:val="right" w:pos="8838"/>
      </w:tabs>
      <w:autoSpaceDE w:val="0"/>
      <w:autoSpaceDN w:val="0"/>
      <w:jc w:val="center"/>
      <w:rPr>
        <w:rFonts w:ascii="Century Gothic" w:hAnsi="Century Gothic"/>
        <w:b/>
        <w:sz w:val="22"/>
        <w:szCs w:val="22"/>
        <w:lang w:bidi="pt-BR"/>
      </w:rPr>
    </w:pPr>
    <w:r w:rsidRPr="00B76C6D">
      <w:rPr>
        <w:rFonts w:ascii="Century Gothic" w:hAnsi="Century Gothic"/>
        <w:b/>
        <w:sz w:val="22"/>
        <w:szCs w:val="22"/>
        <w:lang w:bidi="pt-BR"/>
      </w:rPr>
      <w:t>ESTADO DO MARANHÃO</w:t>
    </w:r>
  </w:p>
  <w:p w14:paraId="67118904" w14:textId="77777777" w:rsidR="00E37C5E" w:rsidRPr="00B76C6D" w:rsidRDefault="00E37C5E" w:rsidP="00E37C5E">
    <w:pPr>
      <w:widowControl w:val="0"/>
      <w:tabs>
        <w:tab w:val="center" w:pos="4419"/>
        <w:tab w:val="right" w:pos="8838"/>
      </w:tabs>
      <w:autoSpaceDE w:val="0"/>
      <w:autoSpaceDN w:val="0"/>
      <w:jc w:val="center"/>
      <w:rPr>
        <w:rFonts w:ascii="Century Gothic" w:hAnsi="Century Gothic"/>
        <w:b/>
        <w:sz w:val="22"/>
        <w:szCs w:val="22"/>
        <w:lang w:bidi="pt-BR"/>
      </w:rPr>
    </w:pPr>
    <w:r w:rsidRPr="00B76C6D">
      <w:rPr>
        <w:rFonts w:ascii="Century Gothic" w:hAnsi="Century Gothic"/>
        <w:b/>
        <w:sz w:val="22"/>
        <w:szCs w:val="22"/>
        <w:lang w:bidi="pt-BR"/>
      </w:rPr>
      <w:t>ASSEMBLEIA LEGISLATIVA DO MARANHÃO</w:t>
    </w:r>
  </w:p>
  <w:bookmarkEnd w:id="1"/>
  <w:p w14:paraId="1D2E5FB8" w14:textId="16BA60CA" w:rsidR="00A55283" w:rsidRPr="001D0808" w:rsidRDefault="001D0808" w:rsidP="001D0808">
    <w:pPr>
      <w:pStyle w:val="Cabealho"/>
      <w:jc w:val="center"/>
      <w:rPr>
        <w:b/>
        <w:bCs/>
      </w:rPr>
    </w:pPr>
    <w:r w:rsidRPr="001D0808">
      <w:rPr>
        <w:b/>
        <w:bCs/>
      </w:rPr>
      <w:t>GABINETE DA DEPUTADA IRACEMA VALE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77A81"/>
    <w:multiLevelType w:val="hybridMultilevel"/>
    <w:tmpl w:val="076E700E"/>
    <w:lvl w:ilvl="0" w:tplc="21AE8108">
      <w:start w:val="1"/>
      <w:numFmt w:val="upperRoman"/>
      <w:lvlText w:val="%1"/>
      <w:lvlJc w:val="left"/>
      <w:pPr>
        <w:ind w:left="2850" w:hanging="135"/>
      </w:pPr>
      <w:rPr>
        <w:rFonts w:ascii="Times New Roman" w:eastAsia="Times New Roman" w:hAnsi="Times New Roman" w:cs="Times New Roman" w:hint="default"/>
        <w:w w:val="100"/>
        <w:sz w:val="24"/>
        <w:szCs w:val="24"/>
        <w:lang w:val="pt-PT" w:eastAsia="en-US" w:bidi="ar-SA"/>
      </w:rPr>
    </w:lvl>
    <w:lvl w:ilvl="1" w:tplc="9E0A7F98">
      <w:numFmt w:val="bullet"/>
      <w:lvlText w:val="•"/>
      <w:lvlJc w:val="left"/>
      <w:pPr>
        <w:ind w:left="3565" w:hanging="135"/>
      </w:pPr>
      <w:rPr>
        <w:rFonts w:hint="default"/>
        <w:lang w:val="pt-PT" w:eastAsia="en-US" w:bidi="ar-SA"/>
      </w:rPr>
    </w:lvl>
    <w:lvl w:ilvl="2" w:tplc="580895BE">
      <w:numFmt w:val="bullet"/>
      <w:lvlText w:val="•"/>
      <w:lvlJc w:val="left"/>
      <w:pPr>
        <w:ind w:left="4270" w:hanging="135"/>
      </w:pPr>
      <w:rPr>
        <w:rFonts w:hint="default"/>
        <w:lang w:val="pt-PT" w:eastAsia="en-US" w:bidi="ar-SA"/>
      </w:rPr>
    </w:lvl>
    <w:lvl w:ilvl="3" w:tplc="1B3AC5E4">
      <w:numFmt w:val="bullet"/>
      <w:lvlText w:val="•"/>
      <w:lvlJc w:val="left"/>
      <w:pPr>
        <w:ind w:left="4975" w:hanging="135"/>
      </w:pPr>
      <w:rPr>
        <w:rFonts w:hint="default"/>
        <w:lang w:val="pt-PT" w:eastAsia="en-US" w:bidi="ar-SA"/>
      </w:rPr>
    </w:lvl>
    <w:lvl w:ilvl="4" w:tplc="6FD6C72C">
      <w:numFmt w:val="bullet"/>
      <w:lvlText w:val="•"/>
      <w:lvlJc w:val="left"/>
      <w:pPr>
        <w:ind w:left="5680" w:hanging="135"/>
      </w:pPr>
      <w:rPr>
        <w:rFonts w:hint="default"/>
        <w:lang w:val="pt-PT" w:eastAsia="en-US" w:bidi="ar-SA"/>
      </w:rPr>
    </w:lvl>
    <w:lvl w:ilvl="5" w:tplc="93D6EC86">
      <w:numFmt w:val="bullet"/>
      <w:lvlText w:val="•"/>
      <w:lvlJc w:val="left"/>
      <w:pPr>
        <w:ind w:left="6385" w:hanging="135"/>
      </w:pPr>
      <w:rPr>
        <w:rFonts w:hint="default"/>
        <w:lang w:val="pt-PT" w:eastAsia="en-US" w:bidi="ar-SA"/>
      </w:rPr>
    </w:lvl>
    <w:lvl w:ilvl="6" w:tplc="67965174">
      <w:numFmt w:val="bullet"/>
      <w:lvlText w:val="•"/>
      <w:lvlJc w:val="left"/>
      <w:pPr>
        <w:ind w:left="7090" w:hanging="135"/>
      </w:pPr>
      <w:rPr>
        <w:rFonts w:hint="default"/>
        <w:lang w:val="pt-PT" w:eastAsia="en-US" w:bidi="ar-SA"/>
      </w:rPr>
    </w:lvl>
    <w:lvl w:ilvl="7" w:tplc="62BE95AA">
      <w:numFmt w:val="bullet"/>
      <w:lvlText w:val="•"/>
      <w:lvlJc w:val="left"/>
      <w:pPr>
        <w:ind w:left="7795" w:hanging="135"/>
      </w:pPr>
      <w:rPr>
        <w:rFonts w:hint="default"/>
        <w:lang w:val="pt-PT" w:eastAsia="en-US" w:bidi="ar-SA"/>
      </w:rPr>
    </w:lvl>
    <w:lvl w:ilvl="8" w:tplc="34E6E126">
      <w:numFmt w:val="bullet"/>
      <w:lvlText w:val="•"/>
      <w:lvlJc w:val="left"/>
      <w:pPr>
        <w:ind w:left="8500" w:hanging="135"/>
      </w:pPr>
      <w:rPr>
        <w:rFonts w:hint="default"/>
        <w:lang w:val="pt-PT" w:eastAsia="en-US" w:bidi="ar-SA"/>
      </w:rPr>
    </w:lvl>
  </w:abstractNum>
  <w:num w:numId="1" w16cid:durableId="104860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283"/>
    <w:rsid w:val="0005132B"/>
    <w:rsid w:val="00065FAB"/>
    <w:rsid w:val="000730C9"/>
    <w:rsid w:val="000B5DFE"/>
    <w:rsid w:val="000D0B48"/>
    <w:rsid w:val="000E0B51"/>
    <w:rsid w:val="000F6ECC"/>
    <w:rsid w:val="00103140"/>
    <w:rsid w:val="001466E9"/>
    <w:rsid w:val="001660E3"/>
    <w:rsid w:val="0017260C"/>
    <w:rsid w:val="00185D94"/>
    <w:rsid w:val="001D0808"/>
    <w:rsid w:val="001E7949"/>
    <w:rsid w:val="00202A90"/>
    <w:rsid w:val="0022312E"/>
    <w:rsid w:val="00223A6B"/>
    <w:rsid w:val="00251EE4"/>
    <w:rsid w:val="002563F8"/>
    <w:rsid w:val="00285C31"/>
    <w:rsid w:val="00287745"/>
    <w:rsid w:val="00293303"/>
    <w:rsid w:val="002C2AFF"/>
    <w:rsid w:val="002D7F01"/>
    <w:rsid w:val="00306E8A"/>
    <w:rsid w:val="00350428"/>
    <w:rsid w:val="003944F8"/>
    <w:rsid w:val="003E07DF"/>
    <w:rsid w:val="00402539"/>
    <w:rsid w:val="00402BB3"/>
    <w:rsid w:val="00406519"/>
    <w:rsid w:val="00435971"/>
    <w:rsid w:val="00440A29"/>
    <w:rsid w:val="00444970"/>
    <w:rsid w:val="00461688"/>
    <w:rsid w:val="0046245A"/>
    <w:rsid w:val="004642CA"/>
    <w:rsid w:val="00466FC4"/>
    <w:rsid w:val="00467A3B"/>
    <w:rsid w:val="00486D36"/>
    <w:rsid w:val="00496C95"/>
    <w:rsid w:val="004A213C"/>
    <w:rsid w:val="004D065A"/>
    <w:rsid w:val="004D1169"/>
    <w:rsid w:val="00532C62"/>
    <w:rsid w:val="00575485"/>
    <w:rsid w:val="00595CD0"/>
    <w:rsid w:val="005A3477"/>
    <w:rsid w:val="005B7B6C"/>
    <w:rsid w:val="005F2D90"/>
    <w:rsid w:val="00613DA8"/>
    <w:rsid w:val="00621C05"/>
    <w:rsid w:val="00623168"/>
    <w:rsid w:val="006607E5"/>
    <w:rsid w:val="00665A20"/>
    <w:rsid w:val="006718F0"/>
    <w:rsid w:val="00672438"/>
    <w:rsid w:val="006731B0"/>
    <w:rsid w:val="00695281"/>
    <w:rsid w:val="006B11DB"/>
    <w:rsid w:val="006B4726"/>
    <w:rsid w:val="006E199C"/>
    <w:rsid w:val="006F77A9"/>
    <w:rsid w:val="00707BDD"/>
    <w:rsid w:val="00707D8E"/>
    <w:rsid w:val="007150EB"/>
    <w:rsid w:val="00717F2A"/>
    <w:rsid w:val="007316EC"/>
    <w:rsid w:val="00736439"/>
    <w:rsid w:val="00743EED"/>
    <w:rsid w:val="007454BE"/>
    <w:rsid w:val="00753DE5"/>
    <w:rsid w:val="00791D61"/>
    <w:rsid w:val="00793AF0"/>
    <w:rsid w:val="007E407B"/>
    <w:rsid w:val="007E6920"/>
    <w:rsid w:val="007F4051"/>
    <w:rsid w:val="007F5C89"/>
    <w:rsid w:val="00805E22"/>
    <w:rsid w:val="00814D6B"/>
    <w:rsid w:val="00846504"/>
    <w:rsid w:val="00846EB9"/>
    <w:rsid w:val="008852ED"/>
    <w:rsid w:val="008A5E0B"/>
    <w:rsid w:val="008B49FD"/>
    <w:rsid w:val="008C7CB2"/>
    <w:rsid w:val="008F0F6D"/>
    <w:rsid w:val="00910146"/>
    <w:rsid w:val="009A56A5"/>
    <w:rsid w:val="009B1B3C"/>
    <w:rsid w:val="009B38D8"/>
    <w:rsid w:val="009B3A22"/>
    <w:rsid w:val="009C124C"/>
    <w:rsid w:val="009C51C4"/>
    <w:rsid w:val="009F3012"/>
    <w:rsid w:val="009F3D13"/>
    <w:rsid w:val="009F71AD"/>
    <w:rsid w:val="00A01514"/>
    <w:rsid w:val="00A55283"/>
    <w:rsid w:val="00AE72EE"/>
    <w:rsid w:val="00B10C09"/>
    <w:rsid w:val="00B12208"/>
    <w:rsid w:val="00B164DD"/>
    <w:rsid w:val="00B419A6"/>
    <w:rsid w:val="00B45E27"/>
    <w:rsid w:val="00B8606A"/>
    <w:rsid w:val="00B87814"/>
    <w:rsid w:val="00BB02D0"/>
    <w:rsid w:val="00C027A3"/>
    <w:rsid w:val="00C1128F"/>
    <w:rsid w:val="00C167B8"/>
    <w:rsid w:val="00C55014"/>
    <w:rsid w:val="00C62C5B"/>
    <w:rsid w:val="00C63558"/>
    <w:rsid w:val="00C8520E"/>
    <w:rsid w:val="00C85987"/>
    <w:rsid w:val="00CA4350"/>
    <w:rsid w:val="00CD3C56"/>
    <w:rsid w:val="00D01564"/>
    <w:rsid w:val="00D01A41"/>
    <w:rsid w:val="00D020AA"/>
    <w:rsid w:val="00D247FA"/>
    <w:rsid w:val="00D402C2"/>
    <w:rsid w:val="00D631A9"/>
    <w:rsid w:val="00D87A1C"/>
    <w:rsid w:val="00DA2DDB"/>
    <w:rsid w:val="00DE2633"/>
    <w:rsid w:val="00E02A3A"/>
    <w:rsid w:val="00E03CEE"/>
    <w:rsid w:val="00E27515"/>
    <w:rsid w:val="00E37C5E"/>
    <w:rsid w:val="00E63440"/>
    <w:rsid w:val="00E646C2"/>
    <w:rsid w:val="00E800B1"/>
    <w:rsid w:val="00E857D9"/>
    <w:rsid w:val="00E871F0"/>
    <w:rsid w:val="00E91F98"/>
    <w:rsid w:val="00EC4EFC"/>
    <w:rsid w:val="00EE7DC7"/>
    <w:rsid w:val="00F0082A"/>
    <w:rsid w:val="00F01F5F"/>
    <w:rsid w:val="00F34C8F"/>
    <w:rsid w:val="00F57E4C"/>
    <w:rsid w:val="00F60A8E"/>
    <w:rsid w:val="00F65B1C"/>
    <w:rsid w:val="00F9540A"/>
    <w:rsid w:val="00FA3BE3"/>
    <w:rsid w:val="00FA4B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2960F"/>
  <w15:chartTrackingRefBased/>
  <w15:docId w15:val="{942D4F45-7B77-4FB8-80A9-74D12EC2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40A"/>
    <w:pPr>
      <w:spacing w:after="0" w:line="240" w:lineRule="auto"/>
      <w:jc w:val="both"/>
    </w:pPr>
    <w:rPr>
      <w:rFonts w:ascii="Arial" w:eastAsia="Times New Roman" w:hAnsi="Arial" w:cs="Times New Roman"/>
      <w:sz w:val="24"/>
      <w:szCs w:val="24"/>
      <w:lang w:eastAsia="pt-BR"/>
    </w:rPr>
  </w:style>
  <w:style w:type="paragraph" w:styleId="Ttulo1">
    <w:name w:val="heading 1"/>
    <w:basedOn w:val="Normal"/>
    <w:next w:val="Normal"/>
    <w:link w:val="Ttulo1Char"/>
    <w:rsid w:val="007E407B"/>
    <w:pPr>
      <w:keepNext/>
      <w:keepLines/>
      <w:spacing w:line="276" w:lineRule="auto"/>
      <w:outlineLvl w:val="0"/>
    </w:pPr>
    <w:rPr>
      <w:rFonts w:ascii="Arial Narrow" w:eastAsia="Arial Narrow" w:hAnsi="Arial Narrow" w:cs="Arial Narrow"/>
      <w:b/>
      <w:smallCaps/>
    </w:rPr>
  </w:style>
  <w:style w:type="paragraph" w:styleId="Ttulo4">
    <w:name w:val="heading 4"/>
    <w:basedOn w:val="Normal"/>
    <w:next w:val="Normal"/>
    <w:link w:val="Ttulo4Char"/>
    <w:uiPriority w:val="9"/>
    <w:semiHidden/>
    <w:unhideWhenUsed/>
    <w:qFormat/>
    <w:rsid w:val="0073643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5283"/>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A55283"/>
  </w:style>
  <w:style w:type="paragraph" w:styleId="Rodap">
    <w:name w:val="footer"/>
    <w:basedOn w:val="Normal"/>
    <w:link w:val="RodapChar"/>
    <w:uiPriority w:val="99"/>
    <w:unhideWhenUsed/>
    <w:rsid w:val="00A55283"/>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55283"/>
  </w:style>
  <w:style w:type="paragraph" w:styleId="NormalWeb">
    <w:name w:val="Normal (Web)"/>
    <w:basedOn w:val="Normal"/>
    <w:uiPriority w:val="99"/>
    <w:unhideWhenUsed/>
    <w:rsid w:val="00C62C5B"/>
    <w:pPr>
      <w:spacing w:before="225" w:after="225" w:line="270" w:lineRule="atLeast"/>
      <w:jc w:val="left"/>
    </w:pPr>
    <w:rPr>
      <w:rFonts w:ascii="Times New Roman" w:hAnsi="Times New Roman"/>
      <w:sz w:val="20"/>
      <w:szCs w:val="20"/>
    </w:rPr>
  </w:style>
  <w:style w:type="paragraph" w:styleId="SemEspaamento">
    <w:name w:val="No Spacing"/>
    <w:uiPriority w:val="1"/>
    <w:qFormat/>
    <w:rsid w:val="004D1169"/>
    <w:pPr>
      <w:spacing w:after="0" w:line="240" w:lineRule="auto"/>
    </w:pPr>
  </w:style>
  <w:style w:type="character" w:styleId="Forte">
    <w:name w:val="Strong"/>
    <w:basedOn w:val="Fontepargpadro"/>
    <w:uiPriority w:val="22"/>
    <w:qFormat/>
    <w:rsid w:val="004D1169"/>
    <w:rPr>
      <w:b/>
      <w:bCs/>
    </w:rPr>
  </w:style>
  <w:style w:type="paragraph" w:customStyle="1" w:styleId="yiv8227551573msonormal">
    <w:name w:val="yiv8227551573msonormal"/>
    <w:basedOn w:val="Normal"/>
    <w:rsid w:val="00AE72EE"/>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1"/>
    <w:qFormat/>
    <w:rsid w:val="00461688"/>
    <w:pPr>
      <w:widowControl w:val="0"/>
      <w:autoSpaceDE w:val="0"/>
      <w:autoSpaceDN w:val="0"/>
      <w:jc w:val="left"/>
    </w:pPr>
    <w:rPr>
      <w:rFonts w:ascii="Times New Roman" w:hAnsi="Times New Roman"/>
      <w:sz w:val="28"/>
      <w:szCs w:val="28"/>
      <w:lang w:val="pt-PT" w:eastAsia="en-US"/>
    </w:rPr>
  </w:style>
  <w:style w:type="character" w:customStyle="1" w:styleId="CorpodetextoChar">
    <w:name w:val="Corpo de texto Char"/>
    <w:basedOn w:val="Fontepargpadro"/>
    <w:link w:val="Corpodetexto"/>
    <w:uiPriority w:val="1"/>
    <w:rsid w:val="00461688"/>
    <w:rPr>
      <w:rFonts w:ascii="Times New Roman" w:eastAsia="Times New Roman" w:hAnsi="Times New Roman" w:cs="Times New Roman"/>
      <w:sz w:val="28"/>
      <w:szCs w:val="28"/>
      <w:lang w:val="pt-PT"/>
    </w:rPr>
  </w:style>
  <w:style w:type="paragraph" w:styleId="PargrafodaLista">
    <w:name w:val="List Paragraph"/>
    <w:basedOn w:val="Normal"/>
    <w:uiPriority w:val="1"/>
    <w:qFormat/>
    <w:rsid w:val="00461688"/>
    <w:pPr>
      <w:widowControl w:val="0"/>
      <w:autoSpaceDE w:val="0"/>
      <w:autoSpaceDN w:val="0"/>
      <w:spacing w:before="119"/>
      <w:ind w:left="2129" w:hanging="136"/>
    </w:pPr>
    <w:rPr>
      <w:rFonts w:ascii="Times New Roman" w:hAnsi="Times New Roman"/>
      <w:sz w:val="22"/>
      <w:szCs w:val="22"/>
      <w:lang w:val="pt-PT" w:eastAsia="en-US"/>
    </w:rPr>
  </w:style>
  <w:style w:type="character" w:styleId="Refdecomentrio">
    <w:name w:val="annotation reference"/>
    <w:basedOn w:val="Fontepargpadro"/>
    <w:uiPriority w:val="99"/>
    <w:semiHidden/>
    <w:unhideWhenUsed/>
    <w:rsid w:val="00E02A3A"/>
    <w:rPr>
      <w:sz w:val="16"/>
      <w:szCs w:val="16"/>
    </w:rPr>
  </w:style>
  <w:style w:type="paragraph" w:styleId="Textodecomentrio">
    <w:name w:val="annotation text"/>
    <w:basedOn w:val="Normal"/>
    <w:link w:val="TextodecomentrioChar"/>
    <w:uiPriority w:val="99"/>
    <w:semiHidden/>
    <w:unhideWhenUsed/>
    <w:rsid w:val="00E02A3A"/>
    <w:rPr>
      <w:sz w:val="20"/>
      <w:szCs w:val="20"/>
    </w:rPr>
  </w:style>
  <w:style w:type="character" w:customStyle="1" w:styleId="TextodecomentrioChar">
    <w:name w:val="Texto de comentário Char"/>
    <w:basedOn w:val="Fontepargpadro"/>
    <w:link w:val="Textodecomentrio"/>
    <w:uiPriority w:val="99"/>
    <w:semiHidden/>
    <w:rsid w:val="00E02A3A"/>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02A3A"/>
    <w:rPr>
      <w:b/>
      <w:bCs/>
    </w:rPr>
  </w:style>
  <w:style w:type="character" w:customStyle="1" w:styleId="AssuntodocomentrioChar">
    <w:name w:val="Assunto do comentário Char"/>
    <w:basedOn w:val="TextodecomentrioChar"/>
    <w:link w:val="Assuntodocomentrio"/>
    <w:uiPriority w:val="99"/>
    <w:semiHidden/>
    <w:rsid w:val="00E02A3A"/>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E02A3A"/>
    <w:rPr>
      <w:rFonts w:ascii="Segoe UI" w:hAnsi="Segoe UI" w:cs="Segoe UI"/>
      <w:sz w:val="18"/>
      <w:szCs w:val="18"/>
    </w:rPr>
  </w:style>
  <w:style w:type="character" w:customStyle="1" w:styleId="TextodebaloChar">
    <w:name w:val="Texto de balão Char"/>
    <w:basedOn w:val="Fontepargpadro"/>
    <w:link w:val="Textodebalo"/>
    <w:uiPriority w:val="99"/>
    <w:semiHidden/>
    <w:rsid w:val="00E02A3A"/>
    <w:rPr>
      <w:rFonts w:ascii="Segoe UI" w:eastAsia="Times New Roman" w:hAnsi="Segoe UI" w:cs="Segoe UI"/>
      <w:sz w:val="18"/>
      <w:szCs w:val="18"/>
      <w:lang w:eastAsia="pt-BR"/>
    </w:rPr>
  </w:style>
  <w:style w:type="paragraph" w:customStyle="1" w:styleId="Standard">
    <w:name w:val="Standard"/>
    <w:rsid w:val="0005132B"/>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Ttulo1Char">
    <w:name w:val="Título 1 Char"/>
    <w:basedOn w:val="Fontepargpadro"/>
    <w:link w:val="Ttulo1"/>
    <w:rsid w:val="007E407B"/>
    <w:rPr>
      <w:rFonts w:ascii="Arial Narrow" w:eastAsia="Arial Narrow" w:hAnsi="Arial Narrow" w:cs="Arial Narrow"/>
      <w:b/>
      <w:smallCaps/>
      <w:sz w:val="24"/>
      <w:szCs w:val="24"/>
      <w:lang w:eastAsia="pt-BR"/>
    </w:rPr>
  </w:style>
  <w:style w:type="character" w:customStyle="1" w:styleId="Ttulo4Char">
    <w:name w:val="Título 4 Char"/>
    <w:basedOn w:val="Fontepargpadro"/>
    <w:link w:val="Ttulo4"/>
    <w:uiPriority w:val="9"/>
    <w:semiHidden/>
    <w:rsid w:val="00736439"/>
    <w:rPr>
      <w:rFonts w:asciiTheme="majorHAnsi" w:eastAsiaTheme="majorEastAsia" w:hAnsiTheme="majorHAnsi" w:cstheme="majorBidi"/>
      <w:i/>
      <w:iCs/>
      <w:color w:val="2E74B5" w:themeColor="accent1" w:themeShade="B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7093">
      <w:bodyDiv w:val="1"/>
      <w:marLeft w:val="0"/>
      <w:marRight w:val="0"/>
      <w:marTop w:val="0"/>
      <w:marBottom w:val="0"/>
      <w:divBdr>
        <w:top w:val="none" w:sz="0" w:space="0" w:color="auto"/>
        <w:left w:val="none" w:sz="0" w:space="0" w:color="auto"/>
        <w:bottom w:val="none" w:sz="0" w:space="0" w:color="auto"/>
        <w:right w:val="none" w:sz="0" w:space="0" w:color="auto"/>
      </w:divBdr>
    </w:div>
    <w:div w:id="197474377">
      <w:bodyDiv w:val="1"/>
      <w:marLeft w:val="0"/>
      <w:marRight w:val="0"/>
      <w:marTop w:val="0"/>
      <w:marBottom w:val="0"/>
      <w:divBdr>
        <w:top w:val="none" w:sz="0" w:space="0" w:color="auto"/>
        <w:left w:val="none" w:sz="0" w:space="0" w:color="auto"/>
        <w:bottom w:val="none" w:sz="0" w:space="0" w:color="auto"/>
        <w:right w:val="none" w:sz="0" w:space="0" w:color="auto"/>
      </w:divBdr>
    </w:div>
    <w:div w:id="276764383">
      <w:bodyDiv w:val="1"/>
      <w:marLeft w:val="0"/>
      <w:marRight w:val="0"/>
      <w:marTop w:val="0"/>
      <w:marBottom w:val="0"/>
      <w:divBdr>
        <w:top w:val="none" w:sz="0" w:space="0" w:color="auto"/>
        <w:left w:val="none" w:sz="0" w:space="0" w:color="auto"/>
        <w:bottom w:val="none" w:sz="0" w:space="0" w:color="auto"/>
        <w:right w:val="none" w:sz="0" w:space="0" w:color="auto"/>
      </w:divBdr>
    </w:div>
    <w:div w:id="443112766">
      <w:bodyDiv w:val="1"/>
      <w:marLeft w:val="0"/>
      <w:marRight w:val="0"/>
      <w:marTop w:val="0"/>
      <w:marBottom w:val="0"/>
      <w:divBdr>
        <w:top w:val="none" w:sz="0" w:space="0" w:color="auto"/>
        <w:left w:val="none" w:sz="0" w:space="0" w:color="auto"/>
        <w:bottom w:val="none" w:sz="0" w:space="0" w:color="auto"/>
        <w:right w:val="none" w:sz="0" w:space="0" w:color="auto"/>
      </w:divBdr>
    </w:div>
    <w:div w:id="500316862">
      <w:bodyDiv w:val="1"/>
      <w:marLeft w:val="0"/>
      <w:marRight w:val="0"/>
      <w:marTop w:val="0"/>
      <w:marBottom w:val="0"/>
      <w:divBdr>
        <w:top w:val="none" w:sz="0" w:space="0" w:color="auto"/>
        <w:left w:val="none" w:sz="0" w:space="0" w:color="auto"/>
        <w:bottom w:val="none" w:sz="0" w:space="0" w:color="auto"/>
        <w:right w:val="none" w:sz="0" w:space="0" w:color="auto"/>
      </w:divBdr>
    </w:div>
    <w:div w:id="647174952">
      <w:bodyDiv w:val="1"/>
      <w:marLeft w:val="0"/>
      <w:marRight w:val="0"/>
      <w:marTop w:val="0"/>
      <w:marBottom w:val="0"/>
      <w:divBdr>
        <w:top w:val="none" w:sz="0" w:space="0" w:color="auto"/>
        <w:left w:val="none" w:sz="0" w:space="0" w:color="auto"/>
        <w:bottom w:val="none" w:sz="0" w:space="0" w:color="auto"/>
        <w:right w:val="none" w:sz="0" w:space="0" w:color="auto"/>
      </w:divBdr>
    </w:div>
    <w:div w:id="764881754">
      <w:bodyDiv w:val="1"/>
      <w:marLeft w:val="0"/>
      <w:marRight w:val="0"/>
      <w:marTop w:val="0"/>
      <w:marBottom w:val="0"/>
      <w:divBdr>
        <w:top w:val="none" w:sz="0" w:space="0" w:color="auto"/>
        <w:left w:val="none" w:sz="0" w:space="0" w:color="auto"/>
        <w:bottom w:val="none" w:sz="0" w:space="0" w:color="auto"/>
        <w:right w:val="none" w:sz="0" w:space="0" w:color="auto"/>
      </w:divBdr>
    </w:div>
    <w:div w:id="845829558">
      <w:bodyDiv w:val="1"/>
      <w:marLeft w:val="0"/>
      <w:marRight w:val="0"/>
      <w:marTop w:val="0"/>
      <w:marBottom w:val="0"/>
      <w:divBdr>
        <w:top w:val="none" w:sz="0" w:space="0" w:color="auto"/>
        <w:left w:val="none" w:sz="0" w:space="0" w:color="auto"/>
        <w:bottom w:val="none" w:sz="0" w:space="0" w:color="auto"/>
        <w:right w:val="none" w:sz="0" w:space="0" w:color="auto"/>
      </w:divBdr>
    </w:div>
    <w:div w:id="1127621034">
      <w:bodyDiv w:val="1"/>
      <w:marLeft w:val="0"/>
      <w:marRight w:val="0"/>
      <w:marTop w:val="0"/>
      <w:marBottom w:val="0"/>
      <w:divBdr>
        <w:top w:val="none" w:sz="0" w:space="0" w:color="auto"/>
        <w:left w:val="none" w:sz="0" w:space="0" w:color="auto"/>
        <w:bottom w:val="none" w:sz="0" w:space="0" w:color="auto"/>
        <w:right w:val="none" w:sz="0" w:space="0" w:color="auto"/>
      </w:divBdr>
    </w:div>
    <w:div w:id="1139685785">
      <w:bodyDiv w:val="1"/>
      <w:marLeft w:val="0"/>
      <w:marRight w:val="0"/>
      <w:marTop w:val="0"/>
      <w:marBottom w:val="0"/>
      <w:divBdr>
        <w:top w:val="none" w:sz="0" w:space="0" w:color="auto"/>
        <w:left w:val="none" w:sz="0" w:space="0" w:color="auto"/>
        <w:bottom w:val="none" w:sz="0" w:space="0" w:color="auto"/>
        <w:right w:val="none" w:sz="0" w:space="0" w:color="auto"/>
      </w:divBdr>
    </w:div>
    <w:div w:id="1161581837">
      <w:bodyDiv w:val="1"/>
      <w:marLeft w:val="0"/>
      <w:marRight w:val="0"/>
      <w:marTop w:val="0"/>
      <w:marBottom w:val="0"/>
      <w:divBdr>
        <w:top w:val="none" w:sz="0" w:space="0" w:color="auto"/>
        <w:left w:val="none" w:sz="0" w:space="0" w:color="auto"/>
        <w:bottom w:val="none" w:sz="0" w:space="0" w:color="auto"/>
        <w:right w:val="none" w:sz="0" w:space="0" w:color="auto"/>
      </w:divBdr>
    </w:div>
    <w:div w:id="1178160371">
      <w:bodyDiv w:val="1"/>
      <w:marLeft w:val="0"/>
      <w:marRight w:val="0"/>
      <w:marTop w:val="0"/>
      <w:marBottom w:val="0"/>
      <w:divBdr>
        <w:top w:val="none" w:sz="0" w:space="0" w:color="auto"/>
        <w:left w:val="none" w:sz="0" w:space="0" w:color="auto"/>
        <w:bottom w:val="none" w:sz="0" w:space="0" w:color="auto"/>
        <w:right w:val="none" w:sz="0" w:space="0" w:color="auto"/>
      </w:divBdr>
    </w:div>
    <w:div w:id="1208762105">
      <w:bodyDiv w:val="1"/>
      <w:marLeft w:val="0"/>
      <w:marRight w:val="0"/>
      <w:marTop w:val="0"/>
      <w:marBottom w:val="0"/>
      <w:divBdr>
        <w:top w:val="none" w:sz="0" w:space="0" w:color="auto"/>
        <w:left w:val="none" w:sz="0" w:space="0" w:color="auto"/>
        <w:bottom w:val="none" w:sz="0" w:space="0" w:color="auto"/>
        <w:right w:val="none" w:sz="0" w:space="0" w:color="auto"/>
      </w:divBdr>
    </w:div>
    <w:div w:id="1218080151">
      <w:bodyDiv w:val="1"/>
      <w:marLeft w:val="0"/>
      <w:marRight w:val="0"/>
      <w:marTop w:val="0"/>
      <w:marBottom w:val="0"/>
      <w:divBdr>
        <w:top w:val="none" w:sz="0" w:space="0" w:color="auto"/>
        <w:left w:val="none" w:sz="0" w:space="0" w:color="auto"/>
        <w:bottom w:val="none" w:sz="0" w:space="0" w:color="auto"/>
        <w:right w:val="none" w:sz="0" w:space="0" w:color="auto"/>
      </w:divBdr>
    </w:div>
    <w:div w:id="1299727288">
      <w:bodyDiv w:val="1"/>
      <w:marLeft w:val="0"/>
      <w:marRight w:val="0"/>
      <w:marTop w:val="0"/>
      <w:marBottom w:val="0"/>
      <w:divBdr>
        <w:top w:val="none" w:sz="0" w:space="0" w:color="auto"/>
        <w:left w:val="none" w:sz="0" w:space="0" w:color="auto"/>
        <w:bottom w:val="none" w:sz="0" w:space="0" w:color="auto"/>
        <w:right w:val="none" w:sz="0" w:space="0" w:color="auto"/>
      </w:divBdr>
    </w:div>
    <w:div w:id="1396850508">
      <w:bodyDiv w:val="1"/>
      <w:marLeft w:val="0"/>
      <w:marRight w:val="0"/>
      <w:marTop w:val="0"/>
      <w:marBottom w:val="0"/>
      <w:divBdr>
        <w:top w:val="none" w:sz="0" w:space="0" w:color="auto"/>
        <w:left w:val="none" w:sz="0" w:space="0" w:color="auto"/>
        <w:bottom w:val="none" w:sz="0" w:space="0" w:color="auto"/>
        <w:right w:val="none" w:sz="0" w:space="0" w:color="auto"/>
      </w:divBdr>
    </w:div>
    <w:div w:id="1486506582">
      <w:bodyDiv w:val="1"/>
      <w:marLeft w:val="0"/>
      <w:marRight w:val="0"/>
      <w:marTop w:val="0"/>
      <w:marBottom w:val="0"/>
      <w:divBdr>
        <w:top w:val="none" w:sz="0" w:space="0" w:color="auto"/>
        <w:left w:val="none" w:sz="0" w:space="0" w:color="auto"/>
        <w:bottom w:val="none" w:sz="0" w:space="0" w:color="auto"/>
        <w:right w:val="none" w:sz="0" w:space="0" w:color="auto"/>
      </w:divBdr>
    </w:div>
    <w:div w:id="1625581066">
      <w:bodyDiv w:val="1"/>
      <w:marLeft w:val="0"/>
      <w:marRight w:val="0"/>
      <w:marTop w:val="0"/>
      <w:marBottom w:val="0"/>
      <w:divBdr>
        <w:top w:val="none" w:sz="0" w:space="0" w:color="auto"/>
        <w:left w:val="none" w:sz="0" w:space="0" w:color="auto"/>
        <w:bottom w:val="none" w:sz="0" w:space="0" w:color="auto"/>
        <w:right w:val="none" w:sz="0" w:space="0" w:color="auto"/>
      </w:divBdr>
    </w:div>
    <w:div w:id="1645308361">
      <w:bodyDiv w:val="1"/>
      <w:marLeft w:val="0"/>
      <w:marRight w:val="0"/>
      <w:marTop w:val="0"/>
      <w:marBottom w:val="0"/>
      <w:divBdr>
        <w:top w:val="none" w:sz="0" w:space="0" w:color="auto"/>
        <w:left w:val="none" w:sz="0" w:space="0" w:color="auto"/>
        <w:bottom w:val="none" w:sz="0" w:space="0" w:color="auto"/>
        <w:right w:val="none" w:sz="0" w:space="0" w:color="auto"/>
      </w:divBdr>
    </w:div>
    <w:div w:id="2037465050">
      <w:bodyDiv w:val="1"/>
      <w:marLeft w:val="0"/>
      <w:marRight w:val="0"/>
      <w:marTop w:val="0"/>
      <w:marBottom w:val="0"/>
      <w:divBdr>
        <w:top w:val="none" w:sz="0" w:space="0" w:color="auto"/>
        <w:left w:val="none" w:sz="0" w:space="0" w:color="auto"/>
        <w:bottom w:val="none" w:sz="0" w:space="0" w:color="auto"/>
        <w:right w:val="none" w:sz="0" w:space="0" w:color="auto"/>
      </w:divBdr>
    </w:div>
    <w:div w:id="206610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5548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Neto</dc:creator>
  <cp:keywords/>
  <dc:description/>
  <cp:lastModifiedBy>Priscila Pires Fernandes</cp:lastModifiedBy>
  <cp:revision>2</cp:revision>
  <cp:lastPrinted>2024-08-09T12:42:00Z</cp:lastPrinted>
  <dcterms:created xsi:type="dcterms:W3CDTF">2024-08-22T15:09:00Z</dcterms:created>
  <dcterms:modified xsi:type="dcterms:W3CDTF">2024-08-22T15:09:00Z</dcterms:modified>
</cp:coreProperties>
</file>