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2EB" w:rsidRPr="00A432EB" w:rsidRDefault="00A432EB" w:rsidP="00A432EB">
      <w:pPr>
        <w:spacing w:line="360" w:lineRule="auto"/>
        <w:jc w:val="center"/>
        <w:rPr>
          <w:rFonts w:ascii="Times New Roman" w:eastAsia="Calibri" w:hAnsi="Times New Roman" w:cs="Times New Roman"/>
          <w:b/>
          <w:u w:val="single"/>
        </w:rPr>
      </w:pPr>
      <w:r w:rsidRPr="00A432EB">
        <w:rPr>
          <w:rFonts w:ascii="Times New Roman" w:eastAsia="Calibri" w:hAnsi="Times New Roman" w:cs="Times New Roman"/>
          <w:b/>
          <w:u w:val="single"/>
        </w:rPr>
        <w:t>COMISSÃO DE CONSTITUIÇÃO, JUSTIÇA E CIDADANIA</w:t>
      </w:r>
    </w:p>
    <w:p w:rsidR="00A432EB" w:rsidRPr="00F93DFB" w:rsidRDefault="00A432EB" w:rsidP="00A432EB">
      <w:pPr>
        <w:spacing w:line="360" w:lineRule="auto"/>
        <w:jc w:val="center"/>
        <w:rPr>
          <w:rFonts w:ascii="Times New Roman" w:eastAsia="Calibri" w:hAnsi="Times New Roman" w:cs="Times New Roman"/>
          <w:b/>
          <w:color w:val="000000" w:themeColor="text1"/>
          <w:u w:val="single"/>
        </w:rPr>
      </w:pPr>
      <w:r w:rsidRPr="00F93DFB">
        <w:rPr>
          <w:rFonts w:ascii="Times New Roman" w:eastAsia="Calibri" w:hAnsi="Times New Roman" w:cs="Times New Roman"/>
          <w:b/>
          <w:color w:val="000000" w:themeColor="text1"/>
          <w:u w:val="single"/>
        </w:rPr>
        <w:t xml:space="preserve">PARECER Nº </w:t>
      </w:r>
      <w:r w:rsidR="00F93DFB" w:rsidRPr="00F93DFB">
        <w:rPr>
          <w:rFonts w:ascii="Times New Roman" w:eastAsia="Calibri" w:hAnsi="Times New Roman" w:cs="Times New Roman"/>
          <w:b/>
          <w:color w:val="000000" w:themeColor="text1"/>
          <w:u w:val="single"/>
        </w:rPr>
        <w:t>425</w:t>
      </w:r>
      <w:r w:rsidRPr="00F93DFB">
        <w:rPr>
          <w:rFonts w:ascii="Times New Roman" w:eastAsia="Calibri" w:hAnsi="Times New Roman" w:cs="Times New Roman"/>
          <w:b/>
          <w:color w:val="000000" w:themeColor="text1"/>
          <w:u w:val="single"/>
        </w:rPr>
        <w:t xml:space="preserve"> /2023</w:t>
      </w:r>
    </w:p>
    <w:p w:rsidR="00A432EB" w:rsidRPr="00A432EB" w:rsidRDefault="00A432EB" w:rsidP="00A432EB">
      <w:pPr>
        <w:autoSpaceDE w:val="0"/>
        <w:autoSpaceDN w:val="0"/>
        <w:adjustRightInd w:val="0"/>
        <w:spacing w:line="360" w:lineRule="auto"/>
        <w:jc w:val="both"/>
        <w:rPr>
          <w:rFonts w:ascii="Times New Roman" w:hAnsi="Times New Roman" w:cs="Times New Roman"/>
          <w:b/>
          <w:color w:val="000000"/>
          <w:u w:val="single"/>
        </w:rPr>
      </w:pPr>
      <w:r w:rsidRPr="00A432EB">
        <w:rPr>
          <w:rFonts w:ascii="Times New Roman" w:hAnsi="Times New Roman" w:cs="Times New Roman"/>
          <w:b/>
          <w:color w:val="000000"/>
          <w:u w:val="single"/>
        </w:rPr>
        <w:t>RELATÓRIO:</w:t>
      </w:r>
    </w:p>
    <w:p w:rsidR="00C803C7" w:rsidRPr="00A432EB" w:rsidRDefault="00C803C7" w:rsidP="00F51069">
      <w:pPr>
        <w:autoSpaceDE w:val="0"/>
        <w:autoSpaceDN w:val="0"/>
        <w:adjustRightInd w:val="0"/>
        <w:spacing w:line="360" w:lineRule="auto"/>
        <w:ind w:firstLine="567"/>
        <w:jc w:val="both"/>
        <w:rPr>
          <w:rFonts w:ascii="Times New Roman" w:hAnsi="Times New Roman" w:cs="Times New Roman"/>
          <w:bCs/>
          <w:color w:val="000000"/>
        </w:rPr>
      </w:pPr>
      <w:r w:rsidRPr="00A432EB">
        <w:rPr>
          <w:rFonts w:ascii="Times New Roman" w:hAnsi="Times New Roman" w:cs="Times New Roman"/>
        </w:rPr>
        <w:t xml:space="preserve">Trata-se da análise de constitucionalidade, legalidade e juridicidade do Projeto de Lei Ordinária </w:t>
      </w:r>
      <w:r w:rsidRPr="00F93DFB">
        <w:rPr>
          <w:rFonts w:ascii="Times New Roman" w:hAnsi="Times New Roman" w:cs="Times New Roman"/>
          <w:color w:val="000000" w:themeColor="text1"/>
        </w:rPr>
        <w:t>nº 307/2023,</w:t>
      </w:r>
      <w:r w:rsidR="00F51069" w:rsidRPr="00F93DFB">
        <w:rPr>
          <w:rFonts w:ascii="Times New Roman" w:hAnsi="Times New Roman" w:cs="Times New Roman"/>
          <w:color w:val="000000" w:themeColor="text1"/>
        </w:rPr>
        <w:t xml:space="preserve"> </w:t>
      </w:r>
      <w:r w:rsidR="00F51069" w:rsidRPr="00A432EB">
        <w:rPr>
          <w:rFonts w:ascii="Times New Roman" w:hAnsi="Times New Roman" w:cs="Times New Roman"/>
        </w:rPr>
        <w:t>de autoria do Senhor Deputado Carlos Lula</w:t>
      </w:r>
      <w:r w:rsidR="00F93DFB">
        <w:rPr>
          <w:rFonts w:ascii="Times New Roman" w:hAnsi="Times New Roman" w:cs="Times New Roman"/>
        </w:rPr>
        <w:t>,</w:t>
      </w:r>
      <w:r w:rsidRPr="00A432EB">
        <w:rPr>
          <w:rFonts w:ascii="Times New Roman" w:hAnsi="Times New Roman" w:cs="Times New Roman"/>
          <w:b/>
        </w:rPr>
        <w:t xml:space="preserve"> </w:t>
      </w:r>
      <w:r w:rsidRPr="00A432EB">
        <w:rPr>
          <w:rFonts w:ascii="Times New Roman" w:hAnsi="Times New Roman" w:cs="Times New Roman"/>
          <w:bCs/>
        </w:rPr>
        <w:t>que d</w:t>
      </w:r>
      <w:r w:rsidRPr="00A432EB">
        <w:rPr>
          <w:rFonts w:ascii="Times New Roman" w:hAnsi="Times New Roman" w:cs="Times New Roman"/>
          <w:bCs/>
          <w:color w:val="000000"/>
        </w:rPr>
        <w:t>ispõe acerca da prioridade das mães solo e de seus dependentes no acesso às políticas públicas estaduais.</w:t>
      </w:r>
    </w:p>
    <w:p w:rsidR="00F51069" w:rsidRPr="00A432EB" w:rsidRDefault="00F93DFB" w:rsidP="00F51069">
      <w:pPr>
        <w:autoSpaceDE w:val="0"/>
        <w:autoSpaceDN w:val="0"/>
        <w:adjustRightInd w:val="0"/>
        <w:spacing w:line="360" w:lineRule="auto"/>
        <w:ind w:firstLine="567"/>
        <w:jc w:val="both"/>
        <w:rPr>
          <w:rFonts w:ascii="Times New Roman" w:hAnsi="Times New Roman" w:cs="Times New Roman"/>
          <w:bCs/>
          <w:color w:val="000000"/>
        </w:rPr>
      </w:pPr>
      <w:r>
        <w:rPr>
          <w:rFonts w:ascii="Times New Roman" w:hAnsi="Times New Roman" w:cs="Times New Roman"/>
        </w:rPr>
        <w:t xml:space="preserve">O presente Projeto de Lei, em seus termos, </w:t>
      </w:r>
      <w:r w:rsidR="00A432EB" w:rsidRPr="00A432EB">
        <w:rPr>
          <w:rFonts w:ascii="Times New Roman" w:hAnsi="Times New Roman" w:cs="Times New Roman"/>
          <w:bCs/>
          <w:color w:val="000000"/>
        </w:rPr>
        <w:t xml:space="preserve">dispõe </w:t>
      </w:r>
      <w:r w:rsidR="00F51069" w:rsidRPr="00A432EB">
        <w:rPr>
          <w:rFonts w:ascii="Times New Roman" w:hAnsi="Times New Roman" w:cs="Times New Roman"/>
          <w:bCs/>
          <w:color w:val="000000"/>
        </w:rPr>
        <w:t>sobre a prioridade das mães, em situação de vulnerabilidade social, que assumam de forma exclusiva as responsabilidades pela criação dos filhos, tanto financeiras quanto afetivas, em uma família monoparental, no acesso às políticas públicas que favoreçam a formação de capital humano dela ou de seus dependentes, a nível estadual.</w:t>
      </w:r>
    </w:p>
    <w:p w:rsidR="00F51069" w:rsidRPr="00A432EB" w:rsidRDefault="00F93DFB" w:rsidP="00F51069">
      <w:pPr>
        <w:autoSpaceDE w:val="0"/>
        <w:autoSpaceDN w:val="0"/>
        <w:adjustRightInd w:val="0"/>
        <w:spacing w:line="360" w:lineRule="auto"/>
        <w:ind w:firstLine="567"/>
        <w:jc w:val="both"/>
        <w:rPr>
          <w:rFonts w:ascii="Times New Roman" w:hAnsi="Times New Roman" w:cs="Times New Roman"/>
          <w:bCs/>
          <w:color w:val="000000"/>
        </w:rPr>
      </w:pPr>
      <w:r>
        <w:rPr>
          <w:rFonts w:ascii="Times New Roman" w:hAnsi="Times New Roman" w:cs="Times New Roman"/>
          <w:bCs/>
          <w:color w:val="000000"/>
        </w:rPr>
        <w:t>Prevê ainda a propositura, que a</w:t>
      </w:r>
      <w:r w:rsidR="00A432EB" w:rsidRPr="00A432EB">
        <w:rPr>
          <w:rFonts w:ascii="Times New Roman" w:hAnsi="Times New Roman" w:cs="Times New Roman"/>
          <w:bCs/>
          <w:color w:val="000000"/>
        </w:rPr>
        <w:t>s políticas desenvolvidas pelo Poder Público no Estado do Maranhão terão</w:t>
      </w:r>
      <w:r w:rsidR="00F51069" w:rsidRPr="00A432EB">
        <w:rPr>
          <w:rFonts w:ascii="Times New Roman" w:hAnsi="Times New Roman" w:cs="Times New Roman"/>
          <w:bCs/>
          <w:color w:val="000000"/>
        </w:rPr>
        <w:t xml:space="preserve"> como finalidade precípua:  prestar assistência social e econômica às mulheres em situação de pobreza ou extrema pobreza, que criam seus filhos sozinhas, sem o apoio ou presença de um cônjuge ou companheiro</w:t>
      </w:r>
      <w:r>
        <w:rPr>
          <w:rFonts w:ascii="Times New Roman" w:hAnsi="Times New Roman" w:cs="Times New Roman"/>
          <w:bCs/>
          <w:color w:val="000000"/>
        </w:rPr>
        <w:t>;</w:t>
      </w:r>
      <w:r w:rsidR="00F51069" w:rsidRPr="00A432EB">
        <w:rPr>
          <w:rFonts w:ascii="Times New Roman" w:hAnsi="Times New Roman" w:cs="Times New Roman"/>
          <w:bCs/>
          <w:color w:val="000000"/>
        </w:rPr>
        <w:t xml:space="preserve">  promover segurança econômica e alimentar para as mães solo e seus filhos; reduzir a desigualdade de gênero e de oportunidades para as mães solo, incentivando ações que ampliem o acesso a direitos fundamentais dessas mulheres e seus filhos</w:t>
      </w:r>
      <w:r>
        <w:rPr>
          <w:rFonts w:ascii="Times New Roman" w:hAnsi="Times New Roman" w:cs="Times New Roman"/>
          <w:bCs/>
          <w:color w:val="000000"/>
        </w:rPr>
        <w:t xml:space="preserve">; </w:t>
      </w:r>
      <w:r w:rsidR="00F51069" w:rsidRPr="00A432EB">
        <w:rPr>
          <w:rFonts w:ascii="Times New Roman" w:hAnsi="Times New Roman" w:cs="Times New Roman"/>
          <w:bCs/>
          <w:color w:val="000000"/>
        </w:rPr>
        <w:t>ampliar a oferta de vagas em cursos ou atividades similares de capacitação ou aperfeiçoamento profissional à beneficiária, em especial daqueles voltados à inserção da mulher no mercado de trabalho ou para o empreendedorismo feminino.</w:t>
      </w:r>
    </w:p>
    <w:p w:rsidR="00F51069" w:rsidRPr="00A432EB" w:rsidRDefault="00F51069" w:rsidP="00F51069">
      <w:pPr>
        <w:autoSpaceDE w:val="0"/>
        <w:autoSpaceDN w:val="0"/>
        <w:adjustRightInd w:val="0"/>
        <w:spacing w:after="0" w:line="360" w:lineRule="auto"/>
        <w:ind w:firstLine="567"/>
        <w:jc w:val="both"/>
        <w:rPr>
          <w:rFonts w:ascii="Times New Roman" w:hAnsi="Times New Roman" w:cs="Times New Roman"/>
        </w:rPr>
      </w:pPr>
      <w:r w:rsidRPr="00A432EB">
        <w:rPr>
          <w:rFonts w:ascii="Times New Roman" w:hAnsi="Times New Roman" w:cs="Times New Roman"/>
        </w:rPr>
        <w:t>Justifica o autor da propositura de lei sob exame</w:t>
      </w:r>
      <w:r w:rsidR="00F93DFB">
        <w:rPr>
          <w:rFonts w:ascii="Times New Roman" w:hAnsi="Times New Roman" w:cs="Times New Roman"/>
        </w:rPr>
        <w:t>,</w:t>
      </w:r>
      <w:r w:rsidRPr="00A432EB">
        <w:rPr>
          <w:rFonts w:ascii="Times New Roman" w:hAnsi="Times New Roman" w:cs="Times New Roman"/>
        </w:rPr>
        <w:t xml:space="preserve"> que a maternidade solo no Brasil, país marcado pela cultura machista, sexista e patriarcal, representa uma série de desafios. Seja por motivo de divórcio, viuvez, adoção, escolha ou abandono, as ‘mães solo’ são as mulheres que são as principais, ou únicas, responsáveis pelas filhas e filhos. Elas se desdobram para conciliar trabalho, educação, cuidados com as crianças até a fase adulta, responsabilidades financeiras e demais aspectos de sua vida social.</w:t>
      </w:r>
    </w:p>
    <w:p w:rsidR="00F51069" w:rsidRPr="00A432EB" w:rsidRDefault="00F51069" w:rsidP="00F51069">
      <w:pPr>
        <w:autoSpaceDE w:val="0"/>
        <w:autoSpaceDN w:val="0"/>
        <w:adjustRightInd w:val="0"/>
        <w:spacing w:after="0" w:line="360" w:lineRule="auto"/>
        <w:ind w:firstLine="567"/>
        <w:jc w:val="both"/>
        <w:rPr>
          <w:rFonts w:ascii="Times New Roman" w:hAnsi="Times New Roman" w:cs="Times New Roman"/>
        </w:rPr>
      </w:pPr>
      <w:r w:rsidRPr="00A432EB">
        <w:rPr>
          <w:rFonts w:ascii="Times New Roman" w:hAnsi="Times New Roman" w:cs="Times New Roman"/>
        </w:rPr>
        <w:t xml:space="preserve">De acordo com o último levantamento do Instituto Brasileiro de Geografia e Estatística (IBGE), a </w:t>
      </w:r>
      <w:proofErr w:type="spellStart"/>
      <w:r w:rsidRPr="00A432EB">
        <w:rPr>
          <w:rFonts w:ascii="Times New Roman" w:hAnsi="Times New Roman" w:cs="Times New Roman"/>
        </w:rPr>
        <w:t>monoparentalidade</w:t>
      </w:r>
      <w:proofErr w:type="spellEnd"/>
      <w:r w:rsidRPr="00A432EB">
        <w:rPr>
          <w:rFonts w:ascii="Times New Roman" w:hAnsi="Times New Roman" w:cs="Times New Roman"/>
        </w:rPr>
        <w:t xml:space="preserve"> feminina atinge 12 milhões de mulheres no país, sendo mais de 64% as que vivem abaixo da linha da pobreza.</w:t>
      </w:r>
    </w:p>
    <w:p w:rsidR="00F51069" w:rsidRPr="00A432EB" w:rsidRDefault="00F51069" w:rsidP="00F51069">
      <w:pPr>
        <w:autoSpaceDE w:val="0"/>
        <w:autoSpaceDN w:val="0"/>
        <w:adjustRightInd w:val="0"/>
        <w:spacing w:after="0" w:line="360" w:lineRule="auto"/>
        <w:ind w:firstLine="567"/>
        <w:jc w:val="both"/>
        <w:rPr>
          <w:rFonts w:ascii="Times New Roman" w:hAnsi="Times New Roman" w:cs="Times New Roman"/>
        </w:rPr>
      </w:pPr>
      <w:r w:rsidRPr="00A432EB">
        <w:rPr>
          <w:rFonts w:ascii="Times New Roman" w:hAnsi="Times New Roman" w:cs="Times New Roman"/>
        </w:rPr>
        <w:lastRenderedPageBreak/>
        <w:t>Segundo dados da Associação Nacional dos Registradores de Pessoas Naturais (ARPEN), no Estado do Maranhão, 10,6% das crianças registradas de 2022 a maio deste ano, não possuem identificação paterna.</w:t>
      </w:r>
    </w:p>
    <w:p w:rsidR="00F51069" w:rsidRPr="00A432EB" w:rsidRDefault="00F51069" w:rsidP="00F51069">
      <w:pPr>
        <w:autoSpaceDE w:val="0"/>
        <w:autoSpaceDN w:val="0"/>
        <w:adjustRightInd w:val="0"/>
        <w:spacing w:after="0" w:line="360" w:lineRule="auto"/>
        <w:ind w:firstLine="567"/>
        <w:jc w:val="both"/>
        <w:rPr>
          <w:rFonts w:ascii="Times New Roman" w:hAnsi="Times New Roman" w:cs="Times New Roman"/>
        </w:rPr>
      </w:pPr>
      <w:r w:rsidRPr="00A432EB">
        <w:rPr>
          <w:rFonts w:ascii="Times New Roman" w:hAnsi="Times New Roman" w:cs="Times New Roman"/>
        </w:rPr>
        <w:t>Essas mães solitárias, além de serem as únicas responsáveis por seus filhos, ainda tem que lidar com a problemática do desemprego, da pobreza, muitas vezes extrema; da desigualdade e do preconceito ainda muito latente em nossa sociedade, de sorte que o presente Projeto de Lei tem o condão de tentar reduzir as mazelas que essas mulheres enfrentam.</w:t>
      </w:r>
    </w:p>
    <w:p w:rsidR="00F51069" w:rsidRPr="00A432EB" w:rsidRDefault="00F51069" w:rsidP="00F51069">
      <w:pPr>
        <w:autoSpaceDE w:val="0"/>
        <w:autoSpaceDN w:val="0"/>
        <w:adjustRightInd w:val="0"/>
        <w:spacing w:after="0" w:line="360" w:lineRule="auto"/>
        <w:ind w:firstLine="567"/>
        <w:jc w:val="both"/>
        <w:rPr>
          <w:rFonts w:ascii="Times New Roman" w:hAnsi="Times New Roman" w:cs="Times New Roman"/>
        </w:rPr>
      </w:pPr>
      <w:r w:rsidRPr="00A432EB">
        <w:rPr>
          <w:rFonts w:ascii="Times New Roman" w:hAnsi="Times New Roman" w:cs="Times New Roman"/>
        </w:rPr>
        <w:t xml:space="preserve">A prioridade no acesso aos programas de incentivo ao desenvolvimento de capital humano concedidos às mães solo e seus dependentes, como proposto, se mostra como uma forma adequada de proporcionar uma chance para esses núcleos familiares em desenvolver melhor autonomia financeira e avanço na qualidade de vida. </w:t>
      </w:r>
    </w:p>
    <w:p w:rsidR="00F51069" w:rsidRPr="00A432EB" w:rsidRDefault="00F51069" w:rsidP="00F51069">
      <w:pPr>
        <w:autoSpaceDE w:val="0"/>
        <w:autoSpaceDN w:val="0"/>
        <w:adjustRightInd w:val="0"/>
        <w:spacing w:after="0" w:line="360" w:lineRule="auto"/>
        <w:ind w:firstLine="567"/>
        <w:jc w:val="both"/>
        <w:rPr>
          <w:rFonts w:ascii="Times New Roman" w:hAnsi="Times New Roman" w:cs="Times New Roman"/>
        </w:rPr>
      </w:pPr>
      <w:r w:rsidRPr="00A432EB">
        <w:rPr>
          <w:rFonts w:ascii="Times New Roman" w:hAnsi="Times New Roman" w:cs="Times New Roman"/>
        </w:rPr>
        <w:t>Pelo exposto, resta claro que a propositura em tela é medida imprescindível para auxílio e cuidado das mulheres que são mães solo no Estado, sendo um mecanismo de apoio institucional capaz de gerar a melhoria de vida não só dessas mulheres, mas das crianças que dependem exclusivamente de suas mães, gerando assim, benefícios sociais para todo o Estado do Maranhão.</w:t>
      </w:r>
      <w:r w:rsidR="00A432EB" w:rsidRPr="00A432EB">
        <w:rPr>
          <w:rFonts w:ascii="Times New Roman" w:hAnsi="Times New Roman" w:cs="Times New Roman"/>
        </w:rPr>
        <w:t xml:space="preserve"> Essa justificativa por si só atente a pertinência da matéria.</w:t>
      </w:r>
    </w:p>
    <w:p w:rsidR="00C803C7" w:rsidRPr="00A432EB" w:rsidRDefault="00C803C7" w:rsidP="00F51069">
      <w:pPr>
        <w:spacing w:line="360" w:lineRule="auto"/>
        <w:ind w:firstLine="567"/>
        <w:jc w:val="both"/>
        <w:rPr>
          <w:rFonts w:ascii="Times New Roman" w:hAnsi="Times New Roman" w:cs="Times New Roman"/>
        </w:rPr>
      </w:pPr>
      <w:r w:rsidRPr="00A432EB">
        <w:rPr>
          <w:rFonts w:ascii="Times New Roman" w:hAnsi="Times New Roman" w:cs="Times New Roman"/>
        </w:rPr>
        <w:t>A teoria da Separação dos Poderes foi primeiramente pensada por Aristóteles em sua obra ‘A Política’, porém essas funções (poderes) seriam exercidas por uma única pessoa, o soberano.</w:t>
      </w:r>
    </w:p>
    <w:p w:rsidR="00C803C7" w:rsidRPr="00A432EB" w:rsidRDefault="00C803C7" w:rsidP="00F51069">
      <w:pPr>
        <w:spacing w:line="360" w:lineRule="auto"/>
        <w:ind w:firstLine="567"/>
        <w:jc w:val="both"/>
        <w:rPr>
          <w:rFonts w:ascii="Times New Roman" w:hAnsi="Times New Roman" w:cs="Times New Roman"/>
        </w:rPr>
      </w:pPr>
      <w:r w:rsidRPr="00A432EB">
        <w:rPr>
          <w:rFonts w:ascii="Times New Roman" w:hAnsi="Times New Roman" w:cs="Times New Roman"/>
        </w:rPr>
        <w:t xml:space="preserve">Montesquieu aprimorou a teoria aristotélica em seu livro </w:t>
      </w:r>
      <w:proofErr w:type="gramStart"/>
      <w:r w:rsidRPr="00A432EB">
        <w:rPr>
          <w:rFonts w:ascii="Times New Roman" w:hAnsi="Times New Roman" w:cs="Times New Roman"/>
        </w:rPr>
        <w:t>‘ O</w:t>
      </w:r>
      <w:proofErr w:type="gramEnd"/>
      <w:r w:rsidRPr="00A432EB">
        <w:rPr>
          <w:rFonts w:ascii="Times New Roman" w:hAnsi="Times New Roman" w:cs="Times New Roman"/>
        </w:rPr>
        <w:t xml:space="preserve"> espírito das Leis’ identificando o exercício das três funções estatais, cada uma exercida por um Órgão diverso, que exerceria uma função típica, inerente à sua natureza, atuando de forma independente e autônoma. Cada atividade passaria a ser realizadas independentemente por cada órgão, surgindo, assim, o que se denominou teoria dos freios de contrapesos.</w:t>
      </w:r>
    </w:p>
    <w:p w:rsidR="00C803C7" w:rsidRPr="00A432EB" w:rsidRDefault="00C803C7" w:rsidP="00F51069">
      <w:pPr>
        <w:spacing w:line="360" w:lineRule="auto"/>
        <w:ind w:firstLine="567"/>
        <w:jc w:val="both"/>
        <w:rPr>
          <w:rFonts w:ascii="Times New Roman" w:hAnsi="Times New Roman" w:cs="Times New Roman"/>
        </w:rPr>
      </w:pPr>
      <w:r w:rsidRPr="00A432EB">
        <w:rPr>
          <w:rFonts w:ascii="Times New Roman" w:hAnsi="Times New Roman" w:cs="Times New Roman"/>
        </w:rPr>
        <w:t>Além das funções típicas de cada Poder, existem também as funções atípicas, necessárias para que ocorra um regular desempenho das referidas funções.</w:t>
      </w:r>
    </w:p>
    <w:p w:rsidR="00C803C7" w:rsidRPr="00A432EB" w:rsidRDefault="00C803C7" w:rsidP="00F51069">
      <w:pPr>
        <w:spacing w:line="360" w:lineRule="auto"/>
        <w:ind w:firstLine="567"/>
        <w:jc w:val="both"/>
        <w:rPr>
          <w:rFonts w:ascii="Times New Roman" w:hAnsi="Times New Roman" w:cs="Times New Roman"/>
        </w:rPr>
      </w:pPr>
      <w:r w:rsidRPr="00A432EB">
        <w:rPr>
          <w:rFonts w:ascii="Times New Roman" w:hAnsi="Times New Roman" w:cs="Times New Roman"/>
        </w:rPr>
        <w:t>Os Poderes são independentes entre si, cada qual atuando dentro de sua parcela de competência atribuída pela Constituição quando da manifestação do poder constituinte originário.</w:t>
      </w:r>
    </w:p>
    <w:p w:rsidR="00C803C7" w:rsidRPr="00A432EB" w:rsidRDefault="00C803C7" w:rsidP="00F51069">
      <w:pPr>
        <w:spacing w:line="360" w:lineRule="auto"/>
        <w:ind w:firstLine="567"/>
        <w:jc w:val="both"/>
        <w:rPr>
          <w:rFonts w:ascii="Times New Roman" w:hAnsi="Times New Roman" w:cs="Times New Roman"/>
        </w:rPr>
      </w:pPr>
      <w:r w:rsidRPr="00A432EB">
        <w:rPr>
          <w:rFonts w:ascii="Times New Roman" w:hAnsi="Times New Roman" w:cs="Times New Roman"/>
        </w:rPr>
        <w:t>A atribuição constitucionalmente estabelecida para cada Poder não poderá ser delegada a outro. Prevalece o princípio da indelebilidade de atribuições, onde um órgão somente poderá exercer atribuições típicas do outro quando expressamente previsto na Carta Magna Federal.</w:t>
      </w:r>
    </w:p>
    <w:p w:rsidR="00C803C7" w:rsidRPr="00A432EB" w:rsidRDefault="00C803C7" w:rsidP="00F51069">
      <w:pPr>
        <w:spacing w:line="360" w:lineRule="auto"/>
        <w:ind w:firstLine="567"/>
        <w:jc w:val="both"/>
        <w:rPr>
          <w:rFonts w:ascii="Times New Roman" w:hAnsi="Times New Roman" w:cs="Times New Roman"/>
          <w:i/>
        </w:rPr>
      </w:pPr>
      <w:r w:rsidRPr="00A432EB">
        <w:rPr>
          <w:rFonts w:ascii="Times New Roman" w:hAnsi="Times New Roman" w:cs="Times New Roman"/>
        </w:rPr>
        <w:lastRenderedPageBreak/>
        <w:t xml:space="preserve">Neste contexto, a Constituição Federal em seu art. 61, §1º, </w:t>
      </w:r>
      <w:r w:rsidRPr="00A432EB">
        <w:rPr>
          <w:rFonts w:ascii="Times New Roman" w:hAnsi="Times New Roman" w:cs="Times New Roman"/>
          <w:i/>
        </w:rPr>
        <w:t>delegou ao Poder Executivo a função atípica de legislar, dentre outras, sobre criação e extinção de Ministério.</w:t>
      </w:r>
    </w:p>
    <w:p w:rsidR="00C803C7" w:rsidRPr="00A432EB" w:rsidRDefault="00C803C7" w:rsidP="00F51069">
      <w:pPr>
        <w:spacing w:line="360" w:lineRule="auto"/>
        <w:ind w:firstLine="567"/>
        <w:jc w:val="both"/>
        <w:rPr>
          <w:rFonts w:ascii="Times New Roman" w:hAnsi="Times New Roman" w:cs="Times New Roman"/>
          <w:i/>
        </w:rPr>
      </w:pPr>
      <w:r w:rsidRPr="00A432EB">
        <w:rPr>
          <w:rFonts w:ascii="Times New Roman" w:hAnsi="Times New Roman" w:cs="Times New Roman"/>
        </w:rPr>
        <w:t>O Estado do Maranhão em seu Poder Decorrente estabeleceu em sua Constituição Estadual no art. 43, “</w:t>
      </w:r>
      <w:r w:rsidRPr="00A432EB">
        <w:rPr>
          <w:rFonts w:ascii="Times New Roman" w:hAnsi="Times New Roman" w:cs="Times New Roman"/>
          <w:i/>
        </w:rPr>
        <w:t>a competência privativa do Chefe do Poder Executivo, dentre outras, a criação, estruturação e atribuições das Secretarias de Estado ou órgãos equivalentes e outros órgãos da administração pública estadual”.</w:t>
      </w:r>
    </w:p>
    <w:p w:rsidR="00C803C7" w:rsidRPr="00A432EB" w:rsidRDefault="00C803C7" w:rsidP="00F51069">
      <w:pPr>
        <w:spacing w:line="360" w:lineRule="auto"/>
        <w:ind w:firstLine="426"/>
        <w:jc w:val="both"/>
        <w:rPr>
          <w:rFonts w:ascii="Times New Roman" w:hAnsi="Times New Roman" w:cs="Times New Roman"/>
        </w:rPr>
      </w:pPr>
      <w:r w:rsidRPr="00A432EB">
        <w:rPr>
          <w:rFonts w:ascii="Times New Roman" w:hAnsi="Times New Roman" w:cs="Times New Roman"/>
          <w:i/>
        </w:rPr>
        <w:t xml:space="preserve">   </w:t>
      </w:r>
      <w:r w:rsidRPr="00A432EB">
        <w:rPr>
          <w:rFonts w:ascii="Times New Roman" w:hAnsi="Times New Roman" w:cs="Times New Roman"/>
        </w:rPr>
        <w:t xml:space="preserve">Numa primeira vista, o presente Projeto cria atribuições a uma Secretaria de Estado ou para Órgãos da Administração Pública Estadual, porém não é bem assim. </w:t>
      </w:r>
    </w:p>
    <w:p w:rsidR="00C803C7" w:rsidRPr="00A432EB" w:rsidRDefault="00C803C7" w:rsidP="00F51069">
      <w:pPr>
        <w:spacing w:line="360" w:lineRule="auto"/>
        <w:ind w:firstLine="567"/>
        <w:jc w:val="both"/>
        <w:rPr>
          <w:rFonts w:ascii="Times New Roman" w:hAnsi="Times New Roman" w:cs="Times New Roman"/>
          <w:b/>
        </w:rPr>
      </w:pPr>
      <w:r w:rsidRPr="00A432EB">
        <w:rPr>
          <w:rFonts w:ascii="Times New Roman" w:hAnsi="Times New Roman" w:cs="Times New Roman"/>
        </w:rPr>
        <w:t xml:space="preserve">Nota-se que, </w:t>
      </w:r>
      <w:r w:rsidRPr="00A432EB">
        <w:rPr>
          <w:rFonts w:ascii="Times New Roman" w:hAnsi="Times New Roman" w:cs="Times New Roman"/>
          <w:b/>
        </w:rPr>
        <w:t xml:space="preserve">o </w:t>
      </w:r>
      <w:r w:rsidR="00F93DFB">
        <w:rPr>
          <w:rFonts w:ascii="Times New Roman" w:hAnsi="Times New Roman" w:cs="Times New Roman"/>
          <w:b/>
        </w:rPr>
        <w:t>p</w:t>
      </w:r>
      <w:r w:rsidRPr="00A432EB">
        <w:rPr>
          <w:rFonts w:ascii="Times New Roman" w:hAnsi="Times New Roman" w:cs="Times New Roman"/>
          <w:b/>
        </w:rPr>
        <w:t xml:space="preserve">resente </w:t>
      </w:r>
      <w:r w:rsidR="00F93DFB">
        <w:rPr>
          <w:rFonts w:ascii="Times New Roman" w:hAnsi="Times New Roman" w:cs="Times New Roman"/>
          <w:b/>
        </w:rPr>
        <w:t>P</w:t>
      </w:r>
      <w:r w:rsidRPr="00A432EB">
        <w:rPr>
          <w:rFonts w:ascii="Times New Roman" w:hAnsi="Times New Roman" w:cs="Times New Roman"/>
          <w:b/>
        </w:rPr>
        <w:t>rojeto</w:t>
      </w:r>
      <w:r w:rsidR="00F93DFB">
        <w:rPr>
          <w:rFonts w:ascii="Times New Roman" w:hAnsi="Times New Roman" w:cs="Times New Roman"/>
          <w:b/>
        </w:rPr>
        <w:t xml:space="preserve"> de Lei</w:t>
      </w:r>
      <w:r w:rsidRPr="00A432EB">
        <w:rPr>
          <w:rFonts w:ascii="Times New Roman" w:hAnsi="Times New Roman" w:cs="Times New Roman"/>
          <w:b/>
        </w:rPr>
        <w:t xml:space="preserve"> não está tratando de normas estruturais e nem de competências (que no caso de órgãos administrativo é chamado de atribuição) e sim de diretrizes a serem tomadas pelo Estado quando da implantação de Diretrizes da Política Estadual.</w:t>
      </w:r>
    </w:p>
    <w:p w:rsidR="00C803C7" w:rsidRPr="00A432EB" w:rsidRDefault="00C803C7" w:rsidP="00F51069">
      <w:pPr>
        <w:spacing w:line="360" w:lineRule="auto"/>
        <w:ind w:firstLine="567"/>
        <w:jc w:val="both"/>
        <w:rPr>
          <w:rFonts w:ascii="Times New Roman" w:hAnsi="Times New Roman" w:cs="Times New Roman"/>
        </w:rPr>
      </w:pPr>
      <w:r w:rsidRPr="00A432EB">
        <w:rPr>
          <w:rFonts w:ascii="Times New Roman" w:hAnsi="Times New Roman" w:cs="Times New Roman"/>
        </w:rPr>
        <w:t>Além disso, as diretrizes visam criar estratégias para facilitar a eficiência na prestação dos serviços às mães “solo” e seus dependentes, tornando mais acessível para essa parcela da população o acesso a direito fundamentais instituídos no art. 6° da Carta Cidadão de 1988:</w:t>
      </w:r>
    </w:p>
    <w:p w:rsidR="00C803C7" w:rsidRPr="00A432EB" w:rsidRDefault="00C803C7" w:rsidP="00C803C7">
      <w:pPr>
        <w:spacing w:line="360" w:lineRule="auto"/>
        <w:ind w:left="2268"/>
        <w:jc w:val="both"/>
        <w:rPr>
          <w:rFonts w:ascii="Times New Roman" w:hAnsi="Times New Roman" w:cs="Times New Roman"/>
          <w:i/>
          <w:iCs/>
        </w:rPr>
      </w:pPr>
      <w:r w:rsidRPr="00A432EB">
        <w:rPr>
          <w:rFonts w:ascii="Times New Roman" w:hAnsi="Times New Roman" w:cs="Times New Roman"/>
          <w:i/>
          <w:iCs/>
        </w:rPr>
        <w:t xml:space="preserve">Art. 6º São direitos sociais a educação, a saúde, a alimentação, o trabalho, a moradia, o transporte, o lazer, </w:t>
      </w:r>
      <w:r w:rsidRPr="00A432EB">
        <w:rPr>
          <w:rFonts w:ascii="Times New Roman" w:hAnsi="Times New Roman" w:cs="Times New Roman"/>
          <w:bCs/>
          <w:i/>
          <w:iCs/>
        </w:rPr>
        <w:t>a segurança</w:t>
      </w:r>
      <w:r w:rsidRPr="00A432EB">
        <w:rPr>
          <w:rFonts w:ascii="Times New Roman" w:hAnsi="Times New Roman" w:cs="Times New Roman"/>
          <w:i/>
          <w:iCs/>
        </w:rPr>
        <w:t>, a previdência social, a proteção à maternidade e à infância, a assistência aos desamparados, na forma desta Constituição. (Redação da EC 90/2015).</w:t>
      </w:r>
    </w:p>
    <w:p w:rsidR="00C803C7" w:rsidRPr="00A432EB" w:rsidRDefault="00C803C7" w:rsidP="00F51069">
      <w:pPr>
        <w:spacing w:line="360" w:lineRule="auto"/>
        <w:ind w:firstLine="567"/>
        <w:jc w:val="both"/>
        <w:rPr>
          <w:rFonts w:ascii="Times New Roman" w:hAnsi="Times New Roman" w:cs="Times New Roman"/>
        </w:rPr>
      </w:pPr>
      <w:r w:rsidRPr="00A432EB">
        <w:rPr>
          <w:rFonts w:ascii="Times New Roman" w:hAnsi="Times New Roman" w:cs="Times New Roman"/>
        </w:rPr>
        <w:t>Sendo assim, não se vislumbra nenhuma inconstitucionalidade formal no Projeto em análise, pois pensar diferente é realizar uma interpretação ampliativa da reserva de iniciativa do Poder Executivo e assim resultar no esvaziamento da função de legislar do Poder Legislativo dos Estados Federados.</w:t>
      </w:r>
    </w:p>
    <w:p w:rsidR="00A432EB" w:rsidRDefault="00A432EB" w:rsidP="00A432EB">
      <w:pPr>
        <w:autoSpaceDE w:val="0"/>
        <w:autoSpaceDN w:val="0"/>
        <w:adjustRightInd w:val="0"/>
        <w:spacing w:line="360" w:lineRule="auto"/>
        <w:jc w:val="both"/>
        <w:rPr>
          <w:rFonts w:ascii="Times New Roman" w:eastAsia="Calibri" w:hAnsi="Times New Roman" w:cs="Times New Roman"/>
          <w:b/>
          <w:u w:val="single"/>
        </w:rPr>
      </w:pPr>
    </w:p>
    <w:p w:rsidR="00A432EB" w:rsidRDefault="00A432EB" w:rsidP="00A432EB">
      <w:pPr>
        <w:autoSpaceDE w:val="0"/>
        <w:autoSpaceDN w:val="0"/>
        <w:adjustRightInd w:val="0"/>
        <w:spacing w:line="360" w:lineRule="auto"/>
        <w:jc w:val="both"/>
        <w:rPr>
          <w:rFonts w:ascii="Times New Roman" w:eastAsia="Calibri" w:hAnsi="Times New Roman" w:cs="Times New Roman"/>
          <w:b/>
          <w:u w:val="single"/>
        </w:rPr>
      </w:pPr>
    </w:p>
    <w:p w:rsidR="00A432EB" w:rsidRDefault="00A432EB" w:rsidP="00A432EB">
      <w:pPr>
        <w:autoSpaceDE w:val="0"/>
        <w:autoSpaceDN w:val="0"/>
        <w:adjustRightInd w:val="0"/>
        <w:spacing w:line="360" w:lineRule="auto"/>
        <w:jc w:val="both"/>
        <w:rPr>
          <w:rFonts w:ascii="Times New Roman" w:eastAsia="Calibri" w:hAnsi="Times New Roman" w:cs="Times New Roman"/>
          <w:b/>
          <w:u w:val="single"/>
        </w:rPr>
      </w:pPr>
    </w:p>
    <w:p w:rsidR="00A432EB" w:rsidRPr="00A432EB" w:rsidRDefault="00A432EB" w:rsidP="00A432EB">
      <w:pPr>
        <w:autoSpaceDE w:val="0"/>
        <w:autoSpaceDN w:val="0"/>
        <w:adjustRightInd w:val="0"/>
        <w:spacing w:line="360" w:lineRule="auto"/>
        <w:jc w:val="both"/>
        <w:rPr>
          <w:rFonts w:ascii="Times New Roman" w:eastAsia="Calibri" w:hAnsi="Times New Roman" w:cs="Times New Roman"/>
          <w:b/>
        </w:rPr>
      </w:pPr>
      <w:r w:rsidRPr="00A432EB">
        <w:rPr>
          <w:rFonts w:ascii="Times New Roman" w:eastAsia="Calibri" w:hAnsi="Times New Roman" w:cs="Times New Roman"/>
          <w:b/>
          <w:u w:val="single"/>
        </w:rPr>
        <w:lastRenderedPageBreak/>
        <w:t>VOTO DO RELATOR</w:t>
      </w:r>
      <w:r w:rsidRPr="00A432EB">
        <w:rPr>
          <w:rFonts w:ascii="Times New Roman" w:eastAsia="Calibri" w:hAnsi="Times New Roman" w:cs="Times New Roman"/>
          <w:b/>
        </w:rPr>
        <w:t>:</w:t>
      </w:r>
    </w:p>
    <w:p w:rsidR="00C803C7" w:rsidRPr="00A432EB" w:rsidRDefault="00C803C7" w:rsidP="00A432EB">
      <w:pPr>
        <w:spacing w:line="360" w:lineRule="auto"/>
        <w:ind w:firstLine="567"/>
        <w:jc w:val="both"/>
        <w:rPr>
          <w:rFonts w:ascii="Times New Roman" w:hAnsi="Times New Roman" w:cs="Times New Roman"/>
        </w:rPr>
      </w:pPr>
      <w:r w:rsidRPr="00A432EB">
        <w:rPr>
          <w:rFonts w:ascii="Times New Roman" w:hAnsi="Times New Roman" w:cs="Times New Roman"/>
        </w:rPr>
        <w:t xml:space="preserve">Diante do exposto, opinamos pela </w:t>
      </w:r>
      <w:r w:rsidRPr="00F93DFB">
        <w:rPr>
          <w:rFonts w:ascii="Times New Roman" w:hAnsi="Times New Roman" w:cs="Times New Roman"/>
          <w:b/>
          <w:bCs/>
          <w:color w:val="000000" w:themeColor="text1"/>
        </w:rPr>
        <w:t>aprovação do Projeto de Lei nº 307/2023,</w:t>
      </w:r>
      <w:r w:rsidRPr="00F93DFB">
        <w:rPr>
          <w:rFonts w:ascii="Times New Roman" w:hAnsi="Times New Roman" w:cs="Times New Roman"/>
          <w:color w:val="000000" w:themeColor="text1"/>
        </w:rPr>
        <w:t xml:space="preserve"> </w:t>
      </w:r>
      <w:r w:rsidRPr="00A432EB">
        <w:rPr>
          <w:rFonts w:ascii="Times New Roman" w:hAnsi="Times New Roman" w:cs="Times New Roman"/>
        </w:rPr>
        <w:t>por não possuir nenhum vício de constitucionalidade formal ou material.</w:t>
      </w:r>
    </w:p>
    <w:p w:rsidR="00F51069" w:rsidRPr="00A432EB" w:rsidRDefault="00F51069" w:rsidP="00A432EB">
      <w:pPr>
        <w:spacing w:line="360" w:lineRule="auto"/>
        <w:ind w:firstLine="567"/>
        <w:jc w:val="both"/>
        <w:rPr>
          <w:rFonts w:ascii="Times New Roman" w:hAnsi="Times New Roman" w:cs="Times New Roman"/>
        </w:rPr>
      </w:pPr>
      <w:r w:rsidRPr="00A432EB">
        <w:rPr>
          <w:rFonts w:ascii="Times New Roman" w:hAnsi="Times New Roman" w:cs="Times New Roman"/>
        </w:rPr>
        <w:t>É o voto.</w:t>
      </w:r>
    </w:p>
    <w:p w:rsidR="00A432EB" w:rsidRPr="00A432EB" w:rsidRDefault="00A432EB" w:rsidP="00A432EB">
      <w:pPr>
        <w:spacing w:line="360" w:lineRule="auto"/>
        <w:jc w:val="both"/>
        <w:rPr>
          <w:rFonts w:ascii="Times New Roman" w:hAnsi="Times New Roman" w:cs="Times New Roman"/>
          <w:b/>
          <w:u w:val="single"/>
        </w:rPr>
      </w:pPr>
      <w:r w:rsidRPr="00A432EB">
        <w:rPr>
          <w:rFonts w:ascii="Times New Roman" w:hAnsi="Times New Roman" w:cs="Times New Roman"/>
          <w:b/>
          <w:u w:val="single"/>
        </w:rPr>
        <w:t>PARECER DA COMISSÃO:</w:t>
      </w:r>
    </w:p>
    <w:p w:rsidR="00A432EB" w:rsidRPr="00A432EB" w:rsidRDefault="00A432EB" w:rsidP="00F93DFB">
      <w:pPr>
        <w:spacing w:line="360" w:lineRule="auto"/>
        <w:ind w:firstLine="567"/>
        <w:jc w:val="both"/>
        <w:rPr>
          <w:rFonts w:ascii="Times New Roman" w:hAnsi="Times New Roman" w:cs="Times New Roman"/>
        </w:rPr>
      </w:pPr>
      <w:r w:rsidRPr="00A432EB">
        <w:rPr>
          <w:rFonts w:ascii="Times New Roman" w:eastAsia="Calibri" w:hAnsi="Times New Roman" w:cs="Times New Roman"/>
          <w:color w:val="000000" w:themeColor="text1"/>
        </w:rPr>
        <w:t>Os membros da Comissão de Constituição, Justiça e Cidadania</w:t>
      </w:r>
      <w:r w:rsidRPr="00A432EB">
        <w:rPr>
          <w:rFonts w:ascii="Times New Roman" w:hAnsi="Times New Roman" w:cs="Times New Roman"/>
          <w:bCs/>
          <w:color w:val="000000" w:themeColor="text1"/>
          <w:kern w:val="32"/>
        </w:rPr>
        <w:t xml:space="preserve"> votam pela </w:t>
      </w:r>
      <w:r w:rsidRPr="00A432EB">
        <w:rPr>
          <w:rFonts w:ascii="Times New Roman" w:eastAsia="Calibri" w:hAnsi="Times New Roman" w:cs="Times New Roman"/>
          <w:b/>
          <w:color w:val="000000" w:themeColor="text1"/>
        </w:rPr>
        <w:t>aprovação</w:t>
      </w:r>
      <w:r w:rsidRPr="00A432EB">
        <w:rPr>
          <w:rFonts w:ascii="Times New Roman" w:eastAsia="Calibri" w:hAnsi="Times New Roman" w:cs="Times New Roman"/>
          <w:color w:val="000000" w:themeColor="text1"/>
        </w:rPr>
        <w:t xml:space="preserve"> do </w:t>
      </w:r>
      <w:r w:rsidRPr="00A432EB">
        <w:rPr>
          <w:rFonts w:ascii="Times New Roman" w:eastAsia="Calibri" w:hAnsi="Times New Roman" w:cs="Times New Roman"/>
          <w:b/>
          <w:color w:val="000000" w:themeColor="text1"/>
        </w:rPr>
        <w:t xml:space="preserve">Projeto de Lei Ordinária </w:t>
      </w:r>
      <w:r w:rsidRPr="00F93DFB">
        <w:rPr>
          <w:rFonts w:ascii="Times New Roman" w:eastAsia="Calibri" w:hAnsi="Times New Roman" w:cs="Times New Roman"/>
          <w:b/>
          <w:color w:val="000000" w:themeColor="text1"/>
        </w:rPr>
        <w:t>nº 307/2023</w:t>
      </w:r>
      <w:r w:rsidRPr="00F93DFB">
        <w:rPr>
          <w:rFonts w:ascii="Times New Roman" w:eastAsia="Calibri" w:hAnsi="Times New Roman" w:cs="Times New Roman"/>
          <w:color w:val="000000" w:themeColor="text1"/>
        </w:rPr>
        <w:t xml:space="preserve">, </w:t>
      </w:r>
      <w:r w:rsidRPr="00A432EB">
        <w:rPr>
          <w:rFonts w:ascii="Times New Roman" w:eastAsia="Calibri" w:hAnsi="Times New Roman" w:cs="Times New Roman"/>
          <w:color w:val="000000" w:themeColor="text1"/>
        </w:rPr>
        <w:t xml:space="preserve">nos </w:t>
      </w:r>
      <w:r w:rsidRPr="00A432EB">
        <w:rPr>
          <w:rFonts w:ascii="Times New Roman" w:eastAsia="Calibri" w:hAnsi="Times New Roman" w:cs="Times New Roman"/>
        </w:rPr>
        <w:t>termos do voto do Relator.</w:t>
      </w:r>
    </w:p>
    <w:p w:rsidR="00A432EB" w:rsidRPr="00A432EB" w:rsidRDefault="00A432EB" w:rsidP="00F93DFB">
      <w:pPr>
        <w:spacing w:line="360" w:lineRule="auto"/>
        <w:ind w:firstLine="567"/>
        <w:jc w:val="both"/>
        <w:rPr>
          <w:rFonts w:ascii="Times New Roman" w:hAnsi="Times New Roman" w:cs="Times New Roman"/>
        </w:rPr>
      </w:pPr>
      <w:r w:rsidRPr="00A432EB">
        <w:rPr>
          <w:rFonts w:ascii="Times New Roman" w:hAnsi="Times New Roman" w:cs="Times New Roman"/>
        </w:rPr>
        <w:t>É o parecer.</w:t>
      </w:r>
    </w:p>
    <w:p w:rsidR="00A432EB" w:rsidRPr="00A432EB" w:rsidRDefault="00A432EB" w:rsidP="00F93DFB">
      <w:pPr>
        <w:spacing w:line="360" w:lineRule="auto"/>
        <w:ind w:firstLine="567"/>
        <w:jc w:val="both"/>
        <w:rPr>
          <w:rFonts w:ascii="Times New Roman" w:hAnsi="Times New Roman" w:cs="Times New Roman"/>
        </w:rPr>
      </w:pPr>
      <w:r w:rsidRPr="00A432EB">
        <w:rPr>
          <w:rFonts w:ascii="Times New Roman" w:hAnsi="Times New Roman" w:cs="Times New Roman"/>
        </w:rPr>
        <w:t xml:space="preserve">SALA DAS COMISSÕES “DEPUTADO LÉO FRANKLIM”, em </w:t>
      </w:r>
      <w:r w:rsidR="00C942A5">
        <w:rPr>
          <w:rFonts w:ascii="Times New Roman" w:hAnsi="Times New Roman" w:cs="Times New Roman"/>
        </w:rPr>
        <w:t>31</w:t>
      </w:r>
      <w:r w:rsidRPr="00A432EB">
        <w:rPr>
          <w:rFonts w:ascii="Times New Roman" w:hAnsi="Times New Roman" w:cs="Times New Roman"/>
        </w:rPr>
        <w:t xml:space="preserve"> de maio de 2023.  </w:t>
      </w:r>
    </w:p>
    <w:p w:rsidR="00A432EB" w:rsidRPr="00A432EB" w:rsidRDefault="00A432EB" w:rsidP="00A432EB">
      <w:pPr>
        <w:spacing w:line="360" w:lineRule="auto"/>
        <w:ind w:firstLine="851"/>
        <w:jc w:val="both"/>
        <w:rPr>
          <w:rFonts w:ascii="Times New Roman" w:eastAsia="Calibri" w:hAnsi="Times New Roman" w:cs="Times New Roman"/>
          <w:b/>
          <w:color w:val="000000"/>
        </w:rPr>
      </w:pPr>
      <w:r w:rsidRPr="00A432EB">
        <w:rPr>
          <w:rFonts w:ascii="Times New Roman" w:hAnsi="Times New Roman" w:cs="Times New Roman"/>
        </w:rPr>
        <w:t xml:space="preserve">    </w:t>
      </w:r>
      <w:r w:rsidRPr="00A432EB">
        <w:rPr>
          <w:rFonts w:ascii="Times New Roman" w:eastAsia="Calibri" w:hAnsi="Times New Roman" w:cs="Times New Roman"/>
          <w:b/>
          <w:color w:val="000000"/>
        </w:rPr>
        <w:t xml:space="preserve">                     </w:t>
      </w:r>
    </w:p>
    <w:p w:rsidR="00A432EB" w:rsidRPr="00A432EB" w:rsidRDefault="00A432EB" w:rsidP="00C54C17">
      <w:pPr>
        <w:spacing w:line="360" w:lineRule="auto"/>
        <w:ind w:firstLine="851"/>
        <w:jc w:val="both"/>
        <w:rPr>
          <w:rFonts w:ascii="Times New Roman" w:hAnsi="Times New Roman" w:cs="Times New Roman"/>
        </w:rPr>
      </w:pPr>
      <w:r w:rsidRPr="00A432EB">
        <w:rPr>
          <w:rFonts w:ascii="Times New Roman" w:eastAsia="Calibri" w:hAnsi="Times New Roman" w:cs="Times New Roman"/>
          <w:b/>
          <w:color w:val="000000"/>
        </w:rPr>
        <w:t xml:space="preserve">                             </w:t>
      </w:r>
      <w:r w:rsidR="00F93DFB">
        <w:rPr>
          <w:rFonts w:ascii="Times New Roman" w:eastAsia="Calibri" w:hAnsi="Times New Roman" w:cs="Times New Roman"/>
          <w:b/>
          <w:color w:val="000000"/>
        </w:rPr>
        <w:t xml:space="preserve"> </w:t>
      </w:r>
      <w:r w:rsidRPr="00A432EB">
        <w:rPr>
          <w:rFonts w:ascii="Times New Roman" w:eastAsia="Calibri" w:hAnsi="Times New Roman" w:cs="Times New Roman"/>
          <w:b/>
          <w:color w:val="000000"/>
        </w:rPr>
        <w:t xml:space="preserve"> </w:t>
      </w:r>
    </w:p>
    <w:p w:rsidR="00C54C17" w:rsidRPr="00C54C17" w:rsidRDefault="00C54C17" w:rsidP="00C54C17">
      <w:pPr>
        <w:spacing w:line="360" w:lineRule="auto"/>
        <w:ind w:firstLine="567"/>
        <w:jc w:val="both"/>
        <w:rPr>
          <w:rFonts w:ascii="Times New Roman" w:hAnsi="Times New Roman" w:cs="Times New Roman"/>
          <w:b/>
        </w:rPr>
      </w:pPr>
      <w:r>
        <w:rPr>
          <w:rFonts w:ascii="Times New Roman" w:hAnsi="Times New Roman" w:cs="Times New Roman"/>
          <w:b/>
        </w:rPr>
        <w:t xml:space="preserve">                                                             </w:t>
      </w:r>
      <w:bookmarkStart w:id="0" w:name="_GoBack"/>
      <w:bookmarkEnd w:id="0"/>
      <w:r w:rsidRPr="00C54C17">
        <w:rPr>
          <w:rFonts w:ascii="Times New Roman" w:hAnsi="Times New Roman" w:cs="Times New Roman"/>
          <w:b/>
        </w:rPr>
        <w:t>Presidente:</w:t>
      </w:r>
      <w:r w:rsidRPr="00C54C17">
        <w:rPr>
          <w:rFonts w:ascii="Times New Roman" w:hAnsi="Times New Roman" w:cs="Times New Roman"/>
          <w:bCs/>
        </w:rPr>
        <w:t xml:space="preserve"> Deputado Carlos Lula </w:t>
      </w:r>
    </w:p>
    <w:p w:rsidR="00C54C17" w:rsidRPr="00C54C17" w:rsidRDefault="00C54C17" w:rsidP="00C54C17">
      <w:pPr>
        <w:spacing w:line="360" w:lineRule="auto"/>
        <w:ind w:firstLine="567"/>
        <w:jc w:val="both"/>
        <w:rPr>
          <w:rFonts w:ascii="Times New Roman" w:hAnsi="Times New Roman" w:cs="Times New Roman"/>
        </w:rPr>
      </w:pPr>
      <w:r w:rsidRPr="00C54C17">
        <w:rPr>
          <w:rFonts w:ascii="Times New Roman" w:hAnsi="Times New Roman" w:cs="Times New Roman"/>
        </w:rPr>
        <w:t xml:space="preserve">                                                                </w:t>
      </w:r>
      <w:r w:rsidRPr="00C54C17">
        <w:rPr>
          <w:rFonts w:ascii="Times New Roman" w:hAnsi="Times New Roman" w:cs="Times New Roman"/>
          <w:b/>
        </w:rPr>
        <w:t>Relator</w:t>
      </w:r>
      <w:r w:rsidRPr="00C54C17">
        <w:rPr>
          <w:rFonts w:ascii="Times New Roman" w:hAnsi="Times New Roman" w:cs="Times New Roman"/>
        </w:rPr>
        <w:t xml:space="preserve">: Deputado </w:t>
      </w:r>
      <w:r w:rsidRPr="00C54C17">
        <w:rPr>
          <w:rFonts w:ascii="Times New Roman" w:hAnsi="Times New Roman" w:cs="Times New Roman"/>
          <w:bCs/>
        </w:rPr>
        <w:t>Glalbert Cutrim</w:t>
      </w:r>
      <w:r w:rsidRPr="00C54C17">
        <w:rPr>
          <w:rFonts w:ascii="Times New Roman" w:hAnsi="Times New Roman" w:cs="Times New Roman"/>
          <w:b/>
        </w:rPr>
        <w:t xml:space="preserve">                                     </w:t>
      </w:r>
    </w:p>
    <w:p w:rsidR="00C54C17" w:rsidRPr="00C54C17" w:rsidRDefault="00C54C17" w:rsidP="00C54C17">
      <w:pPr>
        <w:spacing w:line="360" w:lineRule="auto"/>
        <w:ind w:firstLine="567"/>
        <w:jc w:val="both"/>
        <w:rPr>
          <w:rFonts w:ascii="Times New Roman" w:hAnsi="Times New Roman" w:cs="Times New Roman"/>
        </w:rPr>
      </w:pPr>
      <w:r w:rsidRPr="00C54C17">
        <w:rPr>
          <w:rFonts w:ascii="Times New Roman" w:hAnsi="Times New Roman" w:cs="Times New Roman"/>
        </w:rPr>
        <w:t xml:space="preserve">                                                           </w:t>
      </w:r>
    </w:p>
    <w:p w:rsidR="00C54C17" w:rsidRPr="00C54C17" w:rsidRDefault="00C54C17" w:rsidP="00C54C17">
      <w:pPr>
        <w:spacing w:line="360" w:lineRule="auto"/>
        <w:ind w:firstLine="567"/>
        <w:jc w:val="both"/>
        <w:rPr>
          <w:rFonts w:ascii="Times New Roman" w:hAnsi="Times New Roman" w:cs="Times New Roman"/>
          <w:b/>
        </w:rPr>
      </w:pPr>
      <w:r w:rsidRPr="00C54C17">
        <w:rPr>
          <w:rFonts w:ascii="Times New Roman" w:hAnsi="Times New Roman" w:cs="Times New Roman"/>
          <w:b/>
        </w:rPr>
        <w:t xml:space="preserve"> Vota a favor:                                                             Vota contra:</w:t>
      </w:r>
    </w:p>
    <w:p w:rsidR="00C54C17" w:rsidRPr="00C54C17" w:rsidRDefault="00C54C17" w:rsidP="00C54C17">
      <w:pPr>
        <w:spacing w:line="360" w:lineRule="auto"/>
        <w:ind w:firstLine="567"/>
        <w:jc w:val="both"/>
        <w:rPr>
          <w:rFonts w:ascii="Times New Roman" w:hAnsi="Times New Roman" w:cs="Times New Roman"/>
          <w:b/>
        </w:rPr>
      </w:pPr>
      <w:r w:rsidRPr="00C54C17">
        <w:rPr>
          <w:rFonts w:ascii="Times New Roman" w:hAnsi="Times New Roman" w:cs="Times New Roman"/>
          <w:bCs/>
        </w:rPr>
        <w:t xml:space="preserve"> Deputado Neto Evangelista</w:t>
      </w:r>
      <w:r w:rsidRPr="00C54C17">
        <w:rPr>
          <w:rFonts w:ascii="Times New Roman" w:hAnsi="Times New Roman" w:cs="Times New Roman"/>
          <w:b/>
        </w:rPr>
        <w:t xml:space="preserve">                                   _____________________________</w:t>
      </w:r>
    </w:p>
    <w:p w:rsidR="00C54C17" w:rsidRPr="00C54C17" w:rsidRDefault="00C54C17" w:rsidP="00C54C17">
      <w:pPr>
        <w:spacing w:line="360" w:lineRule="auto"/>
        <w:ind w:firstLine="567"/>
        <w:jc w:val="both"/>
        <w:rPr>
          <w:rFonts w:ascii="Times New Roman" w:hAnsi="Times New Roman" w:cs="Times New Roman"/>
          <w:b/>
        </w:rPr>
      </w:pPr>
      <w:r w:rsidRPr="00C54C17">
        <w:rPr>
          <w:rFonts w:ascii="Times New Roman" w:hAnsi="Times New Roman" w:cs="Times New Roman"/>
          <w:bCs/>
        </w:rPr>
        <w:t>Deputado Doutor Yglésio</w:t>
      </w:r>
      <w:r w:rsidRPr="00C54C17">
        <w:rPr>
          <w:rFonts w:ascii="Times New Roman" w:hAnsi="Times New Roman" w:cs="Times New Roman"/>
          <w:b/>
        </w:rPr>
        <w:t xml:space="preserve">                                      _____________________________</w:t>
      </w:r>
    </w:p>
    <w:p w:rsidR="00C54C17" w:rsidRPr="00C54C17" w:rsidRDefault="00C54C17" w:rsidP="00C54C17">
      <w:pPr>
        <w:spacing w:line="360" w:lineRule="auto"/>
        <w:ind w:firstLine="567"/>
        <w:jc w:val="both"/>
        <w:rPr>
          <w:rFonts w:ascii="Times New Roman" w:hAnsi="Times New Roman" w:cs="Times New Roman"/>
          <w:b/>
        </w:rPr>
      </w:pPr>
      <w:r w:rsidRPr="00C54C17">
        <w:rPr>
          <w:rFonts w:ascii="Times New Roman" w:hAnsi="Times New Roman" w:cs="Times New Roman"/>
          <w:bCs/>
        </w:rPr>
        <w:t>Deputado</w:t>
      </w:r>
      <w:r w:rsidRPr="00C54C17">
        <w:rPr>
          <w:rFonts w:ascii="Times New Roman" w:hAnsi="Times New Roman" w:cs="Times New Roman"/>
        </w:rPr>
        <w:t xml:space="preserve"> Florêncio Neto                                      </w:t>
      </w:r>
      <w:r w:rsidRPr="00C54C17">
        <w:rPr>
          <w:rFonts w:ascii="Times New Roman" w:hAnsi="Times New Roman" w:cs="Times New Roman"/>
          <w:bCs/>
        </w:rPr>
        <w:t xml:space="preserve"> </w:t>
      </w:r>
      <w:r w:rsidRPr="00C54C17">
        <w:rPr>
          <w:rFonts w:ascii="Times New Roman" w:hAnsi="Times New Roman" w:cs="Times New Roman"/>
          <w:b/>
        </w:rPr>
        <w:t>_____________________________</w:t>
      </w:r>
    </w:p>
    <w:p w:rsidR="00C54C17" w:rsidRPr="00C54C17" w:rsidRDefault="00C54C17" w:rsidP="00C54C17">
      <w:pPr>
        <w:spacing w:line="360" w:lineRule="auto"/>
        <w:ind w:firstLine="567"/>
        <w:jc w:val="both"/>
        <w:rPr>
          <w:rFonts w:ascii="Times New Roman" w:hAnsi="Times New Roman" w:cs="Times New Roman"/>
          <w:b/>
        </w:rPr>
      </w:pPr>
      <w:r w:rsidRPr="00C54C17">
        <w:rPr>
          <w:rFonts w:ascii="Times New Roman" w:hAnsi="Times New Roman" w:cs="Times New Roman"/>
          <w:bCs/>
        </w:rPr>
        <w:t>Deputado</w:t>
      </w:r>
      <w:r w:rsidRPr="00C54C17">
        <w:rPr>
          <w:rFonts w:ascii="Times New Roman" w:hAnsi="Times New Roman" w:cs="Times New Roman"/>
          <w:b/>
        </w:rPr>
        <w:t xml:space="preserve"> </w:t>
      </w:r>
      <w:r w:rsidRPr="00C54C17">
        <w:rPr>
          <w:rFonts w:ascii="Times New Roman" w:hAnsi="Times New Roman" w:cs="Times New Roman"/>
          <w:bCs/>
        </w:rPr>
        <w:t>Ricardo Rios</w:t>
      </w:r>
      <w:r w:rsidRPr="00C54C17">
        <w:rPr>
          <w:rFonts w:ascii="Times New Roman" w:hAnsi="Times New Roman" w:cs="Times New Roman"/>
          <w:b/>
        </w:rPr>
        <w:t xml:space="preserve">                                       _____________________________</w:t>
      </w:r>
    </w:p>
    <w:p w:rsidR="00C803C7" w:rsidRPr="00A432EB" w:rsidRDefault="00C803C7" w:rsidP="00A432EB">
      <w:pPr>
        <w:spacing w:line="360" w:lineRule="auto"/>
        <w:ind w:firstLine="567"/>
        <w:jc w:val="both"/>
        <w:rPr>
          <w:rFonts w:ascii="Times New Roman" w:hAnsi="Times New Roman" w:cs="Times New Roman"/>
        </w:rPr>
      </w:pPr>
    </w:p>
    <w:sectPr w:rsidR="00C803C7" w:rsidRPr="00A432EB" w:rsidSect="00A432EB">
      <w:headerReference w:type="default" r:id="rId8"/>
      <w:pgSz w:w="11906" w:h="16838"/>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A11" w:rsidRDefault="00E87A11" w:rsidP="001C4230">
      <w:pPr>
        <w:spacing w:after="0" w:line="240" w:lineRule="auto"/>
      </w:pPr>
      <w:r>
        <w:separator/>
      </w:r>
    </w:p>
  </w:endnote>
  <w:endnote w:type="continuationSeparator" w:id="0">
    <w:p w:rsidR="00E87A11" w:rsidRDefault="00E87A11" w:rsidP="001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A11" w:rsidRDefault="00E87A11" w:rsidP="001C4230">
      <w:pPr>
        <w:spacing w:after="0" w:line="240" w:lineRule="auto"/>
      </w:pPr>
      <w:r>
        <w:separator/>
      </w:r>
    </w:p>
  </w:footnote>
  <w:footnote w:type="continuationSeparator" w:id="0">
    <w:p w:rsidR="00E87A11" w:rsidRDefault="00E87A11" w:rsidP="001C4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2EB" w:rsidRPr="00EA4E1C" w:rsidRDefault="00A432EB" w:rsidP="00A432EB">
    <w:pPr>
      <w:tabs>
        <w:tab w:val="center" w:pos="4252"/>
        <w:tab w:val="right" w:pos="8504"/>
      </w:tabs>
      <w:spacing w:after="0" w:line="240" w:lineRule="auto"/>
      <w:ind w:right="360"/>
      <w:jc w:val="center"/>
      <w:rPr>
        <w:rFonts w:ascii="Calibri" w:eastAsia="Calibri" w:hAnsi="Calibri"/>
        <w:b/>
        <w:color w:val="000080"/>
        <w:sz w:val="18"/>
        <w:szCs w:val="18"/>
      </w:rPr>
    </w:pPr>
    <w:r w:rsidRPr="00EA4E1C">
      <w:rPr>
        <w:rFonts w:ascii="Calibri" w:eastAsia="Calibri" w:hAnsi="Calibri"/>
        <w:noProof/>
        <w:sz w:val="18"/>
        <w:szCs w:val="18"/>
      </w:rPr>
      <w:drawing>
        <wp:inline distT="0" distB="0" distL="0" distR="0" wp14:anchorId="54E288BE" wp14:editId="11A4B133">
          <wp:extent cx="942975" cy="81915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p>
  <w:p w:rsidR="00A432EB" w:rsidRPr="00EA4E1C" w:rsidRDefault="00A432EB" w:rsidP="00A432EB">
    <w:pPr>
      <w:tabs>
        <w:tab w:val="center" w:pos="4252"/>
        <w:tab w:val="right" w:pos="8504"/>
      </w:tabs>
      <w:spacing w:after="0" w:line="240" w:lineRule="auto"/>
      <w:jc w:val="center"/>
      <w:rPr>
        <w:rFonts w:ascii="Calibri" w:eastAsia="Calibri" w:hAnsi="Calibri"/>
        <w:b/>
      </w:rPr>
    </w:pPr>
    <w:r w:rsidRPr="00EA4E1C">
      <w:rPr>
        <w:rFonts w:ascii="Calibri" w:eastAsia="Calibri" w:hAnsi="Calibri"/>
        <w:b/>
      </w:rPr>
      <w:t>ESTADO DO MARANHÃO</w:t>
    </w:r>
  </w:p>
  <w:p w:rsidR="00A432EB" w:rsidRPr="00EA4E1C" w:rsidRDefault="00A432EB" w:rsidP="00A432EB">
    <w:pPr>
      <w:tabs>
        <w:tab w:val="center" w:pos="4252"/>
        <w:tab w:val="right" w:pos="8504"/>
      </w:tabs>
      <w:spacing w:after="0" w:line="240" w:lineRule="auto"/>
      <w:jc w:val="center"/>
      <w:rPr>
        <w:rFonts w:ascii="Calibri" w:eastAsia="Calibri" w:hAnsi="Calibri"/>
        <w:b/>
      </w:rPr>
    </w:pPr>
    <w:r w:rsidRPr="00EA4E1C">
      <w:rPr>
        <w:rFonts w:ascii="Calibri" w:eastAsia="Calibri" w:hAnsi="Calibri"/>
        <w:b/>
      </w:rPr>
      <w:t>ASSEMBLEIA LEGISLATIVA DO MARANHÃO</w:t>
    </w:r>
  </w:p>
  <w:p w:rsidR="00A432EB" w:rsidRPr="00EA4E1C" w:rsidRDefault="00A432EB" w:rsidP="00A432EB">
    <w:pPr>
      <w:tabs>
        <w:tab w:val="center" w:pos="4252"/>
        <w:tab w:val="right" w:pos="8504"/>
      </w:tabs>
      <w:spacing w:after="0" w:line="240" w:lineRule="auto"/>
      <w:jc w:val="center"/>
      <w:rPr>
        <w:rFonts w:ascii="Calibri" w:eastAsia="Calibri" w:hAnsi="Calibri"/>
        <w:b/>
      </w:rPr>
    </w:pPr>
    <w:r w:rsidRPr="00EA4E1C">
      <w:rPr>
        <w:rFonts w:ascii="Calibri" w:eastAsia="Calibri" w:hAnsi="Calibri"/>
        <w:b/>
      </w:rPr>
      <w:t>INSTALADA EM 16 DE FEVEREIRO DE 1835</w:t>
    </w:r>
  </w:p>
  <w:p w:rsidR="00A432EB" w:rsidRPr="00EA4E1C" w:rsidRDefault="00A432EB" w:rsidP="00A432EB">
    <w:pPr>
      <w:tabs>
        <w:tab w:val="center" w:pos="4252"/>
        <w:tab w:val="right" w:pos="8504"/>
      </w:tabs>
      <w:spacing w:after="0" w:line="240" w:lineRule="auto"/>
      <w:jc w:val="center"/>
      <w:rPr>
        <w:rFonts w:ascii="Calibri" w:eastAsia="Calibri" w:hAnsi="Calibri"/>
        <w:b/>
      </w:rPr>
    </w:pPr>
    <w:r w:rsidRPr="00EA4E1C">
      <w:rPr>
        <w:rFonts w:ascii="Calibri" w:eastAsia="Calibri" w:hAnsi="Calibri"/>
        <w:b/>
      </w:rPr>
      <w:t>DIRETORIA LEGISLATIVA</w:t>
    </w:r>
  </w:p>
  <w:p w:rsidR="00A432EB" w:rsidRPr="00EA4E1C" w:rsidRDefault="00A432EB" w:rsidP="00A432EB">
    <w:pPr>
      <w:tabs>
        <w:tab w:val="center" w:pos="4252"/>
        <w:tab w:val="right" w:pos="8504"/>
      </w:tabs>
      <w:spacing w:after="0" w:line="360" w:lineRule="auto"/>
    </w:pPr>
  </w:p>
  <w:p w:rsidR="00A432EB" w:rsidRDefault="00A432E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77844"/>
    <w:multiLevelType w:val="hybridMultilevel"/>
    <w:tmpl w:val="A9BCFBB6"/>
    <w:lvl w:ilvl="0" w:tplc="8376A6A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3093449C"/>
    <w:multiLevelType w:val="hybridMultilevel"/>
    <w:tmpl w:val="35D8EC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5952CE5"/>
    <w:multiLevelType w:val="hybridMultilevel"/>
    <w:tmpl w:val="5D842C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30"/>
    <w:rsid w:val="00001753"/>
    <w:rsid w:val="000072BA"/>
    <w:rsid w:val="00007FA8"/>
    <w:rsid w:val="000148B2"/>
    <w:rsid w:val="00016604"/>
    <w:rsid w:val="00017D80"/>
    <w:rsid w:val="00023889"/>
    <w:rsid w:val="00047B59"/>
    <w:rsid w:val="00047C28"/>
    <w:rsid w:val="00055931"/>
    <w:rsid w:val="00061D25"/>
    <w:rsid w:val="000646F5"/>
    <w:rsid w:val="00070734"/>
    <w:rsid w:val="00084971"/>
    <w:rsid w:val="00086A7A"/>
    <w:rsid w:val="00087A06"/>
    <w:rsid w:val="000907BB"/>
    <w:rsid w:val="000C135D"/>
    <w:rsid w:val="000D4355"/>
    <w:rsid w:val="000D44EF"/>
    <w:rsid w:val="000D7C47"/>
    <w:rsid w:val="000E767D"/>
    <w:rsid w:val="000F057F"/>
    <w:rsid w:val="000F0685"/>
    <w:rsid w:val="00103F6B"/>
    <w:rsid w:val="001056BD"/>
    <w:rsid w:val="00107B2D"/>
    <w:rsid w:val="00110210"/>
    <w:rsid w:val="00112066"/>
    <w:rsid w:val="00114C6B"/>
    <w:rsid w:val="00116CA0"/>
    <w:rsid w:val="001253C4"/>
    <w:rsid w:val="001253D3"/>
    <w:rsid w:val="00126379"/>
    <w:rsid w:val="00134902"/>
    <w:rsid w:val="00135812"/>
    <w:rsid w:val="00150182"/>
    <w:rsid w:val="001606D2"/>
    <w:rsid w:val="001610EE"/>
    <w:rsid w:val="00165051"/>
    <w:rsid w:val="001723AE"/>
    <w:rsid w:val="00177CE0"/>
    <w:rsid w:val="00182294"/>
    <w:rsid w:val="00182554"/>
    <w:rsid w:val="00191E1A"/>
    <w:rsid w:val="0019434B"/>
    <w:rsid w:val="0019434F"/>
    <w:rsid w:val="001B33D1"/>
    <w:rsid w:val="001B4B01"/>
    <w:rsid w:val="001C212D"/>
    <w:rsid w:val="001C4230"/>
    <w:rsid w:val="001D476F"/>
    <w:rsid w:val="001E262C"/>
    <w:rsid w:val="001F1A1F"/>
    <w:rsid w:val="001F447A"/>
    <w:rsid w:val="00202F2C"/>
    <w:rsid w:val="00207B89"/>
    <w:rsid w:val="0021358D"/>
    <w:rsid w:val="00216638"/>
    <w:rsid w:val="00220E83"/>
    <w:rsid w:val="00226B21"/>
    <w:rsid w:val="00227BBF"/>
    <w:rsid w:val="002376E3"/>
    <w:rsid w:val="002377D3"/>
    <w:rsid w:val="00241C69"/>
    <w:rsid w:val="00247015"/>
    <w:rsid w:val="0027012D"/>
    <w:rsid w:val="002906F3"/>
    <w:rsid w:val="002976F2"/>
    <w:rsid w:val="002A25E1"/>
    <w:rsid w:val="002A67F2"/>
    <w:rsid w:val="002B7795"/>
    <w:rsid w:val="002C1B60"/>
    <w:rsid w:val="002C1FB5"/>
    <w:rsid w:val="002C3309"/>
    <w:rsid w:val="002C3CDF"/>
    <w:rsid w:val="002D30D9"/>
    <w:rsid w:val="002E5272"/>
    <w:rsid w:val="002F1E4E"/>
    <w:rsid w:val="002F266E"/>
    <w:rsid w:val="00302426"/>
    <w:rsid w:val="00313910"/>
    <w:rsid w:val="00316DE0"/>
    <w:rsid w:val="00323B20"/>
    <w:rsid w:val="003261ED"/>
    <w:rsid w:val="0034217D"/>
    <w:rsid w:val="00356DD7"/>
    <w:rsid w:val="00373232"/>
    <w:rsid w:val="00377926"/>
    <w:rsid w:val="00382DA4"/>
    <w:rsid w:val="003840A4"/>
    <w:rsid w:val="00384980"/>
    <w:rsid w:val="003924F4"/>
    <w:rsid w:val="0039315D"/>
    <w:rsid w:val="00396C55"/>
    <w:rsid w:val="003A1FEB"/>
    <w:rsid w:val="003A29D7"/>
    <w:rsid w:val="003A397E"/>
    <w:rsid w:val="003A47CF"/>
    <w:rsid w:val="003A4889"/>
    <w:rsid w:val="003B09DF"/>
    <w:rsid w:val="003B121F"/>
    <w:rsid w:val="003B23C1"/>
    <w:rsid w:val="003C2621"/>
    <w:rsid w:val="003C2A33"/>
    <w:rsid w:val="003D2BC4"/>
    <w:rsid w:val="003F01A3"/>
    <w:rsid w:val="00405528"/>
    <w:rsid w:val="00406141"/>
    <w:rsid w:val="004070FD"/>
    <w:rsid w:val="00432C88"/>
    <w:rsid w:val="0044134A"/>
    <w:rsid w:val="00441917"/>
    <w:rsid w:val="00452D9D"/>
    <w:rsid w:val="00464A36"/>
    <w:rsid w:val="00471B84"/>
    <w:rsid w:val="00471F2E"/>
    <w:rsid w:val="0047386F"/>
    <w:rsid w:val="00475535"/>
    <w:rsid w:val="00476F1D"/>
    <w:rsid w:val="00480748"/>
    <w:rsid w:val="00487586"/>
    <w:rsid w:val="00494EED"/>
    <w:rsid w:val="004A00CC"/>
    <w:rsid w:val="004A6FF9"/>
    <w:rsid w:val="004A7691"/>
    <w:rsid w:val="004B0E1D"/>
    <w:rsid w:val="004B5020"/>
    <w:rsid w:val="004C1000"/>
    <w:rsid w:val="004C1229"/>
    <w:rsid w:val="004C2E20"/>
    <w:rsid w:val="004C4CD5"/>
    <w:rsid w:val="004C6890"/>
    <w:rsid w:val="004D67B3"/>
    <w:rsid w:val="004D747B"/>
    <w:rsid w:val="004E1210"/>
    <w:rsid w:val="004F026F"/>
    <w:rsid w:val="004F1EB8"/>
    <w:rsid w:val="004F3754"/>
    <w:rsid w:val="00501EBE"/>
    <w:rsid w:val="0055684F"/>
    <w:rsid w:val="00556E70"/>
    <w:rsid w:val="00556F13"/>
    <w:rsid w:val="00562F3D"/>
    <w:rsid w:val="00567125"/>
    <w:rsid w:val="00570227"/>
    <w:rsid w:val="00577252"/>
    <w:rsid w:val="005775B3"/>
    <w:rsid w:val="005811A7"/>
    <w:rsid w:val="005854A9"/>
    <w:rsid w:val="005871CE"/>
    <w:rsid w:val="00591002"/>
    <w:rsid w:val="00593429"/>
    <w:rsid w:val="00597B43"/>
    <w:rsid w:val="00597B72"/>
    <w:rsid w:val="005A1B86"/>
    <w:rsid w:val="005A60E3"/>
    <w:rsid w:val="005C038D"/>
    <w:rsid w:val="005C36A6"/>
    <w:rsid w:val="005C3C9E"/>
    <w:rsid w:val="005E125B"/>
    <w:rsid w:val="005F5B91"/>
    <w:rsid w:val="0060411E"/>
    <w:rsid w:val="00615DC0"/>
    <w:rsid w:val="0062040A"/>
    <w:rsid w:val="00620E53"/>
    <w:rsid w:val="006318C3"/>
    <w:rsid w:val="00652F9C"/>
    <w:rsid w:val="00663A4D"/>
    <w:rsid w:val="00672DA5"/>
    <w:rsid w:val="00686396"/>
    <w:rsid w:val="00687CF5"/>
    <w:rsid w:val="00691EA8"/>
    <w:rsid w:val="006C700B"/>
    <w:rsid w:val="006E54AA"/>
    <w:rsid w:val="006F2773"/>
    <w:rsid w:val="007267C5"/>
    <w:rsid w:val="00735288"/>
    <w:rsid w:val="00742F88"/>
    <w:rsid w:val="00764D46"/>
    <w:rsid w:val="00770FE3"/>
    <w:rsid w:val="00772D16"/>
    <w:rsid w:val="007730A9"/>
    <w:rsid w:val="007754AE"/>
    <w:rsid w:val="007759B1"/>
    <w:rsid w:val="00780577"/>
    <w:rsid w:val="0078058E"/>
    <w:rsid w:val="00791A26"/>
    <w:rsid w:val="00793F46"/>
    <w:rsid w:val="007A5731"/>
    <w:rsid w:val="007B4A52"/>
    <w:rsid w:val="007B7C0A"/>
    <w:rsid w:val="007C19EF"/>
    <w:rsid w:val="007C225F"/>
    <w:rsid w:val="007D5F4B"/>
    <w:rsid w:val="007E08CC"/>
    <w:rsid w:val="0080146D"/>
    <w:rsid w:val="008121B2"/>
    <w:rsid w:val="00812FF8"/>
    <w:rsid w:val="008210F2"/>
    <w:rsid w:val="00836B41"/>
    <w:rsid w:val="008401DA"/>
    <w:rsid w:val="008427B2"/>
    <w:rsid w:val="00844EA1"/>
    <w:rsid w:val="008456EB"/>
    <w:rsid w:val="008517EE"/>
    <w:rsid w:val="008524F3"/>
    <w:rsid w:val="00856530"/>
    <w:rsid w:val="00861F5C"/>
    <w:rsid w:val="0087282E"/>
    <w:rsid w:val="0088543D"/>
    <w:rsid w:val="0089584A"/>
    <w:rsid w:val="008A5B3A"/>
    <w:rsid w:val="008A7F77"/>
    <w:rsid w:val="008B11E6"/>
    <w:rsid w:val="008B302A"/>
    <w:rsid w:val="008B7A8F"/>
    <w:rsid w:val="008C1ED0"/>
    <w:rsid w:val="008C46C1"/>
    <w:rsid w:val="008D063F"/>
    <w:rsid w:val="008D19C7"/>
    <w:rsid w:val="008F2FF6"/>
    <w:rsid w:val="008F60B7"/>
    <w:rsid w:val="00902534"/>
    <w:rsid w:val="00903D91"/>
    <w:rsid w:val="009077DE"/>
    <w:rsid w:val="00922F9C"/>
    <w:rsid w:val="00931CAE"/>
    <w:rsid w:val="00934FBF"/>
    <w:rsid w:val="00950394"/>
    <w:rsid w:val="00950FEA"/>
    <w:rsid w:val="009558A4"/>
    <w:rsid w:val="00966649"/>
    <w:rsid w:val="00982C0C"/>
    <w:rsid w:val="00982F80"/>
    <w:rsid w:val="0098472D"/>
    <w:rsid w:val="009A1C1D"/>
    <w:rsid w:val="009A64CB"/>
    <w:rsid w:val="009B2A82"/>
    <w:rsid w:val="009B2EF6"/>
    <w:rsid w:val="009C13FA"/>
    <w:rsid w:val="009E0A76"/>
    <w:rsid w:val="009F0F22"/>
    <w:rsid w:val="00A02D93"/>
    <w:rsid w:val="00A05873"/>
    <w:rsid w:val="00A16BBF"/>
    <w:rsid w:val="00A250AB"/>
    <w:rsid w:val="00A34D68"/>
    <w:rsid w:val="00A410B6"/>
    <w:rsid w:val="00A432EB"/>
    <w:rsid w:val="00A478ED"/>
    <w:rsid w:val="00A641E2"/>
    <w:rsid w:val="00A65A88"/>
    <w:rsid w:val="00A829A5"/>
    <w:rsid w:val="00A87B4F"/>
    <w:rsid w:val="00A978D7"/>
    <w:rsid w:val="00AA37C1"/>
    <w:rsid w:val="00AA4292"/>
    <w:rsid w:val="00AA675D"/>
    <w:rsid w:val="00AB0BF7"/>
    <w:rsid w:val="00AC2431"/>
    <w:rsid w:val="00AD3A04"/>
    <w:rsid w:val="00AE1E1C"/>
    <w:rsid w:val="00AF0308"/>
    <w:rsid w:val="00AF37A8"/>
    <w:rsid w:val="00B03243"/>
    <w:rsid w:val="00B11F54"/>
    <w:rsid w:val="00B2174A"/>
    <w:rsid w:val="00B277C9"/>
    <w:rsid w:val="00B31751"/>
    <w:rsid w:val="00B37E11"/>
    <w:rsid w:val="00B5344D"/>
    <w:rsid w:val="00B57B1C"/>
    <w:rsid w:val="00B67F1D"/>
    <w:rsid w:val="00B75871"/>
    <w:rsid w:val="00B7684D"/>
    <w:rsid w:val="00B920A7"/>
    <w:rsid w:val="00B94BD1"/>
    <w:rsid w:val="00BA2223"/>
    <w:rsid w:val="00BA64E9"/>
    <w:rsid w:val="00BC25A2"/>
    <w:rsid w:val="00BC4E67"/>
    <w:rsid w:val="00BD7945"/>
    <w:rsid w:val="00BF707E"/>
    <w:rsid w:val="00C01D0E"/>
    <w:rsid w:val="00C117F5"/>
    <w:rsid w:val="00C170AB"/>
    <w:rsid w:val="00C201B4"/>
    <w:rsid w:val="00C37E0B"/>
    <w:rsid w:val="00C4333D"/>
    <w:rsid w:val="00C4425B"/>
    <w:rsid w:val="00C45C2A"/>
    <w:rsid w:val="00C54C17"/>
    <w:rsid w:val="00C61F58"/>
    <w:rsid w:val="00C77041"/>
    <w:rsid w:val="00C803C7"/>
    <w:rsid w:val="00C851D5"/>
    <w:rsid w:val="00C87623"/>
    <w:rsid w:val="00C901F7"/>
    <w:rsid w:val="00C93103"/>
    <w:rsid w:val="00C942A5"/>
    <w:rsid w:val="00CA45A4"/>
    <w:rsid w:val="00CA602C"/>
    <w:rsid w:val="00CA706F"/>
    <w:rsid w:val="00CB0031"/>
    <w:rsid w:val="00CB013A"/>
    <w:rsid w:val="00CC0920"/>
    <w:rsid w:val="00CC469C"/>
    <w:rsid w:val="00CC52A1"/>
    <w:rsid w:val="00CC6599"/>
    <w:rsid w:val="00CC7259"/>
    <w:rsid w:val="00CD385F"/>
    <w:rsid w:val="00CD4398"/>
    <w:rsid w:val="00CD5100"/>
    <w:rsid w:val="00CD73A6"/>
    <w:rsid w:val="00CE455B"/>
    <w:rsid w:val="00CF26F0"/>
    <w:rsid w:val="00CF737F"/>
    <w:rsid w:val="00D038F0"/>
    <w:rsid w:val="00D06BCB"/>
    <w:rsid w:val="00D0777E"/>
    <w:rsid w:val="00D11EE1"/>
    <w:rsid w:val="00D156CB"/>
    <w:rsid w:val="00D20229"/>
    <w:rsid w:val="00D2109B"/>
    <w:rsid w:val="00D35F59"/>
    <w:rsid w:val="00D36D56"/>
    <w:rsid w:val="00D37509"/>
    <w:rsid w:val="00D414A8"/>
    <w:rsid w:val="00D41A3F"/>
    <w:rsid w:val="00D514DC"/>
    <w:rsid w:val="00D57493"/>
    <w:rsid w:val="00D57722"/>
    <w:rsid w:val="00D57C7B"/>
    <w:rsid w:val="00D61D76"/>
    <w:rsid w:val="00D66A4B"/>
    <w:rsid w:val="00D66CCD"/>
    <w:rsid w:val="00D66D64"/>
    <w:rsid w:val="00D70709"/>
    <w:rsid w:val="00D71CF1"/>
    <w:rsid w:val="00D74049"/>
    <w:rsid w:val="00D80554"/>
    <w:rsid w:val="00D86891"/>
    <w:rsid w:val="00D9384C"/>
    <w:rsid w:val="00DA47BF"/>
    <w:rsid w:val="00DA581C"/>
    <w:rsid w:val="00DB0FCB"/>
    <w:rsid w:val="00DC692B"/>
    <w:rsid w:val="00DF6559"/>
    <w:rsid w:val="00E07CAE"/>
    <w:rsid w:val="00E138CA"/>
    <w:rsid w:val="00E14D25"/>
    <w:rsid w:val="00E25F93"/>
    <w:rsid w:val="00E2791A"/>
    <w:rsid w:val="00E328B5"/>
    <w:rsid w:val="00E61BD4"/>
    <w:rsid w:val="00E630AE"/>
    <w:rsid w:val="00E633CD"/>
    <w:rsid w:val="00E65374"/>
    <w:rsid w:val="00E80404"/>
    <w:rsid w:val="00E82CCF"/>
    <w:rsid w:val="00E87A11"/>
    <w:rsid w:val="00EA3AA0"/>
    <w:rsid w:val="00EA66B9"/>
    <w:rsid w:val="00EB2978"/>
    <w:rsid w:val="00EB6619"/>
    <w:rsid w:val="00EC4380"/>
    <w:rsid w:val="00EC4DB7"/>
    <w:rsid w:val="00ED0CED"/>
    <w:rsid w:val="00ED50B3"/>
    <w:rsid w:val="00ED54D2"/>
    <w:rsid w:val="00EE135E"/>
    <w:rsid w:val="00EE2966"/>
    <w:rsid w:val="00EE4724"/>
    <w:rsid w:val="00EF55D5"/>
    <w:rsid w:val="00F05DAF"/>
    <w:rsid w:val="00F1242A"/>
    <w:rsid w:val="00F12C44"/>
    <w:rsid w:val="00F14D6C"/>
    <w:rsid w:val="00F2155D"/>
    <w:rsid w:val="00F27B09"/>
    <w:rsid w:val="00F30748"/>
    <w:rsid w:val="00F307DE"/>
    <w:rsid w:val="00F37A5D"/>
    <w:rsid w:val="00F51069"/>
    <w:rsid w:val="00F54902"/>
    <w:rsid w:val="00F57448"/>
    <w:rsid w:val="00F61C7C"/>
    <w:rsid w:val="00F71050"/>
    <w:rsid w:val="00F72A04"/>
    <w:rsid w:val="00F76DCF"/>
    <w:rsid w:val="00F82DE5"/>
    <w:rsid w:val="00F91570"/>
    <w:rsid w:val="00F93DFB"/>
    <w:rsid w:val="00FA70BD"/>
    <w:rsid w:val="00FB4AD4"/>
    <w:rsid w:val="00FB5F6A"/>
    <w:rsid w:val="00FC15AD"/>
    <w:rsid w:val="00FC2FAE"/>
    <w:rsid w:val="00FC43DB"/>
    <w:rsid w:val="00FC6EC6"/>
    <w:rsid w:val="00FD280F"/>
    <w:rsid w:val="00FD3BDB"/>
    <w:rsid w:val="00FD4FC4"/>
    <w:rsid w:val="00FE0618"/>
    <w:rsid w:val="00FE1433"/>
    <w:rsid w:val="00FE234C"/>
    <w:rsid w:val="00FE3BBC"/>
    <w:rsid w:val="00FE4A4B"/>
    <w:rsid w:val="00FF6D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B8A4B0"/>
  <w15:docId w15:val="{4D3BF377-86D5-404C-9CD8-9C38057D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paragraph" w:styleId="PargrafodaLista">
    <w:name w:val="List Paragraph"/>
    <w:basedOn w:val="Normal"/>
    <w:uiPriority w:val="34"/>
    <w:qFormat/>
    <w:rsid w:val="00471B84"/>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471B8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471B8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471B84"/>
    <w:rPr>
      <w:vertAlign w:val="superscript"/>
    </w:rPr>
  </w:style>
  <w:style w:type="paragraph" w:customStyle="1" w:styleId="Default">
    <w:name w:val="Default"/>
    <w:rsid w:val="00471B84"/>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Fontepargpadro"/>
    <w:uiPriority w:val="99"/>
    <w:semiHidden/>
    <w:unhideWhenUsed/>
    <w:rsid w:val="00D70709"/>
    <w:rPr>
      <w:color w:val="0000FF"/>
      <w:u w:val="single"/>
    </w:rPr>
  </w:style>
  <w:style w:type="character" w:styleId="Forte">
    <w:name w:val="Strong"/>
    <w:basedOn w:val="Fontepargpadro"/>
    <w:uiPriority w:val="22"/>
    <w:qFormat/>
    <w:rsid w:val="00D70709"/>
    <w:rPr>
      <w:b/>
      <w:bCs/>
    </w:rPr>
  </w:style>
  <w:style w:type="character" w:customStyle="1" w:styleId="apple-converted-space">
    <w:name w:val="apple-converted-space"/>
    <w:basedOn w:val="Fontepargpadro"/>
    <w:rsid w:val="00D70709"/>
  </w:style>
  <w:style w:type="character" w:styleId="nfase">
    <w:name w:val="Emphasis"/>
    <w:basedOn w:val="Fontepargpadro"/>
    <w:uiPriority w:val="20"/>
    <w:qFormat/>
    <w:rsid w:val="00D70709"/>
    <w:rPr>
      <w:i/>
      <w:iCs/>
    </w:rPr>
  </w:style>
  <w:style w:type="paragraph" w:styleId="NormalWeb">
    <w:name w:val="Normal (Web)"/>
    <w:basedOn w:val="Normal"/>
    <w:uiPriority w:val="99"/>
    <w:unhideWhenUsed/>
    <w:rsid w:val="008210F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ED5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D54D2"/>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424877">
      <w:bodyDiv w:val="1"/>
      <w:marLeft w:val="0"/>
      <w:marRight w:val="0"/>
      <w:marTop w:val="0"/>
      <w:marBottom w:val="0"/>
      <w:divBdr>
        <w:top w:val="none" w:sz="0" w:space="0" w:color="auto"/>
        <w:left w:val="none" w:sz="0" w:space="0" w:color="auto"/>
        <w:bottom w:val="none" w:sz="0" w:space="0" w:color="auto"/>
        <w:right w:val="none" w:sz="0" w:space="0" w:color="auto"/>
      </w:divBdr>
    </w:div>
    <w:div w:id="559830427">
      <w:bodyDiv w:val="1"/>
      <w:marLeft w:val="0"/>
      <w:marRight w:val="0"/>
      <w:marTop w:val="0"/>
      <w:marBottom w:val="0"/>
      <w:divBdr>
        <w:top w:val="none" w:sz="0" w:space="0" w:color="auto"/>
        <w:left w:val="none" w:sz="0" w:space="0" w:color="auto"/>
        <w:bottom w:val="none" w:sz="0" w:space="0" w:color="auto"/>
        <w:right w:val="none" w:sz="0" w:space="0" w:color="auto"/>
      </w:divBdr>
    </w:div>
    <w:div w:id="680812832">
      <w:bodyDiv w:val="1"/>
      <w:marLeft w:val="0"/>
      <w:marRight w:val="0"/>
      <w:marTop w:val="0"/>
      <w:marBottom w:val="0"/>
      <w:divBdr>
        <w:top w:val="none" w:sz="0" w:space="0" w:color="auto"/>
        <w:left w:val="none" w:sz="0" w:space="0" w:color="auto"/>
        <w:bottom w:val="none" w:sz="0" w:space="0" w:color="auto"/>
        <w:right w:val="none" w:sz="0" w:space="0" w:color="auto"/>
      </w:divBdr>
    </w:div>
    <w:div w:id="690376874">
      <w:bodyDiv w:val="1"/>
      <w:marLeft w:val="0"/>
      <w:marRight w:val="0"/>
      <w:marTop w:val="0"/>
      <w:marBottom w:val="0"/>
      <w:divBdr>
        <w:top w:val="none" w:sz="0" w:space="0" w:color="auto"/>
        <w:left w:val="none" w:sz="0" w:space="0" w:color="auto"/>
        <w:bottom w:val="none" w:sz="0" w:space="0" w:color="auto"/>
        <w:right w:val="none" w:sz="0" w:space="0" w:color="auto"/>
      </w:divBdr>
    </w:div>
    <w:div w:id="714501804">
      <w:bodyDiv w:val="1"/>
      <w:marLeft w:val="0"/>
      <w:marRight w:val="0"/>
      <w:marTop w:val="0"/>
      <w:marBottom w:val="0"/>
      <w:divBdr>
        <w:top w:val="none" w:sz="0" w:space="0" w:color="auto"/>
        <w:left w:val="none" w:sz="0" w:space="0" w:color="auto"/>
        <w:bottom w:val="none" w:sz="0" w:space="0" w:color="auto"/>
        <w:right w:val="none" w:sz="0" w:space="0" w:color="auto"/>
      </w:divBdr>
    </w:div>
    <w:div w:id="1149396832">
      <w:bodyDiv w:val="1"/>
      <w:marLeft w:val="0"/>
      <w:marRight w:val="0"/>
      <w:marTop w:val="0"/>
      <w:marBottom w:val="0"/>
      <w:divBdr>
        <w:top w:val="none" w:sz="0" w:space="0" w:color="auto"/>
        <w:left w:val="none" w:sz="0" w:space="0" w:color="auto"/>
        <w:bottom w:val="none" w:sz="0" w:space="0" w:color="auto"/>
        <w:right w:val="none" w:sz="0" w:space="0" w:color="auto"/>
      </w:divBdr>
    </w:div>
    <w:div w:id="1168713178">
      <w:bodyDiv w:val="1"/>
      <w:marLeft w:val="0"/>
      <w:marRight w:val="0"/>
      <w:marTop w:val="0"/>
      <w:marBottom w:val="0"/>
      <w:divBdr>
        <w:top w:val="none" w:sz="0" w:space="0" w:color="auto"/>
        <w:left w:val="none" w:sz="0" w:space="0" w:color="auto"/>
        <w:bottom w:val="none" w:sz="0" w:space="0" w:color="auto"/>
        <w:right w:val="none" w:sz="0" w:space="0" w:color="auto"/>
      </w:divBdr>
    </w:div>
    <w:div w:id="1220825441">
      <w:bodyDiv w:val="1"/>
      <w:marLeft w:val="0"/>
      <w:marRight w:val="0"/>
      <w:marTop w:val="0"/>
      <w:marBottom w:val="0"/>
      <w:divBdr>
        <w:top w:val="none" w:sz="0" w:space="0" w:color="auto"/>
        <w:left w:val="none" w:sz="0" w:space="0" w:color="auto"/>
        <w:bottom w:val="none" w:sz="0" w:space="0" w:color="auto"/>
        <w:right w:val="none" w:sz="0" w:space="0" w:color="auto"/>
      </w:divBdr>
    </w:div>
    <w:div w:id="1260870369">
      <w:bodyDiv w:val="1"/>
      <w:marLeft w:val="0"/>
      <w:marRight w:val="0"/>
      <w:marTop w:val="0"/>
      <w:marBottom w:val="0"/>
      <w:divBdr>
        <w:top w:val="none" w:sz="0" w:space="0" w:color="auto"/>
        <w:left w:val="none" w:sz="0" w:space="0" w:color="auto"/>
        <w:bottom w:val="none" w:sz="0" w:space="0" w:color="auto"/>
        <w:right w:val="none" w:sz="0" w:space="0" w:color="auto"/>
      </w:divBdr>
    </w:div>
    <w:div w:id="1317151559">
      <w:bodyDiv w:val="1"/>
      <w:marLeft w:val="0"/>
      <w:marRight w:val="0"/>
      <w:marTop w:val="0"/>
      <w:marBottom w:val="0"/>
      <w:divBdr>
        <w:top w:val="none" w:sz="0" w:space="0" w:color="auto"/>
        <w:left w:val="none" w:sz="0" w:space="0" w:color="auto"/>
        <w:bottom w:val="none" w:sz="0" w:space="0" w:color="auto"/>
        <w:right w:val="none" w:sz="0" w:space="0" w:color="auto"/>
      </w:divBdr>
    </w:div>
    <w:div w:id="1352225783">
      <w:bodyDiv w:val="1"/>
      <w:marLeft w:val="0"/>
      <w:marRight w:val="0"/>
      <w:marTop w:val="0"/>
      <w:marBottom w:val="0"/>
      <w:divBdr>
        <w:top w:val="none" w:sz="0" w:space="0" w:color="auto"/>
        <w:left w:val="none" w:sz="0" w:space="0" w:color="auto"/>
        <w:bottom w:val="none" w:sz="0" w:space="0" w:color="auto"/>
        <w:right w:val="none" w:sz="0" w:space="0" w:color="auto"/>
      </w:divBdr>
    </w:div>
    <w:div w:id="1516967240">
      <w:bodyDiv w:val="1"/>
      <w:marLeft w:val="0"/>
      <w:marRight w:val="0"/>
      <w:marTop w:val="0"/>
      <w:marBottom w:val="0"/>
      <w:divBdr>
        <w:top w:val="none" w:sz="0" w:space="0" w:color="auto"/>
        <w:left w:val="none" w:sz="0" w:space="0" w:color="auto"/>
        <w:bottom w:val="none" w:sz="0" w:space="0" w:color="auto"/>
        <w:right w:val="none" w:sz="0" w:space="0" w:color="auto"/>
      </w:divBdr>
    </w:div>
    <w:div w:id="1729111545">
      <w:bodyDiv w:val="1"/>
      <w:marLeft w:val="0"/>
      <w:marRight w:val="0"/>
      <w:marTop w:val="0"/>
      <w:marBottom w:val="0"/>
      <w:divBdr>
        <w:top w:val="none" w:sz="0" w:space="0" w:color="auto"/>
        <w:left w:val="none" w:sz="0" w:space="0" w:color="auto"/>
        <w:bottom w:val="none" w:sz="0" w:space="0" w:color="auto"/>
        <w:right w:val="none" w:sz="0" w:space="0" w:color="auto"/>
      </w:divBdr>
    </w:div>
    <w:div w:id="1763796304">
      <w:bodyDiv w:val="1"/>
      <w:marLeft w:val="0"/>
      <w:marRight w:val="0"/>
      <w:marTop w:val="0"/>
      <w:marBottom w:val="0"/>
      <w:divBdr>
        <w:top w:val="none" w:sz="0" w:space="0" w:color="auto"/>
        <w:left w:val="none" w:sz="0" w:space="0" w:color="auto"/>
        <w:bottom w:val="none" w:sz="0" w:space="0" w:color="auto"/>
        <w:right w:val="none" w:sz="0" w:space="0" w:color="auto"/>
      </w:divBdr>
    </w:div>
    <w:div w:id="1782533998">
      <w:bodyDiv w:val="1"/>
      <w:marLeft w:val="0"/>
      <w:marRight w:val="0"/>
      <w:marTop w:val="0"/>
      <w:marBottom w:val="0"/>
      <w:divBdr>
        <w:top w:val="none" w:sz="0" w:space="0" w:color="auto"/>
        <w:left w:val="none" w:sz="0" w:space="0" w:color="auto"/>
        <w:bottom w:val="none" w:sz="0" w:space="0" w:color="auto"/>
        <w:right w:val="none" w:sz="0" w:space="0" w:color="auto"/>
      </w:divBdr>
    </w:div>
    <w:div w:id="2010020997">
      <w:bodyDiv w:val="1"/>
      <w:marLeft w:val="0"/>
      <w:marRight w:val="0"/>
      <w:marTop w:val="0"/>
      <w:marBottom w:val="0"/>
      <w:divBdr>
        <w:top w:val="none" w:sz="0" w:space="0" w:color="auto"/>
        <w:left w:val="none" w:sz="0" w:space="0" w:color="auto"/>
        <w:bottom w:val="none" w:sz="0" w:space="0" w:color="auto"/>
        <w:right w:val="none" w:sz="0" w:space="0" w:color="auto"/>
      </w:divBdr>
    </w:div>
    <w:div w:id="2086611703">
      <w:bodyDiv w:val="1"/>
      <w:marLeft w:val="0"/>
      <w:marRight w:val="0"/>
      <w:marTop w:val="0"/>
      <w:marBottom w:val="0"/>
      <w:divBdr>
        <w:top w:val="none" w:sz="0" w:space="0" w:color="auto"/>
        <w:left w:val="none" w:sz="0" w:space="0" w:color="auto"/>
        <w:bottom w:val="none" w:sz="0" w:space="0" w:color="auto"/>
        <w:right w:val="none" w:sz="0" w:space="0" w:color="auto"/>
      </w:divBdr>
    </w:div>
    <w:div w:id="212438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FDFCF-2F70-4E90-A6CF-BBE91377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6508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Anderson Abreu Rocha</dc:creator>
  <cp:lastModifiedBy>Antônio Guimarães de Freitas</cp:lastModifiedBy>
  <cp:revision>2</cp:revision>
  <cp:lastPrinted>2019-04-10T13:28:00Z</cp:lastPrinted>
  <dcterms:created xsi:type="dcterms:W3CDTF">2023-05-31T21:03:00Z</dcterms:created>
  <dcterms:modified xsi:type="dcterms:W3CDTF">2023-05-31T21:03:00Z</dcterms:modified>
</cp:coreProperties>
</file>