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02CB3176" w14:textId="20803332" w:rsidR="001D3010" w:rsidRDefault="00053395" w:rsidP="001D3010">
      <w:pPr>
        <w:pStyle w:val="Ementa"/>
        <w:tabs>
          <w:tab w:val="left" w:pos="1418"/>
        </w:tabs>
        <w:spacing w:line="240" w:lineRule="auto"/>
        <w:ind w:left="5245"/>
        <w:rPr>
          <w:iCs/>
        </w:rPr>
      </w:pPr>
      <w:r w:rsidRPr="00053395">
        <w:rPr>
          <w:iCs/>
        </w:rPr>
        <w:t>Isenta de IPVA (Imposto sobre a Propriedade de Veículos Automotores) os responsáveis por pacientes diagnosticados com Transtorno do Espectro Autista no Estado do Maranhão.</w:t>
      </w:r>
    </w:p>
    <w:p w14:paraId="455F9E7A" w14:textId="77777777" w:rsidR="00053395" w:rsidRPr="009C6584" w:rsidRDefault="00053395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CEADD7D" w14:textId="08FF6AE0" w:rsidR="00F80786" w:rsidRDefault="00943D43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Cs w:val="24"/>
        </w:rPr>
        <w:t>A ASSEMBLEIA LEGISLATIVA DO ESTADO DO MARANHÃO</w:t>
      </w:r>
      <w:r w:rsidR="00E0601C">
        <w:rPr>
          <w:rFonts w:ascii="Times New Roman" w:eastAsia="Times New Roman" w:hAnsi="Times New Roman" w:cs="Times New Roman"/>
          <w:b/>
          <w:spacing w:val="2"/>
          <w:szCs w:val="24"/>
        </w:rPr>
        <w:t>:</w:t>
      </w: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7E50665D" w14:textId="77777777" w:rsidR="00053395" w:rsidRPr="00053395" w:rsidRDefault="00053395" w:rsidP="00053395">
      <w:pPr>
        <w:tabs>
          <w:tab w:val="left" w:pos="1418"/>
        </w:tabs>
      </w:pPr>
      <w:r w:rsidRPr="00053395">
        <w:t>Art. 1º Ficam isentos do pagamento do IPVA os veículos de propriedade de responsáveis legais por pessoas com Transtorno do Espectro Autista (TEA), que sejam utilizados exclusivamente para o transporte do paciente.</w:t>
      </w:r>
    </w:p>
    <w:p w14:paraId="6D73EF99" w14:textId="77777777" w:rsidR="00053395" w:rsidRPr="00053395" w:rsidRDefault="00053395" w:rsidP="00053395">
      <w:pPr>
        <w:tabs>
          <w:tab w:val="left" w:pos="1418"/>
        </w:tabs>
      </w:pPr>
      <w:r w:rsidRPr="00053395">
        <w:t>Art. 2º Para fins desta lei, entende-se por "responsável legal" a pessoa que detém a guarda, tutela, curatela ou é comprovadamente o cuidador principal do paciente com autismo.</w:t>
      </w:r>
    </w:p>
    <w:p w14:paraId="13BBBD7E" w14:textId="77777777" w:rsidR="00053395" w:rsidRPr="00053395" w:rsidRDefault="00053395" w:rsidP="00053395">
      <w:pPr>
        <w:tabs>
          <w:tab w:val="left" w:pos="1418"/>
        </w:tabs>
      </w:pPr>
      <w:r w:rsidRPr="00053395">
        <w:t>Art. 3º A isenção do IPVA será concedida para apenas um veículo por paciente com Transtorno do Espectro Autista, desde que esteja registrado em nome do responsável.</w:t>
      </w:r>
    </w:p>
    <w:p w14:paraId="122A0E31" w14:textId="77777777" w:rsidR="00053395" w:rsidRDefault="00053395" w:rsidP="00053395">
      <w:pPr>
        <w:tabs>
          <w:tab w:val="left" w:pos="1418"/>
        </w:tabs>
      </w:pPr>
      <w:r w:rsidRPr="00053395">
        <w:t xml:space="preserve">Art. 4º A solicitação da isenção deverá ser feita anualmente, mediante apresentação dos seguintes documentos: </w:t>
      </w:r>
    </w:p>
    <w:p w14:paraId="2B53FE5D" w14:textId="77777777" w:rsidR="00053395" w:rsidRDefault="00053395" w:rsidP="00053395">
      <w:pPr>
        <w:tabs>
          <w:tab w:val="left" w:pos="1418"/>
        </w:tabs>
      </w:pPr>
      <w:r w:rsidRPr="00053395">
        <w:t xml:space="preserve">a) Laudo médico, emitido por profissional registrado no Sistema Único de Saúde (SUS) ou instituição de saúde privada credenciada, que ateste o diagnóstico de autismo, independente de validade. </w:t>
      </w:r>
    </w:p>
    <w:p w14:paraId="76764712" w14:textId="77777777" w:rsidR="00053395" w:rsidRDefault="00053395" w:rsidP="00053395">
      <w:pPr>
        <w:tabs>
          <w:tab w:val="left" w:pos="1418"/>
        </w:tabs>
      </w:pPr>
      <w:r w:rsidRPr="00053395">
        <w:t xml:space="preserve">b) Documento comprobatório de guarda, tutela, curatela ou declaração de dependência econômica. </w:t>
      </w:r>
    </w:p>
    <w:p w14:paraId="24613675" w14:textId="50520AD4" w:rsidR="00053395" w:rsidRPr="00053395" w:rsidRDefault="00053395" w:rsidP="00053395">
      <w:pPr>
        <w:tabs>
          <w:tab w:val="left" w:pos="1418"/>
        </w:tabs>
      </w:pPr>
      <w:r w:rsidRPr="00053395">
        <w:t>c) Comprovante de residência do responsável legal.</w:t>
      </w:r>
    </w:p>
    <w:p w14:paraId="4072FC5F" w14:textId="77777777" w:rsidR="00053395" w:rsidRPr="00053395" w:rsidRDefault="00053395" w:rsidP="00053395">
      <w:pPr>
        <w:tabs>
          <w:tab w:val="left" w:pos="1418"/>
        </w:tabs>
      </w:pPr>
      <w:r w:rsidRPr="00053395">
        <w:t>Art. 5º A isenção prevista nesta lei não será aplicável caso o veículo seja utilizado para fins comerciais ou atividades que não estejam diretamente ligadas ao atendimento das necessidades do paciente autista.</w:t>
      </w:r>
    </w:p>
    <w:p w14:paraId="1648A87F" w14:textId="77777777" w:rsidR="00053395" w:rsidRPr="00053395" w:rsidRDefault="00053395" w:rsidP="00053395">
      <w:pPr>
        <w:tabs>
          <w:tab w:val="left" w:pos="1418"/>
        </w:tabs>
      </w:pPr>
      <w:r w:rsidRPr="00053395">
        <w:t>Art. 6º Os casos de descumprimento ou fraude comprovada no uso da isenção estarão sujeitos a sanções, incluindo a revogação da isenção e a aplicação de multas correspondentes.</w:t>
      </w:r>
    </w:p>
    <w:p w14:paraId="6146423D" w14:textId="11C87CD3" w:rsidR="00E0601C" w:rsidRDefault="00053395" w:rsidP="00053395">
      <w:pPr>
        <w:tabs>
          <w:tab w:val="left" w:pos="1418"/>
        </w:tabs>
      </w:pPr>
      <w:r w:rsidRPr="00053395">
        <w:t>Art. 7º Esta lei entra em vigor na data de sua publicação.</w:t>
      </w:r>
    </w:p>
    <w:p w14:paraId="64557A0E" w14:textId="3C5C6786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514EEC">
        <w:rPr>
          <w:rFonts w:cs="Times New Roman"/>
          <w:iCs/>
          <w:szCs w:val="24"/>
        </w:rPr>
        <w:t>27</w:t>
      </w:r>
      <w:r w:rsidRPr="00027D6B">
        <w:rPr>
          <w:rFonts w:cs="Times New Roman"/>
          <w:iCs/>
          <w:szCs w:val="24"/>
        </w:rPr>
        <w:t xml:space="preserve"> de </w:t>
      </w:r>
      <w:r w:rsidR="00922D04">
        <w:rPr>
          <w:rFonts w:cs="Times New Roman"/>
          <w:iCs/>
          <w:szCs w:val="24"/>
        </w:rPr>
        <w:t>fevereiro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053395">
      <w:pPr>
        <w:spacing w:line="240" w:lineRule="auto"/>
        <w:rPr>
          <w:rFonts w:cs="Times New Roman"/>
          <w:b/>
          <w:szCs w:val="24"/>
        </w:rPr>
      </w:pPr>
    </w:p>
    <w:p w14:paraId="4ECFA150" w14:textId="77777777" w:rsidR="00922D04" w:rsidRDefault="00922D04" w:rsidP="00053395">
      <w:pPr>
        <w:spacing w:line="240" w:lineRule="auto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19E9E904" w14:textId="0CC4D531" w:rsidR="00E0601C" w:rsidRDefault="00943D43" w:rsidP="00053395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14671EF2" w14:textId="07CFF183" w:rsidR="00922D04" w:rsidRPr="00AA20EC" w:rsidRDefault="00943D43" w:rsidP="00AA20E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439C9663" w14:textId="77777777" w:rsidR="00053395" w:rsidRPr="00053395" w:rsidRDefault="00977FDC" w:rsidP="00053395">
      <w:r>
        <w:t xml:space="preserve">                    </w:t>
      </w:r>
      <w:r w:rsidR="00053395" w:rsidRPr="00053395">
        <w:t>O presente projeto visa oferecer apoio econômico às famílias e responsáveis por pacientes autistas no Estado do Maranhão, uma vez que estes geralmente arcam com despesas adicionais, como tratamentos especializados, terapias e outras necessidades. A isenção de IPVA representa uma medida de amparo social, contribuindo para aliviar parte dos encargos financeiros e possibilitando melhores condições para o cuidado dos pacientes com autismo.</w:t>
      </w:r>
    </w:p>
    <w:p w14:paraId="69423E49" w14:textId="56C98B99" w:rsidR="00053395" w:rsidRPr="00053395" w:rsidRDefault="00053395" w:rsidP="00053395">
      <w:r>
        <w:t xml:space="preserve">                   </w:t>
      </w:r>
      <w:r w:rsidRPr="00053395">
        <w:t>De acordo com dados da Secretaria de Saúde do Maranhão, há um número significativo de pessoas com Transtorno do Espectro Autista (TEA) no estado. Essas famílias enfrentam desafios diários e muitas vezes acumulam elevados custos com cuidados e tratamentos especializados. A isenção do IPVA para veículos utilizados exclusivamente para o transporte de pacientes com TEA é uma medida justa e necessária para promover o bem-estar e a inclusão dessas pessoas na sociedade.</w:t>
      </w:r>
    </w:p>
    <w:p w14:paraId="2D5C6D0F" w14:textId="2B784E70" w:rsidR="00053395" w:rsidRPr="00053395" w:rsidRDefault="00053395" w:rsidP="00053395">
      <w:r>
        <w:t xml:space="preserve">                   </w:t>
      </w:r>
      <w:r w:rsidRPr="00053395">
        <w:t>A criação de políticas públicas como esta visa proporcionar um suporte concreto às famílias maranhenses, reforçando a importância da inclusão e acessibilidade para todos. O direito à educação e à convivência familiar é garantido pela Constituição Federal de 1988, que assegura a educação básica obrigatória e gratuita. Além disso, o Estatuto da Criança e do Adolescente (ECA) reforça a importância do direito das crianças ao convívio familiar e comunitário.</w:t>
      </w:r>
    </w:p>
    <w:p w14:paraId="4DD09990" w14:textId="2AB459DD" w:rsidR="00053395" w:rsidRPr="00053395" w:rsidRDefault="00053395" w:rsidP="00053395">
      <w:r>
        <w:t xml:space="preserve">                  </w:t>
      </w:r>
      <w:r w:rsidRPr="00053395">
        <w:t xml:space="preserve">Com a aprovação deste projeto de lei, espera-se não apenas a redução dos custos financeiros para as famílias, mas também um fortalecimento dos vínculos familiares e uma melhoria na qualidade de vida dos pacientes com TEA. </w:t>
      </w:r>
    </w:p>
    <w:p w14:paraId="569FFD3B" w14:textId="2B3820B2" w:rsidR="00053395" w:rsidRPr="00053395" w:rsidRDefault="00053395" w:rsidP="00053395">
      <w:r>
        <w:t xml:space="preserve">                 </w:t>
      </w:r>
      <w:r w:rsidRPr="00053395">
        <w:t>Além disso, esta lei colabora com a equidade no sistema educacional e social, buscando minimizar os obstáculos que as famílias podem encontrar ao tentar oferecer o melhor cuidado e educação para seus filhos com autismo.</w:t>
      </w:r>
    </w:p>
    <w:p w14:paraId="52C2AB0E" w14:textId="30B4FF56" w:rsidR="00053395" w:rsidRPr="00053395" w:rsidRDefault="00053395" w:rsidP="00053395">
      <w:r>
        <w:t xml:space="preserve">                 </w:t>
      </w:r>
      <w:r w:rsidRPr="00053395">
        <w:t>Estamos confiantes de que os nobres Deputados desta Casa aperfeiçoarão este projeto ao longo da tramitação e, ao final, oferecerão uma legislação atual e justa para a sociedade maranhense.</w:t>
      </w:r>
    </w:p>
    <w:p w14:paraId="3A696328" w14:textId="11292423" w:rsidR="00AA20EC" w:rsidRPr="00AA20EC" w:rsidRDefault="00AA20EC" w:rsidP="00053395"/>
    <w:p w14:paraId="64557A52" w14:textId="2FE6C54F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514EEC">
        <w:rPr>
          <w:rFonts w:cs="Times New Roman"/>
          <w:iCs/>
          <w:szCs w:val="24"/>
        </w:rPr>
        <w:t>27</w:t>
      </w:r>
      <w:r w:rsidRPr="00027D6B">
        <w:rPr>
          <w:rFonts w:cs="Times New Roman"/>
          <w:iCs/>
          <w:szCs w:val="24"/>
        </w:rPr>
        <w:t xml:space="preserve"> de </w:t>
      </w:r>
      <w:r w:rsidR="00977FDC">
        <w:rPr>
          <w:rFonts w:cs="Times New Roman"/>
          <w:iCs/>
          <w:szCs w:val="24"/>
        </w:rPr>
        <w:t>fevereiro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E8012E">
      <w:headerReference w:type="default" r:id="rId7"/>
      <w:pgSz w:w="11906" w:h="16838" w:code="9"/>
      <w:pgMar w:top="1701" w:right="170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6F8E" w14:textId="77777777" w:rsidR="00755A7B" w:rsidRDefault="00755A7B">
      <w:pPr>
        <w:spacing w:line="240" w:lineRule="auto"/>
      </w:pPr>
      <w:r>
        <w:separator/>
      </w:r>
    </w:p>
  </w:endnote>
  <w:endnote w:type="continuationSeparator" w:id="0">
    <w:p w14:paraId="0DC6B610" w14:textId="77777777" w:rsidR="00755A7B" w:rsidRDefault="0075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D61A" w14:textId="77777777" w:rsidR="00755A7B" w:rsidRDefault="00755A7B">
      <w:pPr>
        <w:spacing w:line="240" w:lineRule="auto"/>
      </w:pPr>
      <w:r>
        <w:separator/>
      </w:r>
    </w:p>
  </w:footnote>
  <w:footnote w:type="continuationSeparator" w:id="0">
    <w:p w14:paraId="0F88451E" w14:textId="77777777" w:rsidR="00755A7B" w:rsidRDefault="00755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A5D" w14:textId="77777777" w:rsidR="00F4017D" w:rsidRPr="00D63DCA" w:rsidRDefault="00EA0F75" w:rsidP="00D63DCA">
    <w:pPr>
      <w:pStyle w:val="Cabealho"/>
      <w:jc w:val="center"/>
      <w:rPr>
        <w:rFonts w:cs="Times New Roman"/>
        <w:noProof/>
        <w:sz w:val="18"/>
        <w:szCs w:val="18"/>
      </w:rPr>
    </w:pPr>
    <w:r w:rsidRPr="00D63DCA">
      <w:rPr>
        <w:rFonts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7"/>
  </w:num>
  <w:num w:numId="4" w16cid:durableId="380985983">
    <w:abstractNumId w:val="3"/>
  </w:num>
  <w:num w:numId="5" w16cid:durableId="605191468">
    <w:abstractNumId w:val="9"/>
  </w:num>
  <w:num w:numId="6" w16cid:durableId="1654292249">
    <w:abstractNumId w:val="10"/>
  </w:num>
  <w:num w:numId="7" w16cid:durableId="396318842">
    <w:abstractNumId w:val="5"/>
  </w:num>
  <w:num w:numId="8" w16cid:durableId="1244602064">
    <w:abstractNumId w:val="8"/>
  </w:num>
  <w:num w:numId="9" w16cid:durableId="1930121377">
    <w:abstractNumId w:val="6"/>
  </w:num>
  <w:num w:numId="10" w16cid:durableId="1218277340">
    <w:abstractNumId w:val="4"/>
  </w:num>
  <w:num w:numId="11" w16cid:durableId="168732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53395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6AE7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6E3B"/>
    <w:rsid w:val="00343E51"/>
    <w:rsid w:val="00345219"/>
    <w:rsid w:val="0034530C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4EEC"/>
    <w:rsid w:val="00515C7D"/>
    <w:rsid w:val="00520149"/>
    <w:rsid w:val="00525DD4"/>
    <w:rsid w:val="0052664D"/>
    <w:rsid w:val="005270D4"/>
    <w:rsid w:val="005305AF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15607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4AC0"/>
    <w:rsid w:val="00697125"/>
    <w:rsid w:val="006A35C9"/>
    <w:rsid w:val="006A5761"/>
    <w:rsid w:val="006A65E7"/>
    <w:rsid w:val="006B05FE"/>
    <w:rsid w:val="006B255F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31A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55A7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6DD8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109F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C13DF"/>
    <w:rsid w:val="00DC25A4"/>
    <w:rsid w:val="00DC3F1C"/>
    <w:rsid w:val="00DC666E"/>
    <w:rsid w:val="00DD002F"/>
    <w:rsid w:val="00DD6186"/>
    <w:rsid w:val="00DD6866"/>
    <w:rsid w:val="00DE08EB"/>
    <w:rsid w:val="00DE1E6F"/>
    <w:rsid w:val="00E00982"/>
    <w:rsid w:val="00E02310"/>
    <w:rsid w:val="00E03A2D"/>
    <w:rsid w:val="00E0601C"/>
    <w:rsid w:val="00E07361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14C9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2</cp:revision>
  <cp:lastPrinted>2025-02-27T14:59:00Z</cp:lastPrinted>
  <dcterms:created xsi:type="dcterms:W3CDTF">2025-02-27T15:20:00Z</dcterms:created>
  <dcterms:modified xsi:type="dcterms:W3CDTF">2025-02-27T15:20:00Z</dcterms:modified>
</cp:coreProperties>
</file>