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41A45" w14:textId="77777777" w:rsidR="006020D2" w:rsidRDefault="006020D2">
      <w:pPr>
        <w:pStyle w:val="Corpodetexto"/>
        <w:spacing w:before="214"/>
      </w:pPr>
    </w:p>
    <w:p w14:paraId="13509B6A" w14:textId="77777777" w:rsidR="006020D2" w:rsidRDefault="00481D0C">
      <w:pPr>
        <w:pStyle w:val="Ttulo1"/>
        <w:tabs>
          <w:tab w:val="left" w:pos="3225"/>
        </w:tabs>
      </w:pPr>
      <w:bookmarkStart w:id="0" w:name="PROJETO_DE_LEI_Nº________,_DE_2025"/>
      <w:bookmarkEnd w:id="0"/>
      <w:r>
        <w:t xml:space="preserve">PROJETO DE LEI Nº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4"/>
        </w:rPr>
        <w:t>2025</w:t>
      </w:r>
    </w:p>
    <w:p w14:paraId="1666FCE3" w14:textId="77777777" w:rsidR="006020D2" w:rsidRDefault="006020D2">
      <w:pPr>
        <w:pStyle w:val="Corpodetexto"/>
        <w:spacing w:before="77"/>
        <w:rPr>
          <w:b/>
        </w:rPr>
      </w:pPr>
    </w:p>
    <w:p w14:paraId="08005FF8" w14:textId="77777777" w:rsidR="006020D2" w:rsidRDefault="00481D0C">
      <w:pPr>
        <w:spacing w:line="276" w:lineRule="auto"/>
        <w:ind w:left="4254"/>
        <w:rPr>
          <w:i/>
          <w:sz w:val="24"/>
        </w:rPr>
      </w:pPr>
      <w:r>
        <w:rPr>
          <w:i/>
          <w:sz w:val="24"/>
        </w:rPr>
        <w:t>Dispõe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sobre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redução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ICMS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incidente sobre a cesta básica maranhense.</w:t>
      </w:r>
    </w:p>
    <w:p w14:paraId="116E55DC" w14:textId="77777777" w:rsidR="006020D2" w:rsidRDefault="006020D2">
      <w:pPr>
        <w:pStyle w:val="Corpodetexto"/>
        <w:rPr>
          <w:i/>
        </w:rPr>
      </w:pPr>
    </w:p>
    <w:p w14:paraId="50E08534" w14:textId="77777777" w:rsidR="006020D2" w:rsidRDefault="006020D2">
      <w:pPr>
        <w:pStyle w:val="Corpodetexto"/>
        <w:spacing w:before="81"/>
        <w:rPr>
          <w:i/>
        </w:rPr>
      </w:pPr>
    </w:p>
    <w:p w14:paraId="50630324" w14:textId="77777777" w:rsidR="006020D2" w:rsidRDefault="00481D0C">
      <w:pPr>
        <w:pStyle w:val="Corpodetexto"/>
        <w:ind w:left="1699"/>
      </w:pPr>
      <w:r>
        <w:t>O</w:t>
      </w:r>
      <w:r>
        <w:rPr>
          <w:spacing w:val="-3"/>
        </w:rPr>
        <w:t xml:space="preserve"> </w:t>
      </w:r>
      <w:r>
        <w:t>Governador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Maranhão,</w:t>
      </w:r>
    </w:p>
    <w:p w14:paraId="017C6176" w14:textId="77777777" w:rsidR="006020D2" w:rsidRDefault="00481D0C">
      <w:pPr>
        <w:pStyle w:val="Corpodetexto"/>
        <w:spacing w:before="142" w:line="360" w:lineRule="auto"/>
        <w:ind w:left="282" w:right="284" w:firstLine="1416"/>
        <w:jc w:val="both"/>
      </w:pPr>
      <w:r>
        <w:t>Faço saber que a</w:t>
      </w:r>
      <w:r>
        <w:rPr>
          <w:spacing w:val="-1"/>
        </w:rPr>
        <w:t xml:space="preserve"> </w:t>
      </w:r>
      <w:r>
        <w:t>Assembleia Legislativa do</w:t>
      </w:r>
      <w:r>
        <w:rPr>
          <w:spacing w:val="-1"/>
        </w:rPr>
        <w:t xml:space="preserve"> </w:t>
      </w:r>
      <w:r>
        <w:t>Estado do Maranhão decreta e eu sanciono a seguinte Lei:</w:t>
      </w:r>
    </w:p>
    <w:p w14:paraId="1BB39621" w14:textId="77777777" w:rsidR="006020D2" w:rsidRDefault="006020D2">
      <w:pPr>
        <w:pStyle w:val="Corpodetexto"/>
      </w:pPr>
    </w:p>
    <w:p w14:paraId="5393348C" w14:textId="77777777" w:rsidR="006020D2" w:rsidRDefault="00481D0C">
      <w:pPr>
        <w:pStyle w:val="Corpodetexto"/>
        <w:ind w:left="282" w:right="284" w:firstLine="1416"/>
        <w:jc w:val="both"/>
      </w:pPr>
      <w:r>
        <w:rPr>
          <w:b/>
          <w:color w:val="171C25"/>
        </w:rPr>
        <w:t xml:space="preserve">Art. 1º </w:t>
      </w:r>
      <w:r>
        <w:t>A carga tributária do ICMS incidente sobre as operações de</w:t>
      </w:r>
      <w:r>
        <w:rPr>
          <w:spacing w:val="40"/>
        </w:rPr>
        <w:t xml:space="preserve"> </w:t>
      </w:r>
      <w:r>
        <w:t>saídas internas das mercadorias que compõem a cesta básica maranhense fica reduzida para 0% (zero por cento), conforme autorização prevista no Convênio ICMS nº 128, de 20 de outubro de 1994.</w:t>
      </w:r>
    </w:p>
    <w:p w14:paraId="5153CBEB" w14:textId="77777777" w:rsidR="006020D2" w:rsidRDefault="00481D0C">
      <w:pPr>
        <w:pStyle w:val="Corpodetexto"/>
        <w:spacing w:before="275"/>
        <w:ind w:left="282" w:right="287" w:firstLine="1416"/>
        <w:jc w:val="both"/>
      </w:pPr>
      <w:r w:rsidRPr="00176F04">
        <w:rPr>
          <w:bCs/>
        </w:rPr>
        <w:t>Parágrafo</w:t>
      </w:r>
      <w:r w:rsidRPr="00176F04">
        <w:rPr>
          <w:bCs/>
          <w:spacing w:val="-3"/>
        </w:rPr>
        <w:t xml:space="preserve"> </w:t>
      </w:r>
      <w:r w:rsidRPr="00176F04">
        <w:rPr>
          <w:bCs/>
        </w:rPr>
        <w:t>único</w:t>
      </w:r>
      <w:r>
        <w:t>.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fruição do benefício de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trata</w:t>
      </w:r>
      <w:r>
        <w:rPr>
          <w:spacing w:val="-9"/>
        </w:rPr>
        <w:t xml:space="preserve"> </w:t>
      </w:r>
      <w:r>
        <w:t xml:space="preserve">o </w:t>
      </w:r>
      <w:r>
        <w:rPr>
          <w:i/>
        </w:rPr>
        <w:t>caput</w:t>
      </w:r>
      <w:r>
        <w:rPr>
          <w:i/>
          <w:spacing w:val="-3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 xml:space="preserve">artigo fica condicionada ao cumprimento pelos contribuintes das obrigações instituídas no Regulamento do ICMS – RICMS, aprovado pelo Decreto nº 19.714, de 10 de julho de </w:t>
      </w:r>
      <w:r>
        <w:rPr>
          <w:spacing w:val="-2"/>
        </w:rPr>
        <w:t>2003.</w:t>
      </w:r>
    </w:p>
    <w:p w14:paraId="16C2CB7E" w14:textId="77777777" w:rsidR="006020D2" w:rsidRDefault="006020D2">
      <w:pPr>
        <w:pStyle w:val="Corpodetexto"/>
        <w:spacing w:before="175"/>
      </w:pPr>
    </w:p>
    <w:p w14:paraId="4A056170" w14:textId="77777777" w:rsidR="006020D2" w:rsidRDefault="00481D0C">
      <w:pPr>
        <w:pStyle w:val="Corpodetexto"/>
        <w:ind w:left="1699"/>
      </w:pPr>
      <w:r>
        <w:rPr>
          <w:b/>
        </w:rPr>
        <w:t>Art.</w:t>
      </w:r>
      <w:r>
        <w:rPr>
          <w:b/>
          <w:spacing w:val="3"/>
        </w:rPr>
        <w:t xml:space="preserve"> </w:t>
      </w:r>
      <w:r>
        <w:rPr>
          <w:b/>
        </w:rPr>
        <w:t>2º</w:t>
      </w:r>
      <w:r>
        <w:rPr>
          <w:b/>
          <w:spacing w:val="-2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entra em</w:t>
      </w:r>
      <w:r>
        <w:rPr>
          <w:spacing w:val="-4"/>
        </w:rPr>
        <w:t xml:space="preserve"> </w:t>
      </w:r>
      <w:r>
        <w:t>vigor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data de sua</w:t>
      </w:r>
      <w:r>
        <w:rPr>
          <w:spacing w:val="1"/>
        </w:rPr>
        <w:t xml:space="preserve"> </w:t>
      </w:r>
      <w:r>
        <w:rPr>
          <w:spacing w:val="-2"/>
        </w:rPr>
        <w:t>publicação.</w:t>
      </w:r>
    </w:p>
    <w:p w14:paraId="4B77D629" w14:textId="77777777" w:rsidR="006020D2" w:rsidRDefault="006020D2">
      <w:pPr>
        <w:pStyle w:val="Corpodetexto"/>
        <w:spacing w:before="139"/>
      </w:pPr>
    </w:p>
    <w:p w14:paraId="4F5FBFE1" w14:textId="77777777" w:rsidR="006020D2" w:rsidRDefault="00481D0C">
      <w:pPr>
        <w:pStyle w:val="Corpodetexto"/>
        <w:spacing w:before="1"/>
        <w:ind w:left="5060"/>
      </w:pPr>
      <w:r>
        <w:t>Sala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Sessões,</w:t>
      </w:r>
      <w:r>
        <w:rPr>
          <w:spacing w:val="3"/>
        </w:rPr>
        <w:t xml:space="preserve"> </w:t>
      </w:r>
      <w:r>
        <w:t>07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março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2025</w:t>
      </w:r>
    </w:p>
    <w:p w14:paraId="2751048A" w14:textId="77777777" w:rsidR="006020D2" w:rsidRDefault="006020D2">
      <w:pPr>
        <w:pStyle w:val="Corpodetexto"/>
        <w:spacing w:before="142"/>
        <w:rPr>
          <w:sz w:val="20"/>
        </w:rPr>
      </w:pPr>
    </w:p>
    <w:p w14:paraId="3AF766AB" w14:textId="77777777" w:rsidR="00176F04" w:rsidRDefault="00176F04">
      <w:pPr>
        <w:pStyle w:val="Ttulo1"/>
        <w:spacing w:before="28" w:line="275" w:lineRule="exact"/>
        <w:ind w:left="0"/>
      </w:pPr>
    </w:p>
    <w:p w14:paraId="3B6C7181" w14:textId="77777777" w:rsidR="00176F04" w:rsidRDefault="00176F04">
      <w:pPr>
        <w:pStyle w:val="Ttulo1"/>
        <w:spacing w:before="28" w:line="275" w:lineRule="exact"/>
        <w:ind w:left="0"/>
      </w:pPr>
    </w:p>
    <w:p w14:paraId="42A8C0CA" w14:textId="77777777" w:rsidR="00176F04" w:rsidRDefault="00176F04">
      <w:pPr>
        <w:pStyle w:val="Ttulo1"/>
        <w:spacing w:before="28" w:line="275" w:lineRule="exact"/>
        <w:ind w:left="0"/>
      </w:pPr>
    </w:p>
    <w:p w14:paraId="2F10A871" w14:textId="4A4B37CE" w:rsidR="006020D2" w:rsidRDefault="00481D0C">
      <w:pPr>
        <w:pStyle w:val="Ttulo1"/>
        <w:spacing w:before="28" w:line="275" w:lineRule="exact"/>
        <w:ind w:left="0"/>
      </w:pPr>
      <w:r>
        <w:t>CARLOS</w:t>
      </w:r>
      <w:r>
        <w:rPr>
          <w:spacing w:val="-3"/>
        </w:rPr>
        <w:t xml:space="preserve"> </w:t>
      </w:r>
      <w:r>
        <w:rPr>
          <w:spacing w:val="-4"/>
        </w:rPr>
        <w:t>LULA</w:t>
      </w:r>
    </w:p>
    <w:p w14:paraId="2D1AC235" w14:textId="77777777" w:rsidR="006020D2" w:rsidRDefault="00481D0C">
      <w:pPr>
        <w:pStyle w:val="Corpodetexto"/>
        <w:spacing w:line="275" w:lineRule="exact"/>
        <w:jc w:val="center"/>
      </w:pPr>
      <w:r>
        <w:t>DEPUTADO</w:t>
      </w:r>
      <w:r>
        <w:rPr>
          <w:spacing w:val="-3"/>
        </w:rPr>
        <w:t xml:space="preserve"> </w:t>
      </w:r>
      <w:r>
        <w:rPr>
          <w:spacing w:val="-2"/>
        </w:rPr>
        <w:t>ESTADUAL</w:t>
      </w:r>
    </w:p>
    <w:p w14:paraId="76993159" w14:textId="3A948600" w:rsidR="006020D2" w:rsidRDefault="006020D2">
      <w:pPr>
        <w:pStyle w:val="Corpodetexto"/>
        <w:spacing w:before="13"/>
        <w:rPr>
          <w:sz w:val="20"/>
        </w:rPr>
      </w:pPr>
    </w:p>
    <w:p w14:paraId="6E070D77" w14:textId="77777777" w:rsidR="006020D2" w:rsidRDefault="006020D2">
      <w:pPr>
        <w:pStyle w:val="Corpodetexto"/>
        <w:rPr>
          <w:sz w:val="20"/>
        </w:rPr>
      </w:pPr>
    </w:p>
    <w:p w14:paraId="0AA8BADA" w14:textId="77777777" w:rsidR="00176F04" w:rsidRDefault="00176F04">
      <w:pPr>
        <w:pStyle w:val="Corpodetexto"/>
        <w:rPr>
          <w:sz w:val="20"/>
        </w:rPr>
      </w:pPr>
    </w:p>
    <w:p w14:paraId="6B9E50F3" w14:textId="77777777" w:rsidR="00176F04" w:rsidRDefault="00176F04">
      <w:pPr>
        <w:pStyle w:val="Corpodetexto"/>
        <w:rPr>
          <w:sz w:val="20"/>
        </w:rPr>
      </w:pPr>
    </w:p>
    <w:p w14:paraId="5E1B013F" w14:textId="77777777" w:rsidR="00176F04" w:rsidRDefault="00176F04">
      <w:pPr>
        <w:pStyle w:val="Corpodetexto"/>
        <w:rPr>
          <w:sz w:val="20"/>
        </w:rPr>
      </w:pPr>
    </w:p>
    <w:p w14:paraId="5381B87E" w14:textId="77777777" w:rsidR="00176F04" w:rsidRDefault="00176F04">
      <w:pPr>
        <w:pStyle w:val="Corpodetexto"/>
        <w:rPr>
          <w:sz w:val="20"/>
        </w:rPr>
      </w:pPr>
    </w:p>
    <w:p w14:paraId="4863E81D" w14:textId="77777777" w:rsidR="00176F04" w:rsidRDefault="00176F04">
      <w:pPr>
        <w:pStyle w:val="Corpodetexto"/>
        <w:rPr>
          <w:sz w:val="20"/>
        </w:rPr>
      </w:pPr>
    </w:p>
    <w:p w14:paraId="2E54687D" w14:textId="77777777" w:rsidR="00176F04" w:rsidRDefault="00176F04">
      <w:pPr>
        <w:pStyle w:val="Corpodetexto"/>
        <w:rPr>
          <w:sz w:val="20"/>
        </w:rPr>
      </w:pPr>
    </w:p>
    <w:p w14:paraId="6C6DEC6E" w14:textId="77777777" w:rsidR="00176F04" w:rsidRDefault="00176F04">
      <w:pPr>
        <w:pStyle w:val="Corpodetexto"/>
        <w:rPr>
          <w:sz w:val="20"/>
        </w:rPr>
      </w:pPr>
    </w:p>
    <w:p w14:paraId="32CCB43B" w14:textId="77777777" w:rsidR="00176F04" w:rsidRDefault="00176F04">
      <w:pPr>
        <w:pStyle w:val="Corpodetexto"/>
        <w:rPr>
          <w:sz w:val="20"/>
        </w:rPr>
      </w:pPr>
    </w:p>
    <w:p w14:paraId="77216F86" w14:textId="77777777" w:rsidR="00176F04" w:rsidRDefault="00176F04">
      <w:pPr>
        <w:pStyle w:val="Corpodetexto"/>
        <w:rPr>
          <w:sz w:val="20"/>
        </w:rPr>
      </w:pPr>
    </w:p>
    <w:p w14:paraId="68E814A3" w14:textId="77777777" w:rsidR="00176F04" w:rsidRDefault="00176F04">
      <w:pPr>
        <w:pStyle w:val="Corpodetexto"/>
        <w:rPr>
          <w:sz w:val="20"/>
        </w:rPr>
      </w:pPr>
    </w:p>
    <w:p w14:paraId="26F346A4" w14:textId="77777777" w:rsidR="00176F04" w:rsidRDefault="00176F04">
      <w:pPr>
        <w:pStyle w:val="Corpodetexto"/>
        <w:rPr>
          <w:sz w:val="20"/>
        </w:rPr>
      </w:pPr>
    </w:p>
    <w:p w14:paraId="6B2F7C1B" w14:textId="77777777" w:rsidR="00176F04" w:rsidRDefault="00176F04">
      <w:pPr>
        <w:pStyle w:val="Corpodetexto"/>
        <w:rPr>
          <w:sz w:val="20"/>
        </w:rPr>
      </w:pPr>
    </w:p>
    <w:p w14:paraId="32CC9D69" w14:textId="77777777" w:rsidR="00176F04" w:rsidRDefault="00176F04">
      <w:pPr>
        <w:pStyle w:val="Corpodetexto"/>
        <w:rPr>
          <w:sz w:val="20"/>
        </w:rPr>
      </w:pPr>
    </w:p>
    <w:p w14:paraId="45887AA5" w14:textId="77777777" w:rsidR="00176F04" w:rsidRDefault="00176F04">
      <w:pPr>
        <w:pStyle w:val="Corpodetexto"/>
        <w:rPr>
          <w:sz w:val="20"/>
        </w:rPr>
      </w:pPr>
    </w:p>
    <w:p w14:paraId="6C66F51E" w14:textId="77777777" w:rsidR="00176F04" w:rsidRDefault="00176F04">
      <w:pPr>
        <w:pStyle w:val="Corpodetexto"/>
        <w:rPr>
          <w:sz w:val="20"/>
        </w:rPr>
      </w:pPr>
    </w:p>
    <w:p w14:paraId="52E61785" w14:textId="77777777" w:rsidR="006020D2" w:rsidRDefault="006020D2">
      <w:pPr>
        <w:pStyle w:val="Corpodetexto"/>
        <w:rPr>
          <w:sz w:val="20"/>
        </w:rPr>
        <w:sectPr w:rsidR="006020D2" w:rsidSect="00176F04">
          <w:headerReference w:type="default" r:id="rId6"/>
          <w:type w:val="continuous"/>
          <w:pgSz w:w="11910" w:h="16840"/>
          <w:pgMar w:top="2461" w:right="1418" w:bottom="816" w:left="1418" w:header="125" w:footer="0" w:gutter="0"/>
          <w:cols w:space="720"/>
        </w:sectPr>
      </w:pPr>
    </w:p>
    <w:p w14:paraId="10F4B734" w14:textId="373F9709" w:rsidR="006020D2" w:rsidRDefault="006020D2" w:rsidP="00C6273A">
      <w:pPr>
        <w:spacing w:before="3"/>
        <w:ind w:left="608"/>
        <w:rPr>
          <w:rFonts w:ascii="Trebuchet MS"/>
          <w:sz w:val="11"/>
        </w:rPr>
        <w:sectPr w:rsidR="006020D2">
          <w:type w:val="continuous"/>
          <w:pgSz w:w="11910" w:h="16840"/>
          <w:pgMar w:top="2460" w:right="1417" w:bottom="280" w:left="1417" w:header="127" w:footer="0" w:gutter="0"/>
          <w:cols w:num="2" w:space="720" w:equalWidth="0">
            <w:col w:w="1637" w:space="40"/>
            <w:col w:w="7399"/>
          </w:cols>
        </w:sectPr>
      </w:pPr>
    </w:p>
    <w:p w14:paraId="17250668" w14:textId="77777777" w:rsidR="006020D2" w:rsidRDefault="00481D0C">
      <w:pPr>
        <w:pStyle w:val="Ttulo1"/>
        <w:spacing w:before="178"/>
        <w:ind w:right="10"/>
      </w:pPr>
      <w:r>
        <w:rPr>
          <w:spacing w:val="-2"/>
        </w:rPr>
        <w:t>JUSTIFICATIVA</w:t>
      </w:r>
    </w:p>
    <w:p w14:paraId="02738652" w14:textId="77777777" w:rsidR="006020D2" w:rsidRDefault="00481D0C" w:rsidP="00176F04">
      <w:pPr>
        <w:pStyle w:val="Corpodetexto"/>
        <w:tabs>
          <w:tab w:val="left" w:pos="8080"/>
        </w:tabs>
        <w:spacing w:before="267" w:line="360" w:lineRule="auto"/>
        <w:ind w:left="282" w:right="285" w:firstLine="1133"/>
        <w:jc w:val="both"/>
      </w:pPr>
      <w:r>
        <w:t>O presente Projeto de Lei visa promover justiça social e redução das desigualdades econômicas no Estado do Maranhão, através da isenção integral do Imposto sobre Circulação de Mercadorias e Serviços (ICMS) incidente sobre os produtos que compõem a cesta básica.</w:t>
      </w:r>
    </w:p>
    <w:p w14:paraId="24F4B6A8" w14:textId="77777777" w:rsidR="006020D2" w:rsidRDefault="00481D0C" w:rsidP="00176F04">
      <w:pPr>
        <w:pStyle w:val="Corpodetexto"/>
        <w:tabs>
          <w:tab w:val="left" w:pos="8080"/>
        </w:tabs>
        <w:spacing w:line="360" w:lineRule="auto"/>
        <w:ind w:left="282" w:right="285" w:firstLine="1133"/>
        <w:jc w:val="both"/>
      </w:pPr>
      <w:r>
        <w:t>O Maranhão ocupa, historicamente, posições alarmantes nos índices de desenvolvimento humano e social, registrando alguns dos piores indicadores de</w:t>
      </w:r>
      <w:r>
        <w:rPr>
          <w:spacing w:val="40"/>
        </w:rPr>
        <w:t xml:space="preserve"> </w:t>
      </w:r>
      <w:r>
        <w:t>pobreza, desigualdade e insegurança alimentar do país. Paradoxalmente, é</w:t>
      </w:r>
      <w:r>
        <w:rPr>
          <w:spacing w:val="-4"/>
        </w:rPr>
        <w:t xml:space="preserve"> </w:t>
      </w:r>
      <w:r>
        <w:t>o estado com a maior alíquota de ICMS do Brasil, fator que agrava o cenário socioeconômico local, dificultando o acesso das famílias mais vulneráveis aos alimentos essenciais.</w:t>
      </w:r>
    </w:p>
    <w:p w14:paraId="5B100DB8" w14:textId="77777777" w:rsidR="006020D2" w:rsidRDefault="00481D0C" w:rsidP="00176F04">
      <w:pPr>
        <w:pStyle w:val="Corpodetexto"/>
        <w:tabs>
          <w:tab w:val="left" w:pos="8080"/>
        </w:tabs>
        <w:spacing w:before="5" w:line="360" w:lineRule="auto"/>
        <w:ind w:left="282" w:right="279" w:firstLine="1133"/>
        <w:jc w:val="both"/>
      </w:pPr>
      <w:r>
        <w:t>Essa realidade impõe ao Poder Público a responsabilidade urgente de implementar políticas fiscais capazes de aliviar o peso tributário sobre produtos essenciais à sobrevivência digna da população maranhense, promovendo segurança alimentar e nutricional</w:t>
      </w:r>
      <w:r>
        <w:rPr>
          <w:spacing w:val="-2"/>
        </w:rPr>
        <w:t xml:space="preserve"> </w:t>
      </w:r>
      <w:r>
        <w:t>às famílias de baixa renda. Nesse sentido, a proposta acompanha iniciativa semelhante recentemente adotada pelo vizinho estado do Piauí e anunciada pelo Governador Rafael Fonteles, que obterá</w:t>
      </w:r>
      <w:r>
        <w:rPr>
          <w:spacing w:val="-3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positivos</w:t>
      </w:r>
      <w:r>
        <w:rPr>
          <w:spacing w:val="-1"/>
        </w:rPr>
        <w:t xml:space="preserve"> </w:t>
      </w:r>
      <w:r>
        <w:t>na redução dos</w:t>
      </w:r>
      <w:r>
        <w:rPr>
          <w:spacing w:val="-1"/>
        </w:rPr>
        <w:t xml:space="preserve"> </w:t>
      </w:r>
      <w:r>
        <w:t>preços e na ampliação do acesso à alimentação básica.</w:t>
      </w:r>
    </w:p>
    <w:p w14:paraId="11EB2FA7" w14:textId="77777777" w:rsidR="006020D2" w:rsidRDefault="00481D0C" w:rsidP="00176F04">
      <w:pPr>
        <w:pStyle w:val="Corpodetexto"/>
        <w:tabs>
          <w:tab w:val="left" w:pos="8080"/>
        </w:tabs>
        <w:spacing w:line="360" w:lineRule="auto"/>
        <w:ind w:left="282" w:right="274" w:firstLine="1133"/>
        <w:jc w:val="both"/>
      </w:pPr>
      <w:r>
        <w:t>Ademais, esta medida encontra-se alinhada às ações anunciadas pelo Governo Federal no dia de ontem, que busca, através da colaboração entre União e estados, promover uma ampla política de justiça tributária e combate à fome no país. Portanto, além de coerente com políticas públicas bem-sucedidas regionalmente, esta proposta fortalece e complementa as estratégias nacionais para enfrentar o desafio da desigualdade social e da segurança alimentar.</w:t>
      </w:r>
    </w:p>
    <w:p w14:paraId="068FCB0D" w14:textId="77777777" w:rsidR="006020D2" w:rsidRDefault="00481D0C" w:rsidP="00176F04">
      <w:pPr>
        <w:pStyle w:val="Corpodetexto"/>
        <w:tabs>
          <w:tab w:val="left" w:pos="8080"/>
        </w:tabs>
        <w:spacing w:line="360" w:lineRule="auto"/>
        <w:ind w:left="282" w:right="285" w:firstLine="1133"/>
        <w:jc w:val="both"/>
      </w:pPr>
      <w:r>
        <w:t>Diante do exposto, solicitamos aos nobres pares a aprovação deste Projeto</w:t>
      </w:r>
      <w:r>
        <w:rPr>
          <w:spacing w:val="40"/>
        </w:rPr>
        <w:t xml:space="preserve"> </w:t>
      </w:r>
      <w:r>
        <w:t>de Lei, reconhecendo-o como instrumento imprescindível para garantir dignidade, justiça tributária e melhoria efetiva das condições de vida da população maranhense.</w:t>
      </w:r>
    </w:p>
    <w:p w14:paraId="556D59BC" w14:textId="77777777" w:rsidR="006020D2" w:rsidRDefault="006020D2" w:rsidP="00176F04">
      <w:pPr>
        <w:pStyle w:val="Corpodetexto"/>
        <w:tabs>
          <w:tab w:val="left" w:pos="8080"/>
        </w:tabs>
        <w:rPr>
          <w:sz w:val="20"/>
        </w:rPr>
      </w:pPr>
    </w:p>
    <w:p w14:paraId="5F185AFC" w14:textId="77777777" w:rsidR="006020D2" w:rsidRDefault="006020D2">
      <w:pPr>
        <w:pStyle w:val="Corpodetexto"/>
        <w:spacing w:before="227"/>
        <w:rPr>
          <w:sz w:val="20"/>
        </w:rPr>
      </w:pPr>
    </w:p>
    <w:p w14:paraId="2FB68453" w14:textId="63D51444" w:rsidR="006020D2" w:rsidRDefault="006020D2" w:rsidP="00C6273A">
      <w:pPr>
        <w:spacing w:before="81" w:line="266" w:lineRule="auto"/>
        <w:ind w:left="7513"/>
        <w:rPr>
          <w:rFonts w:ascii="Trebuchet MS"/>
          <w:sz w:val="8"/>
        </w:rPr>
      </w:pPr>
    </w:p>
    <w:sectPr w:rsidR="006020D2" w:rsidSect="00176F04">
      <w:type w:val="continuous"/>
      <w:pgSz w:w="11910" w:h="16840"/>
      <w:pgMar w:top="2460" w:right="1417" w:bottom="280" w:left="1417" w:header="127" w:footer="0" w:gutter="0"/>
      <w:cols w:num="2" w:space="720" w:equalWidth="0">
        <w:col w:w="8216" w:space="40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27B34" w14:textId="77777777" w:rsidR="00B50324" w:rsidRDefault="00B50324">
      <w:r>
        <w:separator/>
      </w:r>
    </w:p>
  </w:endnote>
  <w:endnote w:type="continuationSeparator" w:id="0">
    <w:p w14:paraId="50B53BA6" w14:textId="77777777" w:rsidR="00B50324" w:rsidRDefault="00B5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4D6DB" w14:textId="77777777" w:rsidR="00B50324" w:rsidRDefault="00B50324">
      <w:r>
        <w:separator/>
      </w:r>
    </w:p>
  </w:footnote>
  <w:footnote w:type="continuationSeparator" w:id="0">
    <w:p w14:paraId="18ECEA4C" w14:textId="77777777" w:rsidR="00B50324" w:rsidRDefault="00B5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08CC8" w14:textId="42CC2CBB" w:rsidR="006020D2" w:rsidRDefault="00176F04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686EBBD1" wp14:editId="2159A028">
              <wp:simplePos x="0" y="0"/>
              <wp:positionH relativeFrom="page">
                <wp:posOffset>2969260</wp:posOffset>
              </wp:positionH>
              <wp:positionV relativeFrom="page">
                <wp:posOffset>1278890</wp:posOffset>
              </wp:positionV>
              <wp:extent cx="1620520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05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B1F9E1" w14:textId="77777777" w:rsidR="006020D2" w:rsidRDefault="00481D0C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Gabinete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Deputado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Carlos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Lula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EBBD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33.8pt;margin-top:100.7pt;width:127.6pt;height:12.1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" filled="f" stroked="f">
              <v:textbox inset="0,0,0,0">
                <w:txbxContent>
                  <w:p w14:paraId="57B1F9E1" w14:textId="77777777" w:rsidR="006020D2" w:rsidRDefault="00481D0C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Gabinete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Deputado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Carlos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Lula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5E2C975B" wp14:editId="3E47439E">
              <wp:simplePos x="0" y="0"/>
              <wp:positionH relativeFrom="page">
                <wp:posOffset>2517775</wp:posOffset>
              </wp:positionH>
              <wp:positionV relativeFrom="page">
                <wp:posOffset>1100032</wp:posOffset>
              </wp:positionV>
              <wp:extent cx="2526030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603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68C3B3" w14:textId="77777777" w:rsidR="006020D2" w:rsidRDefault="00481D0C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ASSEMBLEIA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LEGISLATIVA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MARANHÃO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2C975B" id="Textbox 3" o:spid="_x0000_s1027" type="#_x0000_t202" style="position:absolute;margin-left:198.25pt;margin-top:86.6pt;width:198.9pt;height:12.1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" filled="f" stroked="f">
              <v:textbox inset="0,0,0,0">
                <w:txbxContent>
                  <w:p w14:paraId="0368C3B3" w14:textId="77777777" w:rsidR="006020D2" w:rsidRDefault="00481D0C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ASSEMBLEIA</w:t>
                    </w:r>
                    <w:r>
                      <w:rPr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LEGISLATIVA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MARANHÃO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1D0C">
      <w:rPr>
        <w:noProof/>
        <w:sz w:val="20"/>
      </w:rPr>
      <w:drawing>
        <wp:anchor distT="0" distB="0" distL="0" distR="0" simplePos="0" relativeHeight="487528960" behindDoc="1" locked="0" layoutInCell="1" allowOverlap="1" wp14:anchorId="7685CCEE" wp14:editId="16532AFD">
          <wp:simplePos x="0" y="0"/>
          <wp:positionH relativeFrom="page">
            <wp:posOffset>3471545</wp:posOffset>
          </wp:positionH>
          <wp:positionV relativeFrom="page">
            <wp:posOffset>326179</wp:posOffset>
          </wp:positionV>
          <wp:extent cx="585972" cy="566891"/>
          <wp:effectExtent l="0" t="0" r="0" b="0"/>
          <wp:wrapNone/>
          <wp:docPr id="145668380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972" cy="566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1D0C">
      <w:rPr>
        <w:noProof/>
        <w:sz w:val="20"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3E51E9BF" wp14:editId="679EB3D6">
              <wp:simplePos x="0" y="0"/>
              <wp:positionH relativeFrom="page">
                <wp:posOffset>3070098</wp:posOffset>
              </wp:positionH>
              <wp:positionV relativeFrom="page">
                <wp:posOffset>948093</wp:posOffset>
              </wp:positionV>
              <wp:extent cx="1423670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36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15F2E6" w14:textId="77777777" w:rsidR="006020D2" w:rsidRDefault="00481D0C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ESTADO DO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MARANHÃO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51E9BF" id="Textbox 2" o:spid="_x0000_s1028" type="#_x0000_t202" style="position:absolute;margin-left:241.75pt;margin-top:74.65pt;width:112.1pt;height:12.1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" filled="f" stroked="f">
              <v:textbox inset="0,0,0,0">
                <w:txbxContent>
                  <w:p w14:paraId="2215F2E6" w14:textId="77777777" w:rsidR="006020D2" w:rsidRDefault="00481D0C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ESTADO DO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MARANHÃO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D2"/>
    <w:rsid w:val="00176F04"/>
    <w:rsid w:val="00481D0C"/>
    <w:rsid w:val="00591EA0"/>
    <w:rsid w:val="006020D2"/>
    <w:rsid w:val="00B50324"/>
    <w:rsid w:val="00C6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58FD"/>
  <w15:docId w15:val="{E5053D29-384B-4F57-8DC8-26C57878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76F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6F0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6F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6F0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436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Ana Beatriz Barros Sousa</cp:lastModifiedBy>
  <cp:revision>2</cp:revision>
  <dcterms:created xsi:type="dcterms:W3CDTF">2025-03-07T20:25:00Z</dcterms:created>
  <dcterms:modified xsi:type="dcterms:W3CDTF">2025-03-07T20:25:00Z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2025-03-07T00:00:00Z</vt:filetime>
  </property>
  <property fmtid="{D5CDD505-2E9C-101B-9397-08002B2CF9AE}" pid="5" name="Producer">
    <vt:lpwstr>www.ilovepdf.com</vt:lpwstr>
  </property>
</Properties>
</file>