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1D8F" w14:textId="4A0320D2" w:rsidR="009F0FCC" w:rsidRDefault="00D06DFA" w:rsidP="00D06DFA">
      <w:pPr>
        <w:pStyle w:val="Corpodetexto"/>
        <w:spacing w:before="5"/>
        <w:jc w:val="center"/>
        <w:rPr>
          <w:b/>
        </w:rPr>
      </w:pPr>
      <w:r w:rsidRPr="00E62B46">
        <w:rPr>
          <w:b/>
        </w:rPr>
        <w:t xml:space="preserve">PROJETO DE LEI Nº </w:t>
      </w:r>
      <w:r w:rsidR="002C09FC">
        <w:rPr>
          <w:b/>
        </w:rPr>
        <w:t>_____</w:t>
      </w:r>
      <w:r w:rsidRPr="00E62B46">
        <w:rPr>
          <w:b/>
        </w:rPr>
        <w:t>___/202</w:t>
      </w:r>
      <w:r w:rsidR="00817E82">
        <w:rPr>
          <w:b/>
        </w:rPr>
        <w:t>5</w:t>
      </w:r>
    </w:p>
    <w:p w14:paraId="7DE6C378" w14:textId="77777777" w:rsidR="00B13DAE" w:rsidRPr="00E62B46" w:rsidRDefault="00B13DAE" w:rsidP="00D06DFA">
      <w:pPr>
        <w:pStyle w:val="Corpodetexto"/>
        <w:spacing w:before="5"/>
        <w:jc w:val="center"/>
        <w:rPr>
          <w:b/>
        </w:rPr>
      </w:pPr>
    </w:p>
    <w:p w14:paraId="0FE220D0" w14:textId="77777777" w:rsidR="00431D2C" w:rsidRDefault="00431D2C" w:rsidP="00431D2C">
      <w:pPr>
        <w:pStyle w:val="Corpodetexto"/>
        <w:spacing w:before="5"/>
        <w:rPr>
          <w:bCs/>
        </w:rPr>
      </w:pPr>
    </w:p>
    <w:p w14:paraId="15BC2012" w14:textId="22551FB9" w:rsidR="0095174F" w:rsidRPr="0095174F" w:rsidRDefault="000B5DF5" w:rsidP="00B13DAE">
      <w:pPr>
        <w:pStyle w:val="Corpodetexto"/>
        <w:spacing w:before="5"/>
        <w:ind w:left="4395"/>
        <w:jc w:val="both"/>
        <w:rPr>
          <w:bCs/>
          <w:lang w:val="pt-BR"/>
        </w:rPr>
      </w:pPr>
      <w:r w:rsidRPr="0095174F">
        <w:rPr>
          <w:b/>
          <w:bCs/>
          <w:lang w:val="pt-BR"/>
        </w:rPr>
        <w:t xml:space="preserve">Dispõe sobre a obrigatoriedade de inclusão do nome e do número de inscrição no </w:t>
      </w:r>
      <w:r w:rsidR="006125B6">
        <w:rPr>
          <w:b/>
          <w:bCs/>
          <w:lang w:val="pt-BR"/>
        </w:rPr>
        <w:t>C</w:t>
      </w:r>
      <w:r w:rsidRPr="0095174F">
        <w:rPr>
          <w:b/>
          <w:bCs/>
          <w:lang w:val="pt-BR"/>
        </w:rPr>
        <w:t xml:space="preserve">onselho </w:t>
      </w:r>
      <w:r w:rsidR="006125B6">
        <w:rPr>
          <w:b/>
          <w:bCs/>
          <w:lang w:val="pt-BR"/>
        </w:rPr>
        <w:t>R</w:t>
      </w:r>
      <w:r w:rsidRPr="0095174F">
        <w:rPr>
          <w:b/>
          <w:bCs/>
          <w:lang w:val="pt-BR"/>
        </w:rPr>
        <w:t xml:space="preserve">egional de </w:t>
      </w:r>
      <w:r w:rsidR="006125B6">
        <w:rPr>
          <w:b/>
          <w:bCs/>
          <w:lang w:val="pt-BR"/>
        </w:rPr>
        <w:t>C</w:t>
      </w:r>
      <w:r w:rsidRPr="0095174F">
        <w:rPr>
          <w:b/>
          <w:bCs/>
          <w:lang w:val="pt-BR"/>
        </w:rPr>
        <w:t xml:space="preserve">orretores de </w:t>
      </w:r>
      <w:r w:rsidR="006125B6">
        <w:rPr>
          <w:b/>
          <w:bCs/>
          <w:lang w:val="pt-BR"/>
        </w:rPr>
        <w:t>I</w:t>
      </w:r>
      <w:r w:rsidRPr="0095174F">
        <w:rPr>
          <w:b/>
          <w:bCs/>
          <w:lang w:val="pt-BR"/>
        </w:rPr>
        <w:t>móveis da pessoa física ou jurídica</w:t>
      </w:r>
      <w:r w:rsidR="006125B6">
        <w:rPr>
          <w:b/>
          <w:bCs/>
          <w:lang w:val="pt-BR"/>
        </w:rPr>
        <w:t xml:space="preserve"> – CRECI,</w:t>
      </w:r>
      <w:r w:rsidRPr="0095174F">
        <w:rPr>
          <w:b/>
          <w:bCs/>
          <w:lang w:val="pt-BR"/>
        </w:rPr>
        <w:t xml:space="preserve"> responsável pela intermediação de negócios imobiliários nos títulos de propriedade de imóveis no </w:t>
      </w:r>
      <w:r w:rsidR="00F41662">
        <w:rPr>
          <w:b/>
          <w:bCs/>
          <w:lang w:val="pt-BR"/>
        </w:rPr>
        <w:t>E</w:t>
      </w:r>
      <w:r w:rsidRPr="0095174F">
        <w:rPr>
          <w:b/>
          <w:bCs/>
          <w:lang w:val="pt-BR"/>
        </w:rPr>
        <w:t xml:space="preserve">stado do </w:t>
      </w:r>
      <w:r w:rsidR="00F41662">
        <w:rPr>
          <w:b/>
          <w:bCs/>
          <w:lang w:val="pt-BR"/>
        </w:rPr>
        <w:t>M</w:t>
      </w:r>
      <w:r w:rsidRPr="0095174F">
        <w:rPr>
          <w:b/>
          <w:bCs/>
          <w:lang w:val="pt-BR"/>
        </w:rPr>
        <w:t>aranhão.</w:t>
      </w:r>
    </w:p>
    <w:p w14:paraId="20458B99" w14:textId="77777777" w:rsidR="00B13DAE" w:rsidRDefault="00B13DAE" w:rsidP="0095174F">
      <w:pPr>
        <w:pStyle w:val="Corpodetexto"/>
        <w:spacing w:before="5"/>
        <w:rPr>
          <w:b/>
          <w:bCs/>
          <w:lang w:val="pt-BR"/>
        </w:rPr>
      </w:pPr>
    </w:p>
    <w:p w14:paraId="12D4E758" w14:textId="77777777" w:rsidR="00B13DAE" w:rsidRDefault="00B13DAE" w:rsidP="00B13DAE">
      <w:pPr>
        <w:pStyle w:val="Corpodetexto"/>
        <w:spacing w:before="5"/>
        <w:jc w:val="both"/>
        <w:rPr>
          <w:b/>
          <w:bCs/>
          <w:lang w:val="pt-BR"/>
        </w:rPr>
      </w:pPr>
    </w:p>
    <w:p w14:paraId="0F8B7D32" w14:textId="61E4DBB1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/>
          <w:bCs/>
          <w:lang w:val="pt-BR"/>
        </w:rPr>
        <w:t>Art. 1º</w:t>
      </w:r>
      <w:r w:rsidRPr="0095174F">
        <w:rPr>
          <w:bCs/>
          <w:lang w:val="pt-BR"/>
        </w:rPr>
        <w:t xml:space="preserve"> Ficam os ofícios do foro extrajudicial do Estado do Maranhão obrigados a anotar, nos títulos de propriedade de imóveis, o nome e o número de inscrição no Conselho Regional de Corretores de Imóveis (CRECI) da pessoa física ou jurídica responsável pela intermediação do negócio imobiliário.</w:t>
      </w:r>
    </w:p>
    <w:p w14:paraId="435C50A1" w14:textId="77777777" w:rsidR="00B13DAE" w:rsidRDefault="00B13DAE" w:rsidP="00B13DAE">
      <w:pPr>
        <w:pStyle w:val="Corpodetexto"/>
        <w:spacing w:before="5"/>
        <w:ind w:firstLine="1134"/>
        <w:jc w:val="both"/>
        <w:rPr>
          <w:b/>
          <w:bCs/>
          <w:lang w:val="pt-BR"/>
        </w:rPr>
      </w:pPr>
    </w:p>
    <w:p w14:paraId="754E928B" w14:textId="3D42B667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/>
          <w:bCs/>
          <w:lang w:val="pt-BR"/>
        </w:rPr>
        <w:t>§ 1º</w:t>
      </w:r>
      <w:r w:rsidRPr="0095174F">
        <w:rPr>
          <w:bCs/>
          <w:lang w:val="pt-BR"/>
        </w:rPr>
        <w:t xml:space="preserve"> Caso não tenha havido intermediação de corretor de imóveis, essa informação deverá constar no título de propriedade.</w:t>
      </w:r>
    </w:p>
    <w:p w14:paraId="2ECA6EB7" w14:textId="77777777" w:rsidR="00B13DAE" w:rsidRDefault="00B13DAE" w:rsidP="00B13DAE">
      <w:pPr>
        <w:pStyle w:val="Corpodetexto"/>
        <w:spacing w:before="5"/>
        <w:ind w:firstLine="1134"/>
        <w:jc w:val="both"/>
        <w:rPr>
          <w:b/>
          <w:bCs/>
          <w:lang w:val="pt-BR"/>
        </w:rPr>
      </w:pPr>
    </w:p>
    <w:p w14:paraId="6258E537" w14:textId="384E98E2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/>
          <w:bCs/>
          <w:lang w:val="pt-BR"/>
        </w:rPr>
        <w:t>Art. 2º</w:t>
      </w:r>
      <w:r w:rsidRPr="0095174F">
        <w:rPr>
          <w:bCs/>
          <w:lang w:val="pt-BR"/>
        </w:rPr>
        <w:t xml:space="preserve"> O descumprimento desta Lei sujeitará o infrator ao pagamento de multa no valor de 100</w:t>
      </w:r>
      <w:r w:rsidR="00B47BB6">
        <w:rPr>
          <w:bCs/>
          <w:lang w:val="pt-BR"/>
        </w:rPr>
        <w:t>0</w:t>
      </w:r>
      <w:r w:rsidRPr="0095174F">
        <w:rPr>
          <w:bCs/>
          <w:lang w:val="pt-BR"/>
        </w:rPr>
        <w:t xml:space="preserve"> (m</w:t>
      </w:r>
      <w:r w:rsidR="00B47BB6">
        <w:rPr>
          <w:bCs/>
          <w:lang w:val="pt-BR"/>
        </w:rPr>
        <w:t>il</w:t>
      </w:r>
      <w:r w:rsidRPr="0095174F">
        <w:rPr>
          <w:bCs/>
          <w:lang w:val="pt-BR"/>
        </w:rPr>
        <w:t>) Unidades Fiscais de Referência do Estado do Maranhão (UFR-MA).</w:t>
      </w:r>
    </w:p>
    <w:p w14:paraId="5E8E0F0B" w14:textId="77777777" w:rsidR="00B13DAE" w:rsidRDefault="00B13DAE" w:rsidP="00B13DAE">
      <w:pPr>
        <w:pStyle w:val="Corpodetexto"/>
        <w:spacing w:before="5"/>
        <w:ind w:firstLine="1134"/>
        <w:jc w:val="both"/>
        <w:rPr>
          <w:b/>
          <w:bCs/>
          <w:lang w:val="pt-BR"/>
        </w:rPr>
      </w:pPr>
    </w:p>
    <w:p w14:paraId="075E5F9A" w14:textId="1DF5175D" w:rsid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/>
          <w:bCs/>
          <w:lang w:val="pt-BR"/>
        </w:rPr>
        <w:t>Art. 3º</w:t>
      </w:r>
      <w:r w:rsidRPr="0095174F">
        <w:rPr>
          <w:bCs/>
          <w:lang w:val="pt-BR"/>
        </w:rPr>
        <w:t xml:space="preserve"> Esta Lei entra em vigor na data de sua publicação.</w:t>
      </w:r>
    </w:p>
    <w:p w14:paraId="4C923DDA" w14:textId="77777777" w:rsidR="008A26A3" w:rsidRDefault="008A26A3" w:rsidP="00B13DAE">
      <w:pPr>
        <w:pStyle w:val="Corpodetexto"/>
        <w:spacing w:before="5"/>
        <w:ind w:firstLine="1134"/>
        <w:rPr>
          <w:bCs/>
          <w:lang w:val="pt-BR"/>
        </w:rPr>
      </w:pPr>
    </w:p>
    <w:p w14:paraId="33D21825" w14:textId="77777777" w:rsidR="00B13DAE" w:rsidRDefault="00B13DAE" w:rsidP="0095174F">
      <w:pPr>
        <w:pStyle w:val="Corpodetexto"/>
        <w:spacing w:before="5"/>
        <w:rPr>
          <w:bCs/>
          <w:lang w:val="pt-BR"/>
        </w:rPr>
      </w:pPr>
    </w:p>
    <w:p w14:paraId="2BDB68F3" w14:textId="77777777" w:rsidR="00B13DAE" w:rsidRPr="00235053" w:rsidRDefault="00B13DAE" w:rsidP="00B13DAE">
      <w:pPr>
        <w:pStyle w:val="Corpodetexto"/>
        <w:spacing w:before="5"/>
        <w:rPr>
          <w:bCs/>
        </w:rPr>
      </w:pPr>
    </w:p>
    <w:p w14:paraId="1B55FC89" w14:textId="77777777" w:rsidR="00B13DAE" w:rsidRDefault="00B13DAE" w:rsidP="00B13DAE">
      <w:pPr>
        <w:pStyle w:val="Corpodetexto"/>
        <w:spacing w:before="5"/>
        <w:ind w:firstLine="567"/>
        <w:jc w:val="both"/>
        <w:rPr>
          <w:b/>
        </w:rPr>
      </w:pPr>
      <w:r w:rsidRPr="00235053">
        <w:rPr>
          <w:b/>
        </w:rPr>
        <w:t xml:space="preserve">PLENÁRIO DEPUTADO “NAGIB HAICKEL” DO PALÁCIO “MANUEL BECKMAN”, EM </w:t>
      </w:r>
      <w:r>
        <w:rPr>
          <w:b/>
        </w:rPr>
        <w:t>12</w:t>
      </w:r>
      <w:r w:rsidRPr="00235053">
        <w:rPr>
          <w:b/>
        </w:rPr>
        <w:t xml:space="preserve"> DE </w:t>
      </w:r>
      <w:r>
        <w:rPr>
          <w:b/>
        </w:rPr>
        <w:t>MARÇO</w:t>
      </w:r>
      <w:r w:rsidRPr="00235053">
        <w:rPr>
          <w:b/>
        </w:rPr>
        <w:t xml:space="preserve"> DE 202</w:t>
      </w:r>
      <w:r>
        <w:rPr>
          <w:b/>
        </w:rPr>
        <w:t>5</w:t>
      </w:r>
    </w:p>
    <w:p w14:paraId="4CC5C778" w14:textId="77777777" w:rsidR="00B13DAE" w:rsidRPr="00235053" w:rsidRDefault="00B13DAE" w:rsidP="00B13DAE">
      <w:pPr>
        <w:pStyle w:val="Corpodetexto"/>
        <w:spacing w:before="5"/>
        <w:ind w:firstLine="567"/>
        <w:jc w:val="both"/>
        <w:rPr>
          <w:b/>
        </w:rPr>
      </w:pPr>
    </w:p>
    <w:p w14:paraId="5A822D2B" w14:textId="77777777" w:rsidR="00B13DAE" w:rsidRPr="00E62B46" w:rsidRDefault="00B13DAE" w:rsidP="00B13DAE">
      <w:pPr>
        <w:jc w:val="both"/>
        <w:rPr>
          <w:sz w:val="24"/>
          <w:szCs w:val="24"/>
        </w:rPr>
      </w:pPr>
    </w:p>
    <w:p w14:paraId="4F0BBE03" w14:textId="6F1E01B6" w:rsidR="00B13DAE" w:rsidRPr="00E62B46" w:rsidRDefault="00F41662" w:rsidP="00B13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DALTON ARRUDA</w:t>
      </w:r>
    </w:p>
    <w:p w14:paraId="10854871" w14:textId="10C55387" w:rsidR="00B13DAE" w:rsidRDefault="00F41662" w:rsidP="00B13DAE">
      <w:pPr>
        <w:jc w:val="center"/>
        <w:rPr>
          <w:b/>
          <w:sz w:val="24"/>
          <w:szCs w:val="24"/>
        </w:rPr>
      </w:pPr>
      <w:r w:rsidRPr="00E62B46">
        <w:rPr>
          <w:b/>
          <w:sz w:val="24"/>
          <w:szCs w:val="24"/>
        </w:rPr>
        <w:t xml:space="preserve">DEPUTADO ESTADUAL </w:t>
      </w:r>
      <w:r>
        <w:rPr>
          <w:b/>
          <w:sz w:val="24"/>
          <w:szCs w:val="24"/>
        </w:rPr>
        <w:t>–</w:t>
      </w:r>
      <w:r w:rsidRPr="00E62B46">
        <w:rPr>
          <w:b/>
          <w:sz w:val="24"/>
          <w:szCs w:val="24"/>
        </w:rPr>
        <w:t xml:space="preserve"> PSD</w:t>
      </w:r>
    </w:p>
    <w:p w14:paraId="753AE311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1F3CFEEC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2DFC09FB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5CF16DBC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1C65D68D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210D8C81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1FDA448C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08B6CE59" w14:textId="77777777" w:rsidR="00F41662" w:rsidRDefault="00F41662" w:rsidP="0095174F">
      <w:pPr>
        <w:pStyle w:val="Corpodetexto"/>
        <w:spacing w:before="5"/>
        <w:rPr>
          <w:bCs/>
          <w:lang w:val="pt-BR"/>
        </w:rPr>
      </w:pPr>
    </w:p>
    <w:p w14:paraId="4E83F1AB" w14:textId="77777777" w:rsidR="00F41662" w:rsidRDefault="00F41662" w:rsidP="0095174F">
      <w:pPr>
        <w:pStyle w:val="Corpodetexto"/>
        <w:spacing w:before="5"/>
        <w:rPr>
          <w:bCs/>
          <w:lang w:val="pt-BR"/>
        </w:rPr>
      </w:pPr>
    </w:p>
    <w:p w14:paraId="1257FB3C" w14:textId="77777777" w:rsidR="00D468E0" w:rsidRDefault="00D468E0" w:rsidP="0095174F">
      <w:pPr>
        <w:pStyle w:val="Corpodetexto"/>
        <w:spacing w:before="5"/>
        <w:rPr>
          <w:bCs/>
          <w:lang w:val="pt-BR"/>
        </w:rPr>
      </w:pPr>
    </w:p>
    <w:p w14:paraId="4C8A591E" w14:textId="77777777" w:rsidR="00D468E0" w:rsidRDefault="00D468E0" w:rsidP="0095174F">
      <w:pPr>
        <w:pStyle w:val="Corpodetexto"/>
        <w:spacing w:before="5"/>
        <w:rPr>
          <w:bCs/>
          <w:lang w:val="pt-BR"/>
        </w:rPr>
      </w:pPr>
    </w:p>
    <w:p w14:paraId="5927AA21" w14:textId="77777777" w:rsidR="008A26A3" w:rsidRDefault="008A26A3" w:rsidP="0095174F">
      <w:pPr>
        <w:pStyle w:val="Corpodetexto"/>
        <w:spacing w:before="5"/>
        <w:rPr>
          <w:bCs/>
          <w:lang w:val="pt-BR"/>
        </w:rPr>
      </w:pPr>
    </w:p>
    <w:p w14:paraId="1CEA8285" w14:textId="77777777" w:rsidR="0095174F" w:rsidRDefault="0095174F" w:rsidP="00B13DAE">
      <w:pPr>
        <w:pStyle w:val="Corpodetexto"/>
        <w:spacing w:before="5"/>
        <w:jc w:val="center"/>
        <w:rPr>
          <w:b/>
          <w:bCs/>
          <w:lang w:val="pt-BR"/>
        </w:rPr>
      </w:pPr>
      <w:r w:rsidRPr="0095174F">
        <w:rPr>
          <w:b/>
          <w:bCs/>
          <w:lang w:val="pt-BR"/>
        </w:rPr>
        <w:lastRenderedPageBreak/>
        <w:t>JUSTIFICATIVA</w:t>
      </w:r>
    </w:p>
    <w:p w14:paraId="7B465192" w14:textId="77777777" w:rsidR="008A26A3" w:rsidRPr="0095174F" w:rsidRDefault="008A26A3" w:rsidP="0095174F">
      <w:pPr>
        <w:pStyle w:val="Corpodetexto"/>
        <w:spacing w:before="5"/>
        <w:rPr>
          <w:bCs/>
          <w:lang w:val="pt-BR"/>
        </w:rPr>
      </w:pPr>
    </w:p>
    <w:p w14:paraId="6B9DF557" w14:textId="77777777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>O presente Projeto de Lei tem por objetivo garantir maior transparência e segurança jurídica nas transações imobiliárias no Estado do Maranhão, ao exigir a inclusão do nome e do número de inscrição no Conselho Regional de Corretores de Imóveis (CRECI) dos profissionais ou empresas que realizam intermediação de compra e venda de imóveis.</w:t>
      </w:r>
    </w:p>
    <w:p w14:paraId="7B0C6206" w14:textId="77777777" w:rsidR="00B13DAE" w:rsidRDefault="00B13DAE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</w:p>
    <w:p w14:paraId="25DA0052" w14:textId="7F47A831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>A medida visa coibir a atuação irregular de pessoas não habilitadas na intermediação imobiliária, garantindo que os consumidores estejam devidamente assistidos por profissionais credenciados, conforme estabelece a Lei Federal nº 6.530/1978, que regulamenta a profissão de corretor de imóveis.</w:t>
      </w:r>
    </w:p>
    <w:p w14:paraId="5C9E9586" w14:textId="77777777" w:rsidR="00B13DAE" w:rsidRDefault="00B13DAE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</w:p>
    <w:p w14:paraId="374B0B0D" w14:textId="251974B2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>Ademais, essa iniciativa já é realidade em outros Estados da Federação, como no Paraná (Lei nº 19.428/2018), Paraíba (Lei nº 9.807/2012) e Mato Grosso (Lei nº 11.618/2021), os quais adotaram normas semelhantes para assegurar a regularidade e a transparência nas transações imobiliárias.</w:t>
      </w:r>
    </w:p>
    <w:p w14:paraId="5084D7C6" w14:textId="77777777" w:rsidR="00B13DAE" w:rsidRDefault="00B13DAE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</w:p>
    <w:p w14:paraId="7D2BD9B1" w14:textId="77777777" w:rsidR="00B13DAE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 xml:space="preserve">A implementação dessa lei no Maranhão também beneficiará os cartórios, ao estabelecer um procedimento padronizado e evitar questionamentos futuros sobre a legitimidade das transações. </w:t>
      </w:r>
    </w:p>
    <w:p w14:paraId="4A5551CA" w14:textId="77777777" w:rsidR="00D468E0" w:rsidRDefault="00D468E0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</w:p>
    <w:p w14:paraId="54F3D394" w14:textId="13569F59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>Além disso, protege os consumidores contra possíveis fraudes e assegura a atuação exclusiva dos profissionais devidamente registrados nos órgãos competentes.</w:t>
      </w:r>
    </w:p>
    <w:p w14:paraId="642D53BE" w14:textId="77777777" w:rsidR="00B13DAE" w:rsidRDefault="00B13DAE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</w:p>
    <w:p w14:paraId="2908B726" w14:textId="164B5CA1" w:rsidR="0095174F" w:rsidRPr="0095174F" w:rsidRDefault="0095174F" w:rsidP="00B13DAE">
      <w:pPr>
        <w:pStyle w:val="Corpodetexto"/>
        <w:spacing w:before="5"/>
        <w:ind w:firstLine="1134"/>
        <w:jc w:val="both"/>
        <w:rPr>
          <w:bCs/>
          <w:lang w:val="pt-BR"/>
        </w:rPr>
      </w:pPr>
      <w:r w:rsidRPr="0095174F">
        <w:rPr>
          <w:bCs/>
          <w:lang w:val="pt-BR"/>
        </w:rPr>
        <w:t>Diante da relevância do tema e do impacto positivo que a presente proposta trará ao setor imobiliário e à sociedade maranhense como um todo, conto com o apoio dos nobres pares para a aprovação deste Projeto de Lei.</w:t>
      </w:r>
    </w:p>
    <w:p w14:paraId="06B5F7C2" w14:textId="77777777" w:rsidR="00431D2C" w:rsidRDefault="00431D2C" w:rsidP="00B13DAE">
      <w:pPr>
        <w:pStyle w:val="Corpodetexto"/>
        <w:spacing w:before="5"/>
        <w:jc w:val="both"/>
        <w:rPr>
          <w:bCs/>
        </w:rPr>
      </w:pPr>
    </w:p>
    <w:p w14:paraId="4155D23E" w14:textId="77777777" w:rsidR="00431D2C" w:rsidRDefault="00431D2C" w:rsidP="00431D2C">
      <w:pPr>
        <w:pStyle w:val="Corpodetexto"/>
        <w:spacing w:before="5"/>
        <w:rPr>
          <w:bCs/>
        </w:rPr>
      </w:pPr>
    </w:p>
    <w:p w14:paraId="108267A0" w14:textId="77777777" w:rsidR="00431D2C" w:rsidRPr="00235053" w:rsidRDefault="00431D2C" w:rsidP="00431D2C">
      <w:pPr>
        <w:pStyle w:val="Corpodetexto"/>
        <w:spacing w:before="5"/>
        <w:rPr>
          <w:bCs/>
        </w:rPr>
      </w:pPr>
    </w:p>
    <w:p w14:paraId="5F45B37F" w14:textId="227C4003" w:rsidR="002C09FC" w:rsidRDefault="002C09FC" w:rsidP="002C09FC">
      <w:pPr>
        <w:pStyle w:val="Corpodetexto"/>
        <w:spacing w:before="5"/>
        <w:ind w:firstLine="567"/>
        <w:jc w:val="both"/>
        <w:rPr>
          <w:b/>
        </w:rPr>
      </w:pPr>
      <w:r w:rsidRPr="00235053">
        <w:rPr>
          <w:b/>
        </w:rPr>
        <w:t xml:space="preserve">PLENÁRIO DEPUTADO “NAGIB HAICKEL” DO PALÁCIO “MANUEL BECKMAN”, EM </w:t>
      </w:r>
      <w:r w:rsidR="00817E82">
        <w:rPr>
          <w:b/>
        </w:rPr>
        <w:t>12</w:t>
      </w:r>
      <w:r w:rsidRPr="00235053">
        <w:rPr>
          <w:b/>
        </w:rPr>
        <w:t xml:space="preserve"> DE </w:t>
      </w:r>
      <w:r w:rsidR="00817E82">
        <w:rPr>
          <w:b/>
        </w:rPr>
        <w:t>MARÇO</w:t>
      </w:r>
      <w:r w:rsidRPr="00235053">
        <w:rPr>
          <w:b/>
        </w:rPr>
        <w:t xml:space="preserve"> DE 202</w:t>
      </w:r>
      <w:r w:rsidR="00817E82">
        <w:rPr>
          <w:b/>
        </w:rPr>
        <w:t>5</w:t>
      </w:r>
    </w:p>
    <w:p w14:paraId="6424FF5D" w14:textId="77777777" w:rsidR="00B13DAE" w:rsidRPr="00235053" w:rsidRDefault="00B13DAE" w:rsidP="002C09FC">
      <w:pPr>
        <w:pStyle w:val="Corpodetexto"/>
        <w:spacing w:before="5"/>
        <w:ind w:firstLine="567"/>
        <w:jc w:val="both"/>
        <w:rPr>
          <w:b/>
        </w:rPr>
      </w:pPr>
    </w:p>
    <w:p w14:paraId="024122A9" w14:textId="77777777" w:rsidR="002C09FC" w:rsidRPr="00E62B46" w:rsidRDefault="002C09FC" w:rsidP="002C09FC">
      <w:pPr>
        <w:jc w:val="both"/>
        <w:rPr>
          <w:sz w:val="24"/>
          <w:szCs w:val="24"/>
        </w:rPr>
      </w:pPr>
    </w:p>
    <w:p w14:paraId="17DB4D77" w14:textId="2B1714DC" w:rsidR="002C09FC" w:rsidRPr="00E62B46" w:rsidRDefault="00F41662" w:rsidP="008649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DALTON ARRUDA</w:t>
      </w:r>
    </w:p>
    <w:p w14:paraId="53379E2E" w14:textId="281626E5" w:rsidR="002C09FC" w:rsidRDefault="00F41662" w:rsidP="008649DC">
      <w:pPr>
        <w:jc w:val="center"/>
        <w:rPr>
          <w:b/>
          <w:sz w:val="24"/>
          <w:szCs w:val="24"/>
        </w:rPr>
      </w:pPr>
      <w:r w:rsidRPr="00E62B46">
        <w:rPr>
          <w:b/>
          <w:sz w:val="24"/>
          <w:szCs w:val="24"/>
        </w:rPr>
        <w:t xml:space="preserve">DEPUTADO ESTADUAL </w:t>
      </w:r>
      <w:r>
        <w:rPr>
          <w:b/>
          <w:sz w:val="24"/>
          <w:szCs w:val="24"/>
        </w:rPr>
        <w:t>–</w:t>
      </w:r>
      <w:r w:rsidRPr="00E62B46">
        <w:rPr>
          <w:b/>
          <w:sz w:val="24"/>
          <w:szCs w:val="24"/>
        </w:rPr>
        <w:t xml:space="preserve"> PSD</w:t>
      </w:r>
    </w:p>
    <w:sectPr w:rsidR="002C09FC" w:rsidSect="004C0077">
      <w:headerReference w:type="default" r:id="rId6"/>
      <w:type w:val="continuous"/>
      <w:pgSz w:w="11910" w:h="16840"/>
      <w:pgMar w:top="2231" w:right="1020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22F9" w14:textId="77777777" w:rsidR="009A1255" w:rsidRDefault="009A1255" w:rsidP="00DF3D28">
      <w:r>
        <w:separator/>
      </w:r>
    </w:p>
  </w:endnote>
  <w:endnote w:type="continuationSeparator" w:id="0">
    <w:p w14:paraId="513A18AC" w14:textId="77777777" w:rsidR="009A1255" w:rsidRDefault="009A1255" w:rsidP="00D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34DC" w14:textId="77777777" w:rsidR="009A1255" w:rsidRDefault="009A1255" w:rsidP="00DF3D28">
      <w:r>
        <w:separator/>
      </w:r>
    </w:p>
  </w:footnote>
  <w:footnote w:type="continuationSeparator" w:id="0">
    <w:p w14:paraId="39F0E271" w14:textId="77777777" w:rsidR="009A1255" w:rsidRDefault="009A1255" w:rsidP="00DF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2FAA" w14:textId="77777777" w:rsidR="00DF3D28" w:rsidRPr="00346488" w:rsidRDefault="00DF3D28" w:rsidP="00DF3D28">
    <w:pPr>
      <w:pStyle w:val="Cabealho"/>
      <w:tabs>
        <w:tab w:val="clear" w:pos="4252"/>
      </w:tabs>
      <w:ind w:right="360"/>
      <w:jc w:val="center"/>
      <w:rPr>
        <w:b/>
        <w:color w:val="000080"/>
        <w:sz w:val="26"/>
        <w:szCs w:val="26"/>
      </w:rPr>
    </w:pPr>
    <w:r w:rsidRPr="00940C07">
      <w:rPr>
        <w:noProof/>
        <w:sz w:val="26"/>
        <w:szCs w:val="26"/>
      </w:rPr>
      <w:drawing>
        <wp:inline distT="0" distB="0" distL="0" distR="0" wp14:anchorId="025B3BA7" wp14:editId="010C1DAF">
          <wp:extent cx="952500" cy="822960"/>
          <wp:effectExtent l="0" t="0" r="0" b="0"/>
          <wp:docPr id="1172791550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447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7296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>ASSEMBLEIA LEGISLATIVA DO ESTADO DO MARANHÃO</w:t>
    </w:r>
  </w:p>
  <w:p w14:paraId="2379B890" w14:textId="0A29D733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 xml:space="preserve">Gabinete do Deputado </w:t>
    </w:r>
    <w:r w:rsidR="00817E82">
      <w:rPr>
        <w:b/>
        <w:sz w:val="26"/>
        <w:szCs w:val="26"/>
      </w:rPr>
      <w:t>Dalton Arruda</w:t>
    </w:r>
    <w:r w:rsidRPr="00346488">
      <w:rPr>
        <w:b/>
        <w:sz w:val="26"/>
        <w:szCs w:val="26"/>
      </w:rPr>
      <w:t xml:space="preserve"> </w:t>
    </w:r>
  </w:p>
  <w:p w14:paraId="0FAA3E83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>Avenida Jerônimo de Albuquerque, s/n, Sítio do Rangedor – Cohafuma</w:t>
    </w:r>
  </w:p>
  <w:p w14:paraId="112CE509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 xml:space="preserve">São Luís - MA – 65.071-750 </w:t>
    </w:r>
  </w:p>
  <w:p w14:paraId="402B0A23" w14:textId="77777777" w:rsidR="00DF3D28" w:rsidRDefault="00DF3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C"/>
    <w:rsid w:val="00014A2B"/>
    <w:rsid w:val="0002753A"/>
    <w:rsid w:val="00037A58"/>
    <w:rsid w:val="00041A64"/>
    <w:rsid w:val="00055DC1"/>
    <w:rsid w:val="0005763F"/>
    <w:rsid w:val="000825B8"/>
    <w:rsid w:val="000862EB"/>
    <w:rsid w:val="000B5DF5"/>
    <w:rsid w:val="000C3E04"/>
    <w:rsid w:val="000C6D19"/>
    <w:rsid w:val="000E5C7C"/>
    <w:rsid w:val="000E6352"/>
    <w:rsid w:val="00106CC0"/>
    <w:rsid w:val="00152D1B"/>
    <w:rsid w:val="00155D8C"/>
    <w:rsid w:val="00156710"/>
    <w:rsid w:val="0017403D"/>
    <w:rsid w:val="00191EFB"/>
    <w:rsid w:val="001B0C0F"/>
    <w:rsid w:val="0020781E"/>
    <w:rsid w:val="00216AC0"/>
    <w:rsid w:val="00225466"/>
    <w:rsid w:val="00234CF3"/>
    <w:rsid w:val="00235053"/>
    <w:rsid w:val="00243C6B"/>
    <w:rsid w:val="0025599B"/>
    <w:rsid w:val="0025648F"/>
    <w:rsid w:val="00263A92"/>
    <w:rsid w:val="00275D5A"/>
    <w:rsid w:val="002C09FC"/>
    <w:rsid w:val="002C4087"/>
    <w:rsid w:val="002C6788"/>
    <w:rsid w:val="002D1238"/>
    <w:rsid w:val="00323818"/>
    <w:rsid w:val="00325EA0"/>
    <w:rsid w:val="003A21B9"/>
    <w:rsid w:val="003B11EF"/>
    <w:rsid w:val="00431D2C"/>
    <w:rsid w:val="00441FEC"/>
    <w:rsid w:val="00467F48"/>
    <w:rsid w:val="004711B8"/>
    <w:rsid w:val="00474AF2"/>
    <w:rsid w:val="00491B9F"/>
    <w:rsid w:val="004A6280"/>
    <w:rsid w:val="004C0077"/>
    <w:rsid w:val="004C76B9"/>
    <w:rsid w:val="004F3B82"/>
    <w:rsid w:val="00533CB2"/>
    <w:rsid w:val="00541093"/>
    <w:rsid w:val="00555809"/>
    <w:rsid w:val="00582369"/>
    <w:rsid w:val="005842A3"/>
    <w:rsid w:val="0059540B"/>
    <w:rsid w:val="0059579F"/>
    <w:rsid w:val="005B140C"/>
    <w:rsid w:val="005C5ACB"/>
    <w:rsid w:val="005D3FB0"/>
    <w:rsid w:val="005E6B3E"/>
    <w:rsid w:val="006074B5"/>
    <w:rsid w:val="00610A86"/>
    <w:rsid w:val="006125B6"/>
    <w:rsid w:val="0061704A"/>
    <w:rsid w:val="00621EFE"/>
    <w:rsid w:val="00627718"/>
    <w:rsid w:val="00631248"/>
    <w:rsid w:val="0064379F"/>
    <w:rsid w:val="006770B3"/>
    <w:rsid w:val="006A0CCF"/>
    <w:rsid w:val="006C191B"/>
    <w:rsid w:val="006C6DA3"/>
    <w:rsid w:val="006F5784"/>
    <w:rsid w:val="00747B74"/>
    <w:rsid w:val="007863C4"/>
    <w:rsid w:val="007D1A1C"/>
    <w:rsid w:val="007E134A"/>
    <w:rsid w:val="008130B7"/>
    <w:rsid w:val="00817E82"/>
    <w:rsid w:val="008473FF"/>
    <w:rsid w:val="008649DC"/>
    <w:rsid w:val="008877D0"/>
    <w:rsid w:val="008971CD"/>
    <w:rsid w:val="008A26A3"/>
    <w:rsid w:val="008D2085"/>
    <w:rsid w:val="008D4BE2"/>
    <w:rsid w:val="00905EB7"/>
    <w:rsid w:val="00927289"/>
    <w:rsid w:val="009314D3"/>
    <w:rsid w:val="0095174F"/>
    <w:rsid w:val="0096167C"/>
    <w:rsid w:val="00990DD8"/>
    <w:rsid w:val="009A1255"/>
    <w:rsid w:val="009A4D0A"/>
    <w:rsid w:val="009A7F1B"/>
    <w:rsid w:val="009F0FCC"/>
    <w:rsid w:val="009F59C9"/>
    <w:rsid w:val="00A65909"/>
    <w:rsid w:val="00A9005D"/>
    <w:rsid w:val="00AB64A2"/>
    <w:rsid w:val="00AC77F3"/>
    <w:rsid w:val="00B00FDF"/>
    <w:rsid w:val="00B13DAE"/>
    <w:rsid w:val="00B22762"/>
    <w:rsid w:val="00B3424E"/>
    <w:rsid w:val="00B47BB6"/>
    <w:rsid w:val="00B67D36"/>
    <w:rsid w:val="00B70B87"/>
    <w:rsid w:val="00B94192"/>
    <w:rsid w:val="00BB3AD5"/>
    <w:rsid w:val="00BD0F5A"/>
    <w:rsid w:val="00BD7061"/>
    <w:rsid w:val="00C16A6A"/>
    <w:rsid w:val="00C24D0D"/>
    <w:rsid w:val="00C4763F"/>
    <w:rsid w:val="00C81A6C"/>
    <w:rsid w:val="00C839D7"/>
    <w:rsid w:val="00C87BC0"/>
    <w:rsid w:val="00CF6A7C"/>
    <w:rsid w:val="00D05321"/>
    <w:rsid w:val="00D06DFA"/>
    <w:rsid w:val="00D44C01"/>
    <w:rsid w:val="00D468E0"/>
    <w:rsid w:val="00D56370"/>
    <w:rsid w:val="00DB0E3F"/>
    <w:rsid w:val="00DC4C19"/>
    <w:rsid w:val="00DF3D28"/>
    <w:rsid w:val="00DF4A2A"/>
    <w:rsid w:val="00E02E3A"/>
    <w:rsid w:val="00E1716E"/>
    <w:rsid w:val="00E35D70"/>
    <w:rsid w:val="00E50DD1"/>
    <w:rsid w:val="00E62B46"/>
    <w:rsid w:val="00EC3028"/>
    <w:rsid w:val="00EC6DCF"/>
    <w:rsid w:val="00EF18A6"/>
    <w:rsid w:val="00F23086"/>
    <w:rsid w:val="00F357BF"/>
    <w:rsid w:val="00F41662"/>
    <w:rsid w:val="00F449AD"/>
    <w:rsid w:val="00F476F9"/>
    <w:rsid w:val="00F56D3F"/>
    <w:rsid w:val="00F72430"/>
    <w:rsid w:val="00F843E9"/>
    <w:rsid w:val="00F9624A"/>
    <w:rsid w:val="00FA5672"/>
    <w:rsid w:val="00FA79B4"/>
    <w:rsid w:val="00FC6D45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8A2C"/>
  <w15:docId w15:val="{76C3B16E-D7B9-41AE-9155-E8F120F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51" w:right="21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DF3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F3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D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iv13an13</dc:creator>
  <cp:lastModifiedBy>Marcelo Lima</cp:lastModifiedBy>
  <cp:revision>15</cp:revision>
  <cp:lastPrinted>2025-03-12T13:02:00Z</cp:lastPrinted>
  <dcterms:created xsi:type="dcterms:W3CDTF">2025-03-12T12:17:00Z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