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E61E" w14:textId="77777777" w:rsidR="001F3283" w:rsidRPr="00651C12" w:rsidRDefault="001F3283" w:rsidP="009B62F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</w:p>
    <w:p w14:paraId="61940575" w14:textId="77777777" w:rsidR="009E52C1" w:rsidRPr="006C2619" w:rsidRDefault="009E52C1" w:rsidP="009B62F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6C2619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PROJETO DE LEI N.º _____ DE 202</w:t>
      </w:r>
      <w:r w:rsidR="00180141" w:rsidRPr="006C2619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5</w:t>
      </w:r>
    </w:p>
    <w:p w14:paraId="06A23D63" w14:textId="77777777" w:rsidR="0078768F" w:rsidRPr="006C2619" w:rsidRDefault="0078768F" w:rsidP="009B62F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19B750" w14:textId="77777777" w:rsidR="000666BE" w:rsidRPr="006C2619" w:rsidRDefault="000666BE" w:rsidP="009B62F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9A4252" w14:textId="5CA52F0B" w:rsidR="00E93C13" w:rsidRPr="006C2619" w:rsidRDefault="001276D2" w:rsidP="00E21C03">
      <w:pPr>
        <w:ind w:left="22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619">
        <w:rPr>
          <w:rFonts w:ascii="Times New Roman" w:hAnsi="Times New Roman" w:cs="Times New Roman"/>
          <w:i/>
          <w:iCs/>
          <w:sz w:val="28"/>
          <w:szCs w:val="28"/>
        </w:rPr>
        <w:t xml:space="preserve">Dispõe sobre </w:t>
      </w:r>
      <w:r w:rsidR="00E93C13" w:rsidRPr="006C2619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 xml:space="preserve">a </w:t>
      </w:r>
      <w:r w:rsidR="00E21C03" w:rsidRPr="006C2619">
        <w:rPr>
          <w:rFonts w:ascii="Times New Roman" w:hAnsi="Times New Roman" w:cs="Times New Roman"/>
          <w:i/>
          <w:iCs/>
          <w:sz w:val="28"/>
          <w:szCs w:val="28"/>
        </w:rPr>
        <w:t>proibição de ofertar e celebrar contrato de empréstimo de qualquer natureza, com idosos, aposentados e pensionistas por meio telefônico</w:t>
      </w:r>
      <w:r w:rsidR="00E93C13" w:rsidRPr="006C2619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, e dá outras providências</w:t>
      </w:r>
      <w:r w:rsidR="005A0A63" w:rsidRPr="006C2619">
        <w:rPr>
          <w:rFonts w:ascii="Times New Roman" w:hAnsi="Times New Roman" w:cs="Times New Roman"/>
          <w:i/>
          <w:iCs/>
          <w:sz w:val="28"/>
          <w:szCs w:val="28"/>
          <w:lang w:eastAsia="pt-BR"/>
        </w:rPr>
        <w:t>.</w:t>
      </w:r>
    </w:p>
    <w:p w14:paraId="1C995CFD" w14:textId="77777777" w:rsidR="000666BE" w:rsidRDefault="000666BE" w:rsidP="009B6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B1DB761" w14:textId="77777777" w:rsidR="006C2619" w:rsidRPr="006C2619" w:rsidRDefault="006C2619" w:rsidP="009B6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29122F0" w14:textId="77777777" w:rsidR="001276D2" w:rsidRPr="006C2619" w:rsidRDefault="00FC330A" w:rsidP="009B6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2619">
        <w:rPr>
          <w:sz w:val="28"/>
          <w:szCs w:val="28"/>
        </w:rPr>
        <w:t>A Assembleia Legislativa do Estado do Maranhão decreta:</w:t>
      </w:r>
    </w:p>
    <w:p w14:paraId="54F62089" w14:textId="77777777" w:rsidR="00C77A61" w:rsidRDefault="00C77A61" w:rsidP="009B62F0">
      <w:pPr>
        <w:pStyle w:val="Corpodetexto"/>
        <w:spacing w:after="0" w:line="276" w:lineRule="auto"/>
        <w:rPr>
          <w:rFonts w:eastAsia="Arial MT"/>
          <w:b/>
          <w:bCs/>
          <w:sz w:val="28"/>
          <w:szCs w:val="28"/>
        </w:rPr>
      </w:pPr>
    </w:p>
    <w:p w14:paraId="2E73EE55" w14:textId="77777777" w:rsidR="006C2619" w:rsidRPr="006C2619" w:rsidRDefault="006C2619" w:rsidP="009B62F0">
      <w:pPr>
        <w:pStyle w:val="Corpodetexto"/>
        <w:spacing w:after="0" w:line="276" w:lineRule="auto"/>
        <w:rPr>
          <w:rFonts w:eastAsia="Arial MT"/>
          <w:b/>
          <w:bCs/>
          <w:sz w:val="28"/>
          <w:szCs w:val="28"/>
        </w:rPr>
      </w:pPr>
    </w:p>
    <w:p w14:paraId="2B0BC657" w14:textId="4A3D9455" w:rsidR="00CC42AA" w:rsidRPr="006C2619" w:rsidRDefault="001276D2" w:rsidP="006C2619">
      <w:pPr>
        <w:pStyle w:val="Corpodetexto"/>
        <w:spacing w:after="0" w:line="360" w:lineRule="auto"/>
        <w:rPr>
          <w:sz w:val="28"/>
          <w:szCs w:val="28"/>
          <w:lang w:eastAsia="pt-BR"/>
        </w:rPr>
      </w:pPr>
      <w:r w:rsidRPr="006C2619">
        <w:rPr>
          <w:rFonts w:eastAsia="Arial MT"/>
          <w:b/>
          <w:bCs/>
          <w:sz w:val="28"/>
          <w:szCs w:val="28"/>
        </w:rPr>
        <w:t>Art. 1º</w:t>
      </w:r>
      <w:r w:rsidR="00180141" w:rsidRPr="006C2619">
        <w:rPr>
          <w:sz w:val="28"/>
          <w:szCs w:val="28"/>
        </w:rPr>
        <w:t> </w:t>
      </w:r>
      <w:r w:rsidR="008E3DDA" w:rsidRPr="006C2619">
        <w:rPr>
          <w:sz w:val="28"/>
          <w:szCs w:val="28"/>
          <w:lang w:eastAsia="pt-BR"/>
        </w:rPr>
        <w:t xml:space="preserve">- </w:t>
      </w:r>
      <w:r w:rsidR="00651C12" w:rsidRPr="006C2619">
        <w:rPr>
          <w:sz w:val="28"/>
          <w:szCs w:val="28"/>
          <w:lang w:eastAsia="pt-BR"/>
        </w:rPr>
        <w:t xml:space="preserve">Esta lei dispõe sobre celebração de contratos firmados junto a idosos, aposentados e pensionistas. </w:t>
      </w:r>
    </w:p>
    <w:p w14:paraId="019B5FFD" w14:textId="61144F7C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E521CC">
        <w:rPr>
          <w:rFonts w:ascii="Times New Roman" w:eastAsia="Arial MT" w:hAnsi="Times New Roman" w:cs="Times New Roman"/>
          <w:b/>
          <w:bCs/>
          <w:sz w:val="28"/>
          <w:szCs w:val="28"/>
        </w:rPr>
        <w:t>Parágrafo único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- Considera-se idoso, para os efeitos desta lei, a pessoa com idade igual ou superior a 60 (sessenta) anos, nos termos do Estatuto do Idoso (Lei nº 10.741/2003).  </w:t>
      </w:r>
    </w:p>
    <w:p w14:paraId="7F1CCFCE" w14:textId="77777777" w:rsidR="00651C12" w:rsidRPr="006C2619" w:rsidRDefault="00651C12" w:rsidP="006C2619">
      <w:pPr>
        <w:pStyle w:val="Corpodetexto"/>
        <w:spacing w:after="0" w:line="360" w:lineRule="auto"/>
        <w:rPr>
          <w:sz w:val="28"/>
          <w:szCs w:val="28"/>
          <w:lang w:eastAsia="pt-BR"/>
        </w:rPr>
      </w:pPr>
    </w:p>
    <w:p w14:paraId="346B08C4" w14:textId="60149B9E" w:rsidR="0045213E" w:rsidRPr="006C2619" w:rsidRDefault="00651C12" w:rsidP="006C2619">
      <w:pPr>
        <w:pStyle w:val="Corpodetexto"/>
        <w:spacing w:after="0" w:line="360" w:lineRule="auto"/>
        <w:rPr>
          <w:sz w:val="28"/>
          <w:szCs w:val="28"/>
          <w:lang w:eastAsia="pt-BR"/>
        </w:rPr>
      </w:pPr>
      <w:r w:rsidRPr="006C2619">
        <w:rPr>
          <w:rFonts w:eastAsia="Arial MT"/>
          <w:b/>
          <w:bCs/>
          <w:sz w:val="28"/>
          <w:szCs w:val="28"/>
        </w:rPr>
        <w:t>Art. 2º</w:t>
      </w:r>
      <w:r w:rsidRPr="006C2619">
        <w:rPr>
          <w:sz w:val="28"/>
          <w:szCs w:val="28"/>
        </w:rPr>
        <w:t> </w:t>
      </w:r>
      <w:r w:rsidRPr="006C2619">
        <w:rPr>
          <w:sz w:val="28"/>
          <w:szCs w:val="28"/>
          <w:lang w:eastAsia="pt-BR"/>
        </w:rPr>
        <w:t>- Para efeito desta lei, entende-se com</w:t>
      </w:r>
      <w:r w:rsidR="0045213E" w:rsidRPr="006C2619">
        <w:rPr>
          <w:sz w:val="28"/>
          <w:szCs w:val="28"/>
          <w:lang w:eastAsia="pt-BR"/>
        </w:rPr>
        <w:t>o</w:t>
      </w:r>
      <w:r w:rsidRPr="006C2619">
        <w:rPr>
          <w:sz w:val="28"/>
          <w:szCs w:val="28"/>
          <w:lang w:eastAsia="pt-BR"/>
        </w:rPr>
        <w:t xml:space="preserve"> ofertante de contrato </w:t>
      </w:r>
      <w:r w:rsidR="0045213E" w:rsidRPr="006C2619">
        <w:rPr>
          <w:sz w:val="28"/>
          <w:szCs w:val="28"/>
          <w:lang w:eastAsia="pt-BR"/>
        </w:rPr>
        <w:t xml:space="preserve">de crédito </w:t>
      </w:r>
      <w:r w:rsidR="00124F15">
        <w:rPr>
          <w:sz w:val="28"/>
          <w:szCs w:val="28"/>
          <w:lang w:eastAsia="pt-BR"/>
        </w:rPr>
        <w:t xml:space="preserve">e de produtos creditícios </w:t>
      </w:r>
      <w:r w:rsidR="0045213E" w:rsidRPr="006C2619">
        <w:rPr>
          <w:sz w:val="28"/>
          <w:szCs w:val="28"/>
        </w:rPr>
        <w:t xml:space="preserve">as instituições financeiras, </w:t>
      </w:r>
      <w:r w:rsidR="00124F15">
        <w:rPr>
          <w:sz w:val="28"/>
          <w:szCs w:val="28"/>
        </w:rPr>
        <w:t xml:space="preserve">os </w:t>
      </w:r>
      <w:r w:rsidR="0045213E" w:rsidRPr="006C2619">
        <w:rPr>
          <w:sz w:val="28"/>
          <w:szCs w:val="28"/>
        </w:rPr>
        <w:t xml:space="preserve">correspondentes bancários, </w:t>
      </w:r>
      <w:r w:rsidR="00124F15">
        <w:rPr>
          <w:sz w:val="28"/>
          <w:szCs w:val="28"/>
        </w:rPr>
        <w:t xml:space="preserve">as </w:t>
      </w:r>
      <w:r w:rsidR="0045213E" w:rsidRPr="006C2619">
        <w:rPr>
          <w:sz w:val="28"/>
          <w:szCs w:val="28"/>
        </w:rPr>
        <w:t xml:space="preserve">sociedades de arrendamento mercantil e demais instituições autorizadas a funcionar pelo Banco Central, </w:t>
      </w:r>
      <w:r w:rsidR="00FA0B4C">
        <w:rPr>
          <w:sz w:val="28"/>
          <w:szCs w:val="28"/>
        </w:rPr>
        <w:t xml:space="preserve">seja </w:t>
      </w:r>
      <w:r w:rsidR="0045213E" w:rsidRPr="006C2619">
        <w:rPr>
          <w:sz w:val="28"/>
          <w:szCs w:val="28"/>
        </w:rPr>
        <w:t>diretamente</w:t>
      </w:r>
      <w:r w:rsidR="00124F15">
        <w:rPr>
          <w:sz w:val="28"/>
          <w:szCs w:val="28"/>
        </w:rPr>
        <w:t xml:space="preserve">, </w:t>
      </w:r>
      <w:r w:rsidR="0045213E" w:rsidRPr="006C2619">
        <w:rPr>
          <w:sz w:val="28"/>
          <w:szCs w:val="28"/>
        </w:rPr>
        <w:t xml:space="preserve">por meio de interposta pessoa física ou jurídica, </w:t>
      </w:r>
      <w:r w:rsidR="00124F15">
        <w:rPr>
          <w:sz w:val="28"/>
          <w:szCs w:val="28"/>
        </w:rPr>
        <w:t xml:space="preserve">ou </w:t>
      </w:r>
      <w:r w:rsidR="0045213E" w:rsidRPr="006C2619">
        <w:rPr>
          <w:sz w:val="28"/>
          <w:szCs w:val="28"/>
        </w:rPr>
        <w:t>realiza</w:t>
      </w:r>
      <w:r w:rsidR="00124F15">
        <w:rPr>
          <w:sz w:val="28"/>
          <w:szCs w:val="28"/>
        </w:rPr>
        <w:t>ndo</w:t>
      </w:r>
      <w:r w:rsidR="0045213E" w:rsidRPr="006C2619">
        <w:rPr>
          <w:sz w:val="28"/>
          <w:szCs w:val="28"/>
        </w:rPr>
        <w:t xml:space="preserve"> serviço de telemarketing ativo, oferta comercial, proposta, publicidade ou outro tipo de atividade tendente a convencer consumidores.</w:t>
      </w:r>
    </w:p>
    <w:p w14:paraId="6028F30F" w14:textId="77777777" w:rsidR="0045213E" w:rsidRPr="006C2619" w:rsidRDefault="0045213E" w:rsidP="006C2619">
      <w:pPr>
        <w:pStyle w:val="Corpodetexto"/>
        <w:spacing w:after="0" w:line="360" w:lineRule="auto"/>
        <w:rPr>
          <w:sz w:val="28"/>
          <w:szCs w:val="28"/>
          <w:lang w:eastAsia="pt-BR"/>
        </w:rPr>
      </w:pPr>
    </w:p>
    <w:p w14:paraId="3DA6A092" w14:textId="26C08E20" w:rsidR="00CC42AA" w:rsidRPr="006C2619" w:rsidRDefault="0045213E" w:rsidP="006C2619">
      <w:pPr>
        <w:pStyle w:val="Corpodetexto"/>
        <w:spacing w:after="0" w:line="360" w:lineRule="auto"/>
        <w:rPr>
          <w:rFonts w:eastAsia="Arial MT"/>
          <w:sz w:val="28"/>
          <w:szCs w:val="28"/>
        </w:rPr>
      </w:pPr>
      <w:r w:rsidRPr="006C2619">
        <w:rPr>
          <w:rFonts w:eastAsia="Arial MT"/>
          <w:b/>
          <w:bCs/>
          <w:sz w:val="28"/>
          <w:szCs w:val="28"/>
        </w:rPr>
        <w:lastRenderedPageBreak/>
        <w:t>Art. 3º</w:t>
      </w:r>
      <w:r w:rsidRPr="006C2619">
        <w:rPr>
          <w:sz w:val="28"/>
          <w:szCs w:val="28"/>
        </w:rPr>
        <w:t> </w:t>
      </w:r>
      <w:r w:rsidRPr="006C2619">
        <w:rPr>
          <w:sz w:val="28"/>
          <w:szCs w:val="28"/>
          <w:lang w:eastAsia="pt-BR"/>
        </w:rPr>
        <w:t xml:space="preserve">- </w:t>
      </w:r>
      <w:r w:rsidR="00CC42AA" w:rsidRPr="006C2619">
        <w:rPr>
          <w:sz w:val="28"/>
          <w:szCs w:val="28"/>
        </w:rPr>
        <w:t>Fica proibido às instituições de crédito celebrar contratos de empréstimo de qualquer natureza que não tenham sido expressamente solicitados por idosos, aposentados e pensionistas.</w:t>
      </w:r>
      <w:r w:rsidR="00CC42AA" w:rsidRPr="006C2619">
        <w:rPr>
          <w:rFonts w:eastAsia="Arial MT"/>
          <w:sz w:val="28"/>
          <w:szCs w:val="28"/>
        </w:rPr>
        <w:t xml:space="preserve"> </w:t>
      </w:r>
    </w:p>
    <w:p w14:paraId="7C3FFBAA" w14:textId="77777777" w:rsidR="00CC42AA" w:rsidRPr="006C2619" w:rsidRDefault="00CC42AA" w:rsidP="006C2619">
      <w:pPr>
        <w:pStyle w:val="Corpodetexto"/>
        <w:spacing w:after="0" w:line="360" w:lineRule="auto"/>
        <w:rPr>
          <w:sz w:val="28"/>
          <w:szCs w:val="28"/>
          <w:lang w:eastAsia="pt-BR"/>
        </w:rPr>
      </w:pPr>
    </w:p>
    <w:p w14:paraId="57112F86" w14:textId="20E56159" w:rsidR="001A382B" w:rsidRPr="006C2619" w:rsidRDefault="00CC42AA" w:rsidP="006C2619">
      <w:pPr>
        <w:pStyle w:val="Corpodetexto"/>
        <w:spacing w:after="0" w:line="360" w:lineRule="auto"/>
        <w:rPr>
          <w:sz w:val="28"/>
          <w:szCs w:val="28"/>
        </w:rPr>
      </w:pPr>
      <w:r w:rsidRPr="006C2619">
        <w:rPr>
          <w:rFonts w:eastAsia="Arial MT"/>
          <w:b/>
          <w:bCs/>
          <w:sz w:val="28"/>
          <w:szCs w:val="28"/>
        </w:rPr>
        <w:t>Art. 4º</w:t>
      </w:r>
      <w:r w:rsidRPr="006C2619">
        <w:rPr>
          <w:sz w:val="28"/>
          <w:szCs w:val="28"/>
        </w:rPr>
        <w:t> </w:t>
      </w:r>
      <w:r w:rsidRPr="006C2619">
        <w:rPr>
          <w:sz w:val="28"/>
          <w:szCs w:val="28"/>
          <w:lang w:eastAsia="pt-BR"/>
        </w:rPr>
        <w:t xml:space="preserve">- </w:t>
      </w:r>
      <w:r w:rsidR="001A382B" w:rsidRPr="006C2619">
        <w:rPr>
          <w:sz w:val="28"/>
          <w:szCs w:val="28"/>
          <w:lang w:eastAsia="pt-BR"/>
        </w:rPr>
        <w:t xml:space="preserve">As ofertas de contratos de </w:t>
      </w:r>
      <w:r w:rsidR="001A382B" w:rsidRPr="006C2619">
        <w:rPr>
          <w:sz w:val="28"/>
          <w:szCs w:val="28"/>
        </w:rPr>
        <w:t xml:space="preserve">empréstimo de qualquer natureza </w:t>
      </w:r>
      <w:r w:rsidR="001A382B" w:rsidRPr="006C2619">
        <w:rPr>
          <w:sz w:val="28"/>
          <w:szCs w:val="28"/>
          <w:lang w:eastAsia="pt-BR"/>
        </w:rPr>
        <w:t>por meio telefônico ou eletrônico</w:t>
      </w:r>
      <w:r w:rsidR="00FA0B4C">
        <w:rPr>
          <w:sz w:val="28"/>
          <w:szCs w:val="28"/>
          <w:lang w:eastAsia="pt-BR"/>
        </w:rPr>
        <w:t>,</w:t>
      </w:r>
      <w:r w:rsidR="001A382B" w:rsidRPr="006C2619">
        <w:rPr>
          <w:sz w:val="28"/>
          <w:szCs w:val="28"/>
          <w:lang w:eastAsia="pt-BR"/>
        </w:rPr>
        <w:t xml:space="preserve"> deverão ser apresentadas por escrito quando o aderente for </w:t>
      </w:r>
      <w:r w:rsidR="001A382B" w:rsidRPr="006C2619">
        <w:rPr>
          <w:sz w:val="28"/>
          <w:szCs w:val="28"/>
        </w:rPr>
        <w:t>idoso, aposentado e/ou pensionista</w:t>
      </w:r>
      <w:r w:rsidR="00FA0B4C">
        <w:rPr>
          <w:sz w:val="28"/>
          <w:szCs w:val="28"/>
        </w:rPr>
        <w:t xml:space="preserve"> como condição de validade</w:t>
      </w:r>
      <w:r w:rsidR="001A382B" w:rsidRPr="006C2619">
        <w:rPr>
          <w:sz w:val="28"/>
          <w:szCs w:val="28"/>
        </w:rPr>
        <w:t>.</w:t>
      </w:r>
    </w:p>
    <w:p w14:paraId="4B109340" w14:textId="77777777" w:rsidR="00651C12" w:rsidRPr="006C2619" w:rsidRDefault="00651C12" w:rsidP="006C2619">
      <w:pPr>
        <w:pStyle w:val="Corpodetexto"/>
        <w:spacing w:after="0" w:line="360" w:lineRule="auto"/>
        <w:rPr>
          <w:sz w:val="28"/>
          <w:szCs w:val="28"/>
        </w:rPr>
      </w:pPr>
    </w:p>
    <w:p w14:paraId="46364FF9" w14:textId="308B0500" w:rsidR="00651C12" w:rsidRPr="006C2619" w:rsidRDefault="00CC42AA" w:rsidP="006C2619">
      <w:pPr>
        <w:pStyle w:val="Corpodetexto"/>
        <w:spacing w:after="0" w:line="360" w:lineRule="auto"/>
        <w:rPr>
          <w:sz w:val="28"/>
          <w:szCs w:val="28"/>
        </w:rPr>
      </w:pPr>
      <w:r w:rsidRPr="006C2619">
        <w:rPr>
          <w:rFonts w:eastAsia="Arial MT"/>
          <w:b/>
          <w:bCs/>
          <w:sz w:val="28"/>
          <w:szCs w:val="28"/>
        </w:rPr>
        <w:t>Art. 5º</w:t>
      </w:r>
      <w:r w:rsidRPr="006C2619">
        <w:rPr>
          <w:sz w:val="28"/>
          <w:szCs w:val="28"/>
        </w:rPr>
        <w:t> </w:t>
      </w:r>
      <w:r w:rsidRPr="006C2619">
        <w:rPr>
          <w:sz w:val="28"/>
          <w:szCs w:val="28"/>
          <w:lang w:eastAsia="pt-BR"/>
        </w:rPr>
        <w:t xml:space="preserve">- </w:t>
      </w:r>
      <w:r w:rsidR="00741559" w:rsidRPr="006C2619">
        <w:rPr>
          <w:rFonts w:eastAsia="Arial MT"/>
          <w:sz w:val="28"/>
          <w:szCs w:val="28"/>
        </w:rPr>
        <w:t>Como condição para comprovação de boa-fé</w:t>
      </w:r>
      <w:r w:rsidR="003C0ACF" w:rsidRPr="006C2619">
        <w:rPr>
          <w:rFonts w:eastAsia="Arial MT"/>
          <w:sz w:val="28"/>
          <w:szCs w:val="28"/>
        </w:rPr>
        <w:t xml:space="preserve"> pela instituição ofertante de crédito</w:t>
      </w:r>
      <w:r w:rsidR="00741559" w:rsidRPr="006C2619">
        <w:rPr>
          <w:rFonts w:eastAsia="Arial MT"/>
          <w:sz w:val="28"/>
          <w:szCs w:val="28"/>
        </w:rPr>
        <w:t>,</w:t>
      </w:r>
      <w:r w:rsidR="001A382B" w:rsidRPr="006C2619">
        <w:rPr>
          <w:rFonts w:eastAsia="Arial MT"/>
          <w:sz w:val="28"/>
          <w:szCs w:val="28"/>
        </w:rPr>
        <w:t xml:space="preserve"> </w:t>
      </w:r>
      <w:r w:rsidR="00741559" w:rsidRPr="006C2619">
        <w:rPr>
          <w:rFonts w:eastAsia="Arial MT"/>
          <w:sz w:val="28"/>
          <w:szCs w:val="28"/>
        </w:rPr>
        <w:t xml:space="preserve">a </w:t>
      </w:r>
      <w:r w:rsidR="001A382B" w:rsidRPr="006C2619">
        <w:rPr>
          <w:rFonts w:eastAsia="Arial MT"/>
          <w:sz w:val="28"/>
          <w:szCs w:val="28"/>
        </w:rPr>
        <w:t xml:space="preserve">contratação de empréstimos por idosos, aposentados e pensionistas </w:t>
      </w:r>
      <w:r w:rsidR="003C0ACF" w:rsidRPr="006C2619">
        <w:rPr>
          <w:rFonts w:eastAsia="Arial MT"/>
          <w:sz w:val="28"/>
          <w:szCs w:val="28"/>
        </w:rPr>
        <w:t>dev</w:t>
      </w:r>
      <w:r w:rsidR="001A382B" w:rsidRPr="006C2619">
        <w:rPr>
          <w:rFonts w:eastAsia="Arial MT"/>
          <w:sz w:val="28"/>
          <w:szCs w:val="28"/>
        </w:rPr>
        <w:t xml:space="preserve">erá ocorrer de forma </w:t>
      </w:r>
      <w:r w:rsidR="005A167C" w:rsidRPr="006C2619">
        <w:rPr>
          <w:rFonts w:eastAsia="Arial MT"/>
          <w:sz w:val="28"/>
          <w:szCs w:val="28"/>
        </w:rPr>
        <w:t>escrita</w:t>
      </w:r>
      <w:r w:rsidR="001A382B" w:rsidRPr="006C2619">
        <w:rPr>
          <w:rFonts w:eastAsia="Arial MT"/>
          <w:sz w:val="28"/>
          <w:szCs w:val="28"/>
        </w:rPr>
        <w:t>, mediante apresentação de documentação que comprove a plena capacidade civil</w:t>
      </w:r>
      <w:r w:rsidR="00741559" w:rsidRPr="006C2619">
        <w:rPr>
          <w:rFonts w:eastAsia="Arial MT"/>
          <w:sz w:val="28"/>
          <w:szCs w:val="28"/>
        </w:rPr>
        <w:t>,</w:t>
      </w:r>
      <w:r w:rsidR="001A382B" w:rsidRPr="006C2619">
        <w:rPr>
          <w:rFonts w:eastAsia="Arial MT"/>
          <w:sz w:val="28"/>
          <w:szCs w:val="28"/>
        </w:rPr>
        <w:t xml:space="preserve"> a compreensão das cláusulas </w:t>
      </w:r>
      <w:r w:rsidR="00741559" w:rsidRPr="006C2619">
        <w:rPr>
          <w:rFonts w:eastAsia="Arial MT"/>
          <w:sz w:val="28"/>
          <w:szCs w:val="28"/>
        </w:rPr>
        <w:t>e a entrega de via do termo contratual ao aderente</w:t>
      </w:r>
      <w:r w:rsidR="001A382B" w:rsidRPr="006C2619">
        <w:rPr>
          <w:rFonts w:eastAsia="Arial MT"/>
          <w:sz w:val="28"/>
          <w:szCs w:val="28"/>
        </w:rPr>
        <w:t xml:space="preserve">.   </w:t>
      </w:r>
    </w:p>
    <w:p w14:paraId="1997AA2B" w14:textId="4FC78F98" w:rsidR="00E21C03" w:rsidRPr="006C2619" w:rsidRDefault="00E21C03" w:rsidP="006C2619">
      <w:pPr>
        <w:pStyle w:val="Corpodetexto"/>
        <w:spacing w:after="0" w:line="360" w:lineRule="auto"/>
        <w:rPr>
          <w:sz w:val="28"/>
          <w:szCs w:val="28"/>
        </w:rPr>
      </w:pPr>
      <w:r w:rsidRPr="006C2619">
        <w:rPr>
          <w:b/>
          <w:bCs/>
          <w:sz w:val="28"/>
          <w:szCs w:val="28"/>
        </w:rPr>
        <w:t>§ 1º</w:t>
      </w:r>
      <w:r w:rsidRPr="006C2619">
        <w:rPr>
          <w:sz w:val="28"/>
          <w:szCs w:val="28"/>
        </w:rPr>
        <w:t> </w:t>
      </w:r>
      <w:r w:rsidR="00CC42AA" w:rsidRPr="006C2619">
        <w:rPr>
          <w:sz w:val="28"/>
          <w:szCs w:val="28"/>
          <w:lang w:eastAsia="pt-BR"/>
        </w:rPr>
        <w:t xml:space="preserve">- </w:t>
      </w:r>
      <w:r w:rsidRPr="006C2619">
        <w:rPr>
          <w:sz w:val="28"/>
          <w:szCs w:val="28"/>
        </w:rPr>
        <w:t>A celebração de empréstimos de qualquer natureza com idosos, aposentados e pensionistas de que trata este artigo deve ser realizada mediante a assinatura física de contrato</w:t>
      </w:r>
      <w:r w:rsidR="001A382B" w:rsidRPr="006C2619">
        <w:rPr>
          <w:sz w:val="28"/>
          <w:szCs w:val="28"/>
        </w:rPr>
        <w:t xml:space="preserve"> </w:t>
      </w:r>
      <w:r w:rsidRPr="006C2619">
        <w:rPr>
          <w:sz w:val="28"/>
          <w:szCs w:val="28"/>
        </w:rPr>
        <w:t>ou por meio de assinatura eletrônica simples, não sendo aceit</w:t>
      </w:r>
      <w:r w:rsidR="001A382B" w:rsidRPr="006C2619">
        <w:rPr>
          <w:sz w:val="28"/>
          <w:szCs w:val="28"/>
        </w:rPr>
        <w:t>o como aceite</w:t>
      </w:r>
      <w:r w:rsidRPr="006C2619">
        <w:rPr>
          <w:sz w:val="28"/>
          <w:szCs w:val="28"/>
        </w:rPr>
        <w:t xml:space="preserve"> </w:t>
      </w:r>
      <w:r w:rsidR="001A382B" w:rsidRPr="006C2619">
        <w:rPr>
          <w:sz w:val="28"/>
          <w:szCs w:val="28"/>
        </w:rPr>
        <w:t xml:space="preserve">válido o consentimento </w:t>
      </w:r>
      <w:r w:rsidRPr="006C2619">
        <w:rPr>
          <w:sz w:val="28"/>
          <w:szCs w:val="28"/>
        </w:rPr>
        <w:t>dad</w:t>
      </w:r>
      <w:r w:rsidR="001A382B" w:rsidRPr="006C2619">
        <w:rPr>
          <w:sz w:val="28"/>
          <w:szCs w:val="28"/>
        </w:rPr>
        <w:t>o</w:t>
      </w:r>
      <w:r w:rsidRPr="006C2619">
        <w:rPr>
          <w:sz w:val="28"/>
          <w:szCs w:val="28"/>
        </w:rPr>
        <w:t xml:space="preserve"> por telefone, aplicativo de comunicação, fotografia e gravação de voz.</w:t>
      </w:r>
    </w:p>
    <w:p w14:paraId="6A68006C" w14:textId="246AC10A" w:rsidR="00E21C03" w:rsidRPr="006C2619" w:rsidRDefault="00E21C03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19">
        <w:rPr>
          <w:rFonts w:ascii="Times New Roman" w:hAnsi="Times New Roman" w:cs="Times New Roman"/>
          <w:b/>
          <w:bCs/>
          <w:sz w:val="28"/>
          <w:szCs w:val="28"/>
        </w:rPr>
        <w:t>§ 2º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r w:rsidR="00CC42AA"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- </w:t>
      </w:r>
      <w:r w:rsidRPr="006C2619">
        <w:rPr>
          <w:rFonts w:ascii="Times New Roman" w:hAnsi="Times New Roman" w:cs="Times New Roman"/>
          <w:sz w:val="28"/>
          <w:szCs w:val="28"/>
        </w:rPr>
        <w:t>Quando atendidas as condições do caput deste artigo, a celebração de contrato de empréstimo por canal não presencial, obriga a contratada a enviar as condições por e-mail, ou qualquer outro meio eletrônico disponível, e em caso de impossibilidade, por via postal ou outro meio físico que possibilite o correto acompanhamento de seus termos, sob pena de nulidade.</w:t>
      </w:r>
    </w:p>
    <w:p w14:paraId="32E5100B" w14:textId="0AD2934B" w:rsidR="00E21C03" w:rsidRPr="006C2619" w:rsidRDefault="00741559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19">
        <w:rPr>
          <w:rFonts w:ascii="Times New Roman" w:hAnsi="Times New Roman" w:cs="Times New Roman"/>
          <w:b/>
          <w:bCs/>
          <w:sz w:val="28"/>
          <w:szCs w:val="28"/>
        </w:rPr>
        <w:t>§ 3º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="00CC42AA"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  <w:r w:rsidR="00E21C03" w:rsidRPr="006C2619">
        <w:rPr>
          <w:rFonts w:ascii="Times New Roman" w:hAnsi="Times New Roman" w:cs="Times New Roman"/>
          <w:sz w:val="28"/>
          <w:szCs w:val="28"/>
        </w:rPr>
        <w:t xml:space="preserve">Ficam obrigados os estabelecimentos mencionados neste artigo, nos casos de contratação presencial, a entregar imediatamente ao consumidor o </w:t>
      </w:r>
      <w:r w:rsidR="00E21C03" w:rsidRPr="006C2619">
        <w:rPr>
          <w:rFonts w:ascii="Times New Roman" w:hAnsi="Times New Roman" w:cs="Times New Roman"/>
          <w:sz w:val="28"/>
          <w:szCs w:val="28"/>
        </w:rPr>
        <w:lastRenderedPageBreak/>
        <w:t>contrato impresso e também tabela discriminando, dentre outras informações oficiais:</w:t>
      </w:r>
    </w:p>
    <w:p w14:paraId="18A5438D" w14:textId="77777777" w:rsidR="00E21C03" w:rsidRPr="006C2619" w:rsidRDefault="00E21C03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19">
        <w:rPr>
          <w:rFonts w:ascii="Times New Roman" w:hAnsi="Times New Roman" w:cs="Times New Roman"/>
          <w:b/>
          <w:bCs/>
          <w:sz w:val="28"/>
          <w:szCs w:val="28"/>
        </w:rPr>
        <w:t>I -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C261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C2619">
        <w:rPr>
          <w:rFonts w:ascii="Times New Roman" w:hAnsi="Times New Roman" w:cs="Times New Roman"/>
          <w:sz w:val="28"/>
          <w:szCs w:val="28"/>
        </w:rPr>
        <w:t xml:space="preserve"> número de parcelas do crédito e valor total a pagar;</w:t>
      </w:r>
    </w:p>
    <w:p w14:paraId="171D2BA0" w14:textId="77777777" w:rsidR="00E21C03" w:rsidRPr="006C2619" w:rsidRDefault="00E21C03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19">
        <w:rPr>
          <w:rFonts w:ascii="Times New Roman" w:hAnsi="Times New Roman" w:cs="Times New Roman"/>
          <w:b/>
          <w:bCs/>
          <w:sz w:val="28"/>
          <w:szCs w:val="28"/>
        </w:rPr>
        <w:t>II -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C261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C2619">
        <w:rPr>
          <w:rFonts w:ascii="Times New Roman" w:hAnsi="Times New Roman" w:cs="Times New Roman"/>
          <w:sz w:val="28"/>
          <w:szCs w:val="28"/>
        </w:rPr>
        <w:t xml:space="preserve"> valor total contratado;</w:t>
      </w:r>
    </w:p>
    <w:p w14:paraId="551F63D4" w14:textId="58ACB709" w:rsidR="00E21C03" w:rsidRPr="006C2619" w:rsidRDefault="00E21C03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19">
        <w:rPr>
          <w:rFonts w:ascii="Times New Roman" w:hAnsi="Times New Roman" w:cs="Times New Roman"/>
          <w:b/>
          <w:bCs/>
          <w:sz w:val="28"/>
          <w:szCs w:val="28"/>
        </w:rPr>
        <w:t xml:space="preserve">III </w:t>
      </w:r>
      <w:bookmarkStart w:id="0" w:name="_Hlk193743915"/>
      <w:r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bookmarkEnd w:id="0"/>
      <w:r w:rsidRPr="006C2619">
        <w:rPr>
          <w:rFonts w:ascii="Times New Roman" w:hAnsi="Times New Roman" w:cs="Times New Roman"/>
          <w:sz w:val="28"/>
          <w:szCs w:val="28"/>
        </w:rPr>
        <w:t> </w:t>
      </w:r>
      <w:r w:rsidR="005A167C" w:rsidRPr="006C2619">
        <w:rPr>
          <w:rFonts w:ascii="Times New Roman" w:hAnsi="Times New Roman" w:cs="Times New Roman"/>
          <w:sz w:val="28"/>
          <w:szCs w:val="28"/>
        </w:rPr>
        <w:t>o sistema de amortização utilizado;</w:t>
      </w:r>
    </w:p>
    <w:p w14:paraId="2A3EA0F5" w14:textId="0CFFD808" w:rsidR="005A167C" w:rsidRPr="006C2619" w:rsidRDefault="005A167C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19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6C2619">
        <w:rPr>
          <w:rFonts w:ascii="Times New Roman" w:hAnsi="Times New Roman" w:cs="Times New Roman"/>
          <w:sz w:val="28"/>
          <w:szCs w:val="28"/>
        </w:rPr>
        <w:t xml:space="preserve"> </w:t>
      </w:r>
      <w:r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2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61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C2619">
        <w:rPr>
          <w:rFonts w:ascii="Times New Roman" w:hAnsi="Times New Roman" w:cs="Times New Roman"/>
          <w:sz w:val="28"/>
          <w:szCs w:val="28"/>
        </w:rPr>
        <w:t xml:space="preserve"> discriminação de juros, multas e índice de correção monetária em caso de inadimplemento.  </w:t>
      </w:r>
    </w:p>
    <w:p w14:paraId="0F2FC667" w14:textId="77777777" w:rsidR="00651C12" w:rsidRPr="006C2619" w:rsidRDefault="00651C12" w:rsidP="006C2619">
      <w:pPr>
        <w:spacing w:after="0" w:line="360" w:lineRule="auto"/>
        <w:jc w:val="both"/>
        <w:rPr>
          <w:rFonts w:ascii="Times New Roman" w:eastAsia="Arial MT" w:hAnsi="Times New Roman" w:cs="Times New Roman"/>
          <w:b/>
          <w:bCs/>
          <w:sz w:val="28"/>
          <w:szCs w:val="28"/>
        </w:rPr>
      </w:pPr>
    </w:p>
    <w:p w14:paraId="30459987" w14:textId="5E16EDE4" w:rsidR="00E21C03" w:rsidRPr="00651C12" w:rsidRDefault="00E21C03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 xml:space="preserve">Art. </w:t>
      </w:r>
      <w:r w:rsidR="0018523C"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>6</w:t>
      </w: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>º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Pr="006C2619">
        <w:rPr>
          <w:rFonts w:ascii="Times New Roman" w:hAnsi="Times New Roman" w:cs="Times New Roman"/>
          <w:sz w:val="28"/>
          <w:szCs w:val="28"/>
        </w:rPr>
        <w:t> O crédito em conta do consumidor, sem prévia e expressa solicitação ou mediante fraude,</w:t>
      </w:r>
      <w:r w:rsidR="00033BA4" w:rsidRPr="006C2619">
        <w:rPr>
          <w:rFonts w:ascii="Times New Roman" w:hAnsi="Times New Roman" w:cs="Times New Roman"/>
          <w:sz w:val="28"/>
          <w:szCs w:val="28"/>
        </w:rPr>
        <w:t xml:space="preserve"> assim como sem o fornecimento do respectivo termo de contrato</w:t>
      </w:r>
      <w:r w:rsidR="00033BA4">
        <w:rPr>
          <w:rFonts w:ascii="Times New Roman" w:hAnsi="Times New Roman" w:cs="Times New Roman"/>
          <w:sz w:val="28"/>
          <w:szCs w:val="28"/>
        </w:rPr>
        <w:t xml:space="preserve"> de crédito </w:t>
      </w:r>
      <w:r w:rsidRPr="00651C12">
        <w:rPr>
          <w:rFonts w:ascii="Times New Roman" w:hAnsi="Times New Roman" w:cs="Times New Roman"/>
          <w:sz w:val="28"/>
          <w:szCs w:val="28"/>
        </w:rPr>
        <w:t xml:space="preserve">ensejará a </w:t>
      </w:r>
      <w:r w:rsidR="00033BA4">
        <w:rPr>
          <w:rFonts w:ascii="Times New Roman" w:hAnsi="Times New Roman" w:cs="Times New Roman"/>
          <w:sz w:val="28"/>
          <w:szCs w:val="28"/>
        </w:rPr>
        <w:t xml:space="preserve">nulidade do ato de contratação, com a </w:t>
      </w:r>
      <w:r w:rsidRPr="00651C12">
        <w:rPr>
          <w:rFonts w:ascii="Times New Roman" w:hAnsi="Times New Roman" w:cs="Times New Roman"/>
          <w:sz w:val="28"/>
          <w:szCs w:val="28"/>
        </w:rPr>
        <w:t>restituição pelo consumidor apenas do valor simples creditado em sua conta, no prazo de noventa dias contados da data do recebimento</w:t>
      </w:r>
      <w:r w:rsidR="00033BA4">
        <w:rPr>
          <w:rFonts w:ascii="Times New Roman" w:hAnsi="Times New Roman" w:cs="Times New Roman"/>
          <w:sz w:val="28"/>
          <w:szCs w:val="28"/>
        </w:rPr>
        <w:t xml:space="preserve"> e mediante comprovação da origem do depósito em sua conta</w:t>
      </w:r>
      <w:r w:rsidRPr="00651C12">
        <w:rPr>
          <w:rFonts w:ascii="Times New Roman" w:hAnsi="Times New Roman" w:cs="Times New Roman"/>
          <w:sz w:val="28"/>
          <w:szCs w:val="28"/>
        </w:rPr>
        <w:t>.</w:t>
      </w:r>
    </w:p>
    <w:p w14:paraId="791F9DE4" w14:textId="3CA7AFA0" w:rsidR="00E21C03" w:rsidRPr="006C2619" w:rsidRDefault="00E21C03" w:rsidP="006C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2">
        <w:rPr>
          <w:rFonts w:ascii="Times New Roman" w:hAnsi="Times New Roman" w:cs="Times New Roman"/>
          <w:b/>
          <w:bCs/>
          <w:sz w:val="28"/>
          <w:szCs w:val="28"/>
        </w:rPr>
        <w:t>Parágrafo único</w:t>
      </w:r>
      <w:r w:rsidR="00E521C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51C12">
        <w:rPr>
          <w:rFonts w:ascii="Times New Roman" w:hAnsi="Times New Roman" w:cs="Times New Roman"/>
          <w:sz w:val="28"/>
          <w:szCs w:val="28"/>
        </w:rPr>
        <w:t> </w:t>
      </w:r>
      <w:r w:rsidR="0018523C">
        <w:rPr>
          <w:rFonts w:ascii="Times New Roman" w:hAnsi="Times New Roman" w:cs="Times New Roman"/>
          <w:sz w:val="28"/>
          <w:szCs w:val="28"/>
        </w:rPr>
        <w:t>Acaso sejam celebrados contratos à revelia das cautelas trazidas nesta Lei, o</w:t>
      </w:r>
      <w:r w:rsidRPr="00651C12">
        <w:rPr>
          <w:rFonts w:ascii="Times New Roman" w:hAnsi="Times New Roman" w:cs="Times New Roman"/>
          <w:sz w:val="28"/>
          <w:szCs w:val="28"/>
        </w:rPr>
        <w:t xml:space="preserve"> consumidor terá direito à restituição em dobro do valor cobrado e pago indevidamente, inclusive os juro</w:t>
      </w:r>
      <w:r w:rsidRPr="006C2619">
        <w:rPr>
          <w:rFonts w:ascii="Times New Roman" w:hAnsi="Times New Roman" w:cs="Times New Roman"/>
          <w:sz w:val="28"/>
          <w:szCs w:val="28"/>
        </w:rPr>
        <w:t>s e demais encargos, sem prejuízo de perdas e danos.</w:t>
      </w:r>
    </w:p>
    <w:p w14:paraId="4CF92977" w14:textId="77777777" w:rsidR="00E21C03" w:rsidRPr="006C2619" w:rsidRDefault="00E21C03" w:rsidP="006C2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AF057F" w14:textId="070F0A7D" w:rsidR="00CC42AA" w:rsidRPr="006C2619" w:rsidRDefault="00033BA4" w:rsidP="006C2619">
      <w:pPr>
        <w:spacing w:after="0" w:line="360" w:lineRule="auto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>Art. 7º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r w:rsidR="00CC42AA" w:rsidRPr="006C2619">
        <w:rPr>
          <w:rFonts w:ascii="Times New Roman" w:eastAsia="Arial MT" w:hAnsi="Times New Roman" w:cs="Times New Roman"/>
          <w:sz w:val="28"/>
          <w:szCs w:val="28"/>
        </w:rPr>
        <w:t xml:space="preserve">As instituições financeiras, empresas de crédito e intermediadores ficam obrigados a:  </w:t>
      </w:r>
    </w:p>
    <w:p w14:paraId="6D85FDD0" w14:textId="23F3DDF7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 xml:space="preserve">I </w:t>
      </w:r>
      <w:r w:rsidR="005A167C"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Manter registro das comunicações telefônicas em que houver oferta de crédito, com armazenamento por no mínimo 5 (cinco) anos;  </w:t>
      </w:r>
    </w:p>
    <w:p w14:paraId="356F16B5" w14:textId="5D970E5E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 xml:space="preserve">II </w:t>
      </w:r>
      <w:r w:rsidR="005A167C"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Abster-se de realizar ligações não solicitadas para oferta de empréstimos a idosos</w:t>
      </w:r>
      <w:r w:rsidR="00033BA4" w:rsidRPr="006C2619">
        <w:rPr>
          <w:rFonts w:ascii="Times New Roman" w:eastAsia="Arial MT" w:hAnsi="Times New Roman" w:cs="Times New Roman"/>
          <w:sz w:val="28"/>
          <w:szCs w:val="28"/>
        </w:rPr>
        <w:t>,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aposentados e pensionistas;  </w:t>
      </w:r>
    </w:p>
    <w:p w14:paraId="01C6EDEE" w14:textId="0EB72ADB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lastRenderedPageBreak/>
        <w:t xml:space="preserve">III </w:t>
      </w:r>
      <w:r w:rsidR="005A167C"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Informar, de forma </w:t>
      </w:r>
      <w:r w:rsidR="00033BA4" w:rsidRPr="006C2619">
        <w:rPr>
          <w:rFonts w:ascii="Times New Roman" w:eastAsia="Arial MT" w:hAnsi="Times New Roman" w:cs="Times New Roman"/>
          <w:sz w:val="28"/>
          <w:szCs w:val="28"/>
        </w:rPr>
        <w:t xml:space="preserve">presencial, 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clara e acessível, todas as condições do empréstimo, incluindo taxas de juros, encargos e penalidades.  </w:t>
      </w:r>
    </w:p>
    <w:p w14:paraId="47A28493" w14:textId="77777777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</w:p>
    <w:p w14:paraId="40C4CF53" w14:textId="2C37054A" w:rsidR="00CC42AA" w:rsidRPr="006C2619" w:rsidRDefault="005A167C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>Art. 8º</w:t>
      </w:r>
      <w:r w:rsidRPr="006C2619">
        <w:rPr>
          <w:rFonts w:ascii="Times New Roman" w:hAnsi="Times New Roman" w:cs="Times New Roman"/>
          <w:sz w:val="28"/>
          <w:szCs w:val="28"/>
        </w:rPr>
        <w:t> 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>-</w:t>
      </w:r>
      <w:r w:rsidR="00CC42AA" w:rsidRPr="006C2619">
        <w:rPr>
          <w:rFonts w:ascii="Times New Roman" w:eastAsia="Arial MT" w:hAnsi="Times New Roman" w:cs="Times New Roman"/>
          <w:sz w:val="28"/>
          <w:szCs w:val="28"/>
        </w:rPr>
        <w:t xml:space="preserve"> As violações ao disposto nesta lei sujeitarão os infratores às seguintes sanções, sem prejuízo de outras cominações legais:  </w:t>
      </w:r>
    </w:p>
    <w:p w14:paraId="59527E6A" w14:textId="77777777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</w:p>
    <w:p w14:paraId="449C123A" w14:textId="2758EFFD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 xml:space="preserve">I </w:t>
      </w:r>
      <w:r w:rsidR="006C2619"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Multa no valor de R$ </w:t>
      </w:r>
      <w:r w:rsidR="00033BA4" w:rsidRPr="006C2619">
        <w:rPr>
          <w:rFonts w:ascii="Times New Roman" w:eastAsia="Arial MT" w:hAnsi="Times New Roman" w:cs="Times New Roman"/>
          <w:sz w:val="28"/>
          <w:szCs w:val="28"/>
        </w:rPr>
        <w:t>5</w:t>
      </w:r>
      <w:r w:rsidRPr="006C2619">
        <w:rPr>
          <w:rFonts w:ascii="Times New Roman" w:eastAsia="Arial MT" w:hAnsi="Times New Roman" w:cs="Times New Roman"/>
          <w:sz w:val="28"/>
          <w:szCs w:val="28"/>
        </w:rPr>
        <w:t>0.000,00 (</w:t>
      </w:r>
      <w:r w:rsidR="00033BA4" w:rsidRPr="006C2619">
        <w:rPr>
          <w:rFonts w:ascii="Times New Roman" w:eastAsia="Arial MT" w:hAnsi="Times New Roman" w:cs="Times New Roman"/>
          <w:sz w:val="28"/>
          <w:szCs w:val="28"/>
        </w:rPr>
        <w:t xml:space="preserve">cinquenta 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mil reais) a R$ </w:t>
      </w:r>
      <w:r w:rsidR="00033BA4" w:rsidRPr="006C2619">
        <w:rPr>
          <w:rFonts w:ascii="Times New Roman" w:eastAsia="Arial MT" w:hAnsi="Times New Roman" w:cs="Times New Roman"/>
          <w:sz w:val="28"/>
          <w:szCs w:val="28"/>
        </w:rPr>
        <w:t>3</w:t>
      </w:r>
      <w:r w:rsidRPr="006C2619">
        <w:rPr>
          <w:rFonts w:ascii="Times New Roman" w:eastAsia="Arial MT" w:hAnsi="Times New Roman" w:cs="Times New Roman"/>
          <w:sz w:val="28"/>
          <w:szCs w:val="28"/>
        </w:rPr>
        <w:t>00.000,00 (</w:t>
      </w:r>
      <w:r w:rsidR="00033BA4" w:rsidRPr="006C2619">
        <w:rPr>
          <w:rFonts w:ascii="Times New Roman" w:eastAsia="Arial MT" w:hAnsi="Times New Roman" w:cs="Times New Roman"/>
          <w:sz w:val="28"/>
          <w:szCs w:val="28"/>
        </w:rPr>
        <w:t>trezentos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mil reais), por infração, aplicada em dobro em caso de reincidência;  </w:t>
      </w:r>
    </w:p>
    <w:p w14:paraId="29A68814" w14:textId="5EF66D6B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 xml:space="preserve">II </w:t>
      </w:r>
      <w:r w:rsidR="006C2619"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Suspensão temporária ou definitiva das atividades da empresa infratora, conforme gravidade da infração;  </w:t>
      </w:r>
    </w:p>
    <w:p w14:paraId="74BF2B5F" w14:textId="1209858E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bCs/>
          <w:sz w:val="28"/>
          <w:szCs w:val="28"/>
        </w:rPr>
        <w:t xml:space="preserve">III </w:t>
      </w:r>
      <w:r w:rsidR="006C2619" w:rsidRPr="006C261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Responsabilização civil e criminal pelos danos causados.  </w:t>
      </w:r>
    </w:p>
    <w:p w14:paraId="64EFDFFC" w14:textId="77777777" w:rsidR="00CC42AA" w:rsidRPr="006C2619" w:rsidRDefault="00CC42AA" w:rsidP="006C2619">
      <w:pPr>
        <w:spacing w:after="0" w:line="360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</w:p>
    <w:p w14:paraId="0EDAF57E" w14:textId="0EBE0625" w:rsidR="00033BA4" w:rsidRDefault="00033BA4" w:rsidP="006C2619">
      <w:pPr>
        <w:pStyle w:val="Corpodetexto"/>
        <w:spacing w:after="0" w:line="360" w:lineRule="auto"/>
        <w:rPr>
          <w:rFonts w:eastAsia="Arial MT"/>
          <w:sz w:val="28"/>
          <w:szCs w:val="28"/>
        </w:rPr>
      </w:pPr>
      <w:r w:rsidRPr="006C2619">
        <w:rPr>
          <w:b/>
          <w:bCs/>
          <w:sz w:val="28"/>
          <w:szCs w:val="28"/>
          <w:lang w:eastAsia="pt-BR"/>
        </w:rPr>
        <w:t xml:space="preserve">Art. </w:t>
      </w:r>
      <w:r w:rsidR="005A167C" w:rsidRPr="006C2619">
        <w:rPr>
          <w:b/>
          <w:bCs/>
          <w:sz w:val="28"/>
          <w:szCs w:val="28"/>
          <w:lang w:eastAsia="pt-BR"/>
        </w:rPr>
        <w:t>9</w:t>
      </w:r>
      <w:r w:rsidRPr="006C2619">
        <w:rPr>
          <w:b/>
          <w:bCs/>
          <w:sz w:val="28"/>
          <w:szCs w:val="28"/>
          <w:lang w:eastAsia="pt-BR"/>
        </w:rPr>
        <w:t xml:space="preserve">º - </w:t>
      </w:r>
      <w:r w:rsidRPr="006C2619">
        <w:rPr>
          <w:rFonts w:eastAsia="Arial MT"/>
          <w:sz w:val="28"/>
          <w:szCs w:val="28"/>
        </w:rPr>
        <w:t xml:space="preserve">Esta Lei entra em vigor </w:t>
      </w:r>
      <w:r w:rsidRPr="006C2619">
        <w:rPr>
          <w:sz w:val="28"/>
          <w:szCs w:val="28"/>
          <w:lang w:eastAsia="pt-BR"/>
        </w:rPr>
        <w:t>90 (noventa) dias após</w:t>
      </w:r>
      <w:r w:rsidRPr="006C2619">
        <w:rPr>
          <w:rFonts w:eastAsia="Arial MT"/>
          <w:sz w:val="28"/>
          <w:szCs w:val="28"/>
        </w:rPr>
        <w:t xml:space="preserve"> a data de sua publicação.</w:t>
      </w:r>
    </w:p>
    <w:p w14:paraId="6F845A43" w14:textId="77777777" w:rsidR="006C2619" w:rsidRPr="006C2619" w:rsidRDefault="006C2619" w:rsidP="006C2619">
      <w:pPr>
        <w:pStyle w:val="Corpodetexto"/>
        <w:spacing w:after="0" w:line="276" w:lineRule="auto"/>
        <w:rPr>
          <w:rFonts w:eastAsia="Arial MT"/>
          <w:sz w:val="28"/>
          <w:szCs w:val="28"/>
        </w:rPr>
      </w:pPr>
    </w:p>
    <w:p w14:paraId="3AC2523F" w14:textId="77777777" w:rsidR="001276D2" w:rsidRPr="006C2619" w:rsidRDefault="001276D2" w:rsidP="006C26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hAnsi="Times New Roman" w:cs="Times New Roman"/>
          <w:sz w:val="28"/>
          <w:szCs w:val="28"/>
        </w:rPr>
        <w:t xml:space="preserve">PLENÁRIO DEPUTADO “NAGIB HAICKEL” </w:t>
      </w: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DA ASSEMBLEIA LEGISLATIVA DO ESTADO DO MARANHÃO </w:t>
      </w:r>
      <w:r w:rsidRPr="006C2619">
        <w:rPr>
          <w:rFonts w:ascii="Times New Roman" w:hAnsi="Times New Roman" w:cs="Times New Roman"/>
          <w:sz w:val="28"/>
          <w:szCs w:val="28"/>
        </w:rPr>
        <w:t>(PALÁCIO “MANUEL BECKMAN”)</w:t>
      </w: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4BD9FF25" w14:textId="0D1A00B0" w:rsidR="001276D2" w:rsidRPr="006C2619" w:rsidRDefault="001276D2" w:rsidP="006C26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</w:t>
      </w:r>
      <w:r w:rsidR="00FA0B4C">
        <w:rPr>
          <w:rFonts w:ascii="Times New Roman" w:eastAsia="Times New Roman" w:hAnsi="Times New Roman" w:cs="Times New Roman"/>
          <w:sz w:val="28"/>
          <w:szCs w:val="28"/>
          <w:lang w:eastAsia="pt-BR"/>
        </w:rPr>
        <w:t>30</w:t>
      </w: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5A167C"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>MARÇO</w:t>
      </w: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</w:t>
      </w:r>
      <w:r w:rsidR="00180141"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>5</w:t>
      </w: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051E1A7E" w14:textId="77777777" w:rsidR="00647D1A" w:rsidRPr="006C2619" w:rsidRDefault="00647D1A" w:rsidP="009B62F0">
      <w:pPr>
        <w:tabs>
          <w:tab w:val="left" w:pos="33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EEB0466" w14:textId="77777777" w:rsidR="001276D2" w:rsidRPr="006C2619" w:rsidRDefault="001276D2" w:rsidP="009B62F0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914B8D6" w14:textId="77777777" w:rsidR="00647D1A" w:rsidRPr="006C2619" w:rsidRDefault="00647D1A" w:rsidP="009B62F0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B03C647" w14:textId="77777777" w:rsidR="001276D2" w:rsidRPr="006C2619" w:rsidRDefault="001276D2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6C261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1ADA7826" w14:textId="77777777" w:rsidR="001276D2" w:rsidRPr="006C2619" w:rsidRDefault="001276D2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>Deputado Estadual - PP</w:t>
      </w:r>
    </w:p>
    <w:p w14:paraId="4A4001ED" w14:textId="77777777" w:rsidR="001276D2" w:rsidRPr="006C2619" w:rsidRDefault="001276D2" w:rsidP="009B6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bookmarkStart w:id="1" w:name="ini-legis"/>
      <w:bookmarkEnd w:id="1"/>
    </w:p>
    <w:p w14:paraId="1496BCD0" w14:textId="77777777" w:rsidR="00152968" w:rsidRPr="006C2619" w:rsidRDefault="00152968" w:rsidP="009B6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203F93CC" w14:textId="77777777" w:rsidR="00033BA4" w:rsidRPr="006C2619" w:rsidRDefault="00033BA4" w:rsidP="00033BA4">
      <w:pPr>
        <w:spacing w:after="0" w:line="276" w:lineRule="auto"/>
        <w:jc w:val="both"/>
        <w:rPr>
          <w:rFonts w:ascii="Times New Roman" w:eastAsia="Arial MT" w:hAnsi="Times New Roman" w:cs="Times New Roman"/>
          <w:sz w:val="28"/>
          <w:szCs w:val="28"/>
        </w:rPr>
      </w:pPr>
    </w:p>
    <w:p w14:paraId="19B66DC5" w14:textId="77777777" w:rsidR="001276D2" w:rsidRPr="006C2619" w:rsidRDefault="001276D2" w:rsidP="009B62F0">
      <w:pPr>
        <w:spacing w:after="0" w:line="276" w:lineRule="auto"/>
        <w:ind w:right="11"/>
        <w:jc w:val="center"/>
        <w:rPr>
          <w:rFonts w:ascii="Times New Roman" w:eastAsia="Arial MT" w:hAnsi="Times New Roman" w:cs="Times New Roman"/>
          <w:b/>
          <w:sz w:val="28"/>
          <w:szCs w:val="28"/>
        </w:rPr>
      </w:pPr>
      <w:r w:rsidRPr="006C2619">
        <w:rPr>
          <w:rFonts w:ascii="Times New Roman" w:eastAsia="Arial MT" w:hAnsi="Times New Roman" w:cs="Times New Roman"/>
          <w:b/>
          <w:sz w:val="28"/>
          <w:szCs w:val="28"/>
        </w:rPr>
        <w:lastRenderedPageBreak/>
        <w:t>JUSTIFICATIVA</w:t>
      </w:r>
    </w:p>
    <w:p w14:paraId="1BDAE4A5" w14:textId="77777777" w:rsidR="00741559" w:rsidRPr="006C2619" w:rsidRDefault="00741559" w:rsidP="007415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11A91F20" w14:textId="24884C11" w:rsidR="005A167C" w:rsidRPr="006C2619" w:rsidRDefault="00E75D42" w:rsidP="0074155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O </w:t>
      </w:r>
      <w:r w:rsidR="005A167C"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Poder Judiciário do 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Estado do Maranhão tem enfrentado um aumento significativo de demandas judiciais relacionadas a </w:t>
      </w:r>
      <w:r w:rsidR="005A167C"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empréstimos consignados a idosos, aposentados, pensionistas. </w:t>
      </w:r>
    </w:p>
    <w:p w14:paraId="2F5C4EDF" w14:textId="5D9912DE" w:rsidR="00741559" w:rsidRPr="006C2619" w:rsidRDefault="00741559" w:rsidP="0074155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Tal fato é sintomático acerca da hipossuficiência por tais grupos de consumidores e do proveito que algumas instituições financeiras auferem em razão de tal fato. </w:t>
      </w:r>
    </w:p>
    <w:p w14:paraId="46F35921" w14:textId="380827FB" w:rsidR="00741559" w:rsidRPr="006C2619" w:rsidRDefault="00741559" w:rsidP="003C0AC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hAnsi="Times New Roman" w:cs="Times New Roman"/>
          <w:sz w:val="28"/>
          <w:szCs w:val="28"/>
          <w:lang w:eastAsia="pt-BR"/>
        </w:rPr>
        <w:t>Nas referidas contratações, há problemas como falta de transparência</w:t>
      </w:r>
      <w:r w:rsidR="003C0ACF"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 quanto a taxas de juros e quantidades de parcelas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, descumprimento de prazos </w:t>
      </w:r>
      <w:r w:rsidR="003C0ACF" w:rsidRPr="006C2619">
        <w:rPr>
          <w:rFonts w:ascii="Times New Roman" w:hAnsi="Times New Roman" w:cs="Times New Roman"/>
          <w:sz w:val="28"/>
          <w:szCs w:val="28"/>
          <w:lang w:eastAsia="pt-BR"/>
        </w:rPr>
        <w:t>finalização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 do desconto nas parcelas, adesão não solicitada de contratações</w:t>
      </w:r>
      <w:r w:rsidR="003C0ACF"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, renovações não autorizadas 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e cláusulas abusivas. Esses conflitos sobrecarregam o Poder Judiciário e prejudicam estes consumidores, que muitas vezes ainda são arrimo de família.  </w:t>
      </w:r>
    </w:p>
    <w:p w14:paraId="0A4C3A51" w14:textId="2BF2AD1D" w:rsidR="00741559" w:rsidRPr="006C2619" w:rsidRDefault="005A167C" w:rsidP="0074155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eastAsia="Arial MT" w:hAnsi="Times New Roman" w:cs="Times New Roman"/>
          <w:sz w:val="28"/>
          <w:szCs w:val="28"/>
        </w:rPr>
        <w:t>A</w:t>
      </w:r>
      <w:r w:rsidR="00741559" w:rsidRPr="006C2619">
        <w:rPr>
          <w:rFonts w:ascii="Times New Roman" w:eastAsia="Arial MT" w:hAnsi="Times New Roman" w:cs="Times New Roman"/>
          <w:sz w:val="28"/>
          <w:szCs w:val="28"/>
        </w:rPr>
        <w:t>ssim, a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presente proposta visa proteger idosos aposentados e pensionistas, frequentemente alvos de práticas abusivas na oferta de empréstimos por meio telefônico. Muitas vezes, essas pessoas são pressionadas a contratar créditos com </w:t>
      </w:r>
      <w:r w:rsidR="00741559" w:rsidRPr="006C2619">
        <w:rPr>
          <w:rFonts w:ascii="Times New Roman" w:eastAsia="Arial MT" w:hAnsi="Times New Roman" w:cs="Times New Roman"/>
          <w:sz w:val="28"/>
          <w:szCs w:val="28"/>
        </w:rPr>
        <w:t>ofertas falsamente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vantajos</w:t>
      </w:r>
      <w:r w:rsidR="00741559" w:rsidRPr="006C2619">
        <w:rPr>
          <w:rFonts w:ascii="Times New Roman" w:eastAsia="Arial MT" w:hAnsi="Times New Roman" w:cs="Times New Roman"/>
          <w:sz w:val="28"/>
          <w:szCs w:val="28"/>
        </w:rPr>
        <w:t>a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s, taxas abusivas ou até mesmo fraudes, comprometendo sua renda essencial para subsistência.  </w:t>
      </w:r>
    </w:p>
    <w:p w14:paraId="31416E32" w14:textId="58B8E72A" w:rsidR="00741559" w:rsidRPr="006C2619" w:rsidRDefault="005A167C" w:rsidP="00741559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O Estatuto do Idoso (Lei nº 10.741/2003) já prevê a necessidade de proteção especial a essa parcela da população, que pode ter maior vulnerabilidade a golpes e má-fé. Além disso, </w:t>
      </w:r>
      <w:r w:rsidR="003C0ACF" w:rsidRPr="006C2619">
        <w:rPr>
          <w:rFonts w:ascii="Times New Roman" w:eastAsia="Arial MT" w:hAnsi="Times New Roman" w:cs="Times New Roman"/>
          <w:sz w:val="28"/>
          <w:szCs w:val="28"/>
        </w:rPr>
        <w:t>a Lei nº 8.078/1990 (CDC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) proíbe práticas comerciais enganosas e coercitivas.  </w:t>
      </w:r>
    </w:p>
    <w:p w14:paraId="6A4D9055" w14:textId="77777777" w:rsidR="003C0ACF" w:rsidRPr="006C2619" w:rsidRDefault="005A167C" w:rsidP="003C0AC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A proibição da oferta e contratação de empréstimos por telefone visa coibir abusos, garantindo que o idoso só contrate crédito de forma consciente, presencial e com pleno entendimento das condições. Medidas semelhantes já foram adotadas em outros países, com resultados positivos na redução de fraudes.  </w:t>
      </w:r>
    </w:p>
    <w:p w14:paraId="0469371B" w14:textId="3CA70032" w:rsidR="003C0ACF" w:rsidRPr="006C2619" w:rsidRDefault="003C0ACF" w:rsidP="003C0AC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hAnsi="Times New Roman" w:cs="Times New Roman"/>
          <w:sz w:val="28"/>
          <w:szCs w:val="28"/>
          <w:lang w:eastAsia="pt-BR"/>
        </w:rPr>
        <w:t xml:space="preserve">Além disso, o Projeto de Lei reforça a proteção aos consumidores, garantindo que todas as informações relevantes sejam fornecidas de forma clara e acessível, e que os contratos sejam redigidos de maneira detalhada e </w:t>
      </w:r>
      <w:r w:rsidRPr="006C2619">
        <w:rPr>
          <w:rFonts w:ascii="Times New Roman" w:hAnsi="Times New Roman" w:cs="Times New Roman"/>
          <w:sz w:val="28"/>
          <w:szCs w:val="28"/>
          <w:lang w:eastAsia="pt-BR"/>
        </w:rPr>
        <w:lastRenderedPageBreak/>
        <w:t xml:space="preserve">equilibrada, contribuindo também para a resolução ágil e eficiente de conflitos, descongestionando o Poder Judiciário.  </w:t>
      </w:r>
    </w:p>
    <w:p w14:paraId="7460552C" w14:textId="252A1E9A" w:rsidR="00133B27" w:rsidRPr="006C2619" w:rsidRDefault="005A167C" w:rsidP="006C2619">
      <w:pPr>
        <w:spacing w:after="0" w:line="276" w:lineRule="auto"/>
        <w:ind w:firstLine="1134"/>
        <w:jc w:val="both"/>
        <w:rPr>
          <w:sz w:val="28"/>
          <w:szCs w:val="28"/>
        </w:rPr>
      </w:pP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Diante do exposto, </w:t>
      </w:r>
      <w:r w:rsidR="006C2619" w:rsidRPr="006C2619">
        <w:rPr>
          <w:rFonts w:ascii="Times New Roman" w:eastAsia="Arial MT" w:hAnsi="Times New Roman" w:cs="Times New Roman"/>
          <w:sz w:val="28"/>
          <w:szCs w:val="28"/>
        </w:rPr>
        <w:t>crendo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 que este projeto contribu</w:t>
      </w:r>
      <w:r w:rsidR="006C2619" w:rsidRPr="006C2619">
        <w:rPr>
          <w:rFonts w:ascii="Times New Roman" w:eastAsia="Arial MT" w:hAnsi="Times New Roman" w:cs="Times New Roman"/>
          <w:sz w:val="28"/>
          <w:szCs w:val="28"/>
        </w:rPr>
        <w:t xml:space="preserve">irá </w:t>
      </w:r>
      <w:r w:rsidRPr="006C2619">
        <w:rPr>
          <w:rFonts w:ascii="Times New Roman" w:eastAsia="Arial MT" w:hAnsi="Times New Roman" w:cs="Times New Roman"/>
          <w:sz w:val="28"/>
          <w:szCs w:val="28"/>
        </w:rPr>
        <w:t xml:space="preserve">para a segurança financeira e a </w:t>
      </w:r>
      <w:r w:rsidR="003C0ACF" w:rsidRPr="006C2619">
        <w:rPr>
          <w:rFonts w:ascii="Times New Roman" w:eastAsia="Arial MT" w:hAnsi="Times New Roman" w:cs="Times New Roman"/>
          <w:sz w:val="28"/>
          <w:szCs w:val="28"/>
        </w:rPr>
        <w:t xml:space="preserve">preservação da </w:t>
      </w:r>
      <w:r w:rsidRPr="006C2619">
        <w:rPr>
          <w:rFonts w:ascii="Times New Roman" w:eastAsia="Arial MT" w:hAnsi="Times New Roman" w:cs="Times New Roman"/>
          <w:sz w:val="28"/>
          <w:szCs w:val="28"/>
        </w:rPr>
        <w:t>dignidade dos idosos, assegurando que sua aposentadoria e benefícios previdenciários não sejam comprometidos por operações fraudulentas ou abusivas</w:t>
      </w:r>
      <w:r w:rsidR="00E75D42" w:rsidRPr="006C2619">
        <w:rPr>
          <w:rFonts w:ascii="Times New Roman" w:hAnsi="Times New Roman" w:cs="Times New Roman"/>
          <w:sz w:val="28"/>
          <w:szCs w:val="28"/>
        </w:rPr>
        <w:t xml:space="preserve">, solicitamos o apoio dos nobres parlamentares para a aprovação deste Projeto de Lei.  </w:t>
      </w:r>
    </w:p>
    <w:p w14:paraId="2EB065C8" w14:textId="77777777" w:rsidR="00133B27" w:rsidRPr="006C2619" w:rsidRDefault="00133B27" w:rsidP="009B62F0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F00585A" w14:textId="77777777" w:rsidR="006C2619" w:rsidRPr="006C2619" w:rsidRDefault="006C2619" w:rsidP="009B62F0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0B8C137" w14:textId="77777777" w:rsidR="006C2619" w:rsidRPr="006C2619" w:rsidRDefault="006C2619" w:rsidP="009B62F0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03D799B" w14:textId="77777777" w:rsidR="00152968" w:rsidRPr="006C2619" w:rsidRDefault="00152968" w:rsidP="009B62F0">
      <w:pPr>
        <w:tabs>
          <w:tab w:val="left" w:pos="2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16F01E2" w14:textId="77777777" w:rsidR="00133B27" w:rsidRPr="006C2619" w:rsidRDefault="00133B27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6C261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6AA7F505" w14:textId="49613662" w:rsidR="005741F4" w:rsidRPr="00651C12" w:rsidRDefault="00133B27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Deputado Estadual </w:t>
      </w:r>
      <w:r w:rsidR="00B522B6"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>–</w:t>
      </w:r>
      <w:r w:rsidRPr="006C261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PP</w:t>
      </w:r>
      <w:bookmarkStart w:id="2" w:name="art5"/>
      <w:bookmarkEnd w:id="2"/>
    </w:p>
    <w:p w14:paraId="274443A7" w14:textId="77777777" w:rsidR="00B522B6" w:rsidRPr="00651C12" w:rsidRDefault="00B522B6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5B4820D" w14:textId="77777777" w:rsidR="00B522B6" w:rsidRPr="00651C12" w:rsidRDefault="00B522B6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D5C410D" w14:textId="77777777" w:rsidR="00B522B6" w:rsidRPr="00651C12" w:rsidRDefault="00B522B6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38837EF" w14:textId="77777777" w:rsidR="00B522B6" w:rsidRPr="00651C12" w:rsidRDefault="00B522B6" w:rsidP="009B62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C030E76" w14:textId="77777777" w:rsidR="00B522B6" w:rsidRPr="00651C12" w:rsidRDefault="00B522B6" w:rsidP="00B522B6">
      <w:pPr>
        <w:rPr>
          <w:rFonts w:ascii="Times New Roman" w:hAnsi="Times New Roman" w:cs="Times New Roman"/>
          <w:sz w:val="28"/>
          <w:szCs w:val="28"/>
        </w:rPr>
      </w:pPr>
    </w:p>
    <w:p w14:paraId="1C4EB0FE" w14:textId="77777777" w:rsidR="00B522B6" w:rsidRPr="00651C12" w:rsidRDefault="00B522B6" w:rsidP="00B522B6">
      <w:pPr>
        <w:rPr>
          <w:rFonts w:ascii="Times New Roman" w:hAnsi="Times New Roman" w:cs="Times New Roman"/>
          <w:sz w:val="28"/>
          <w:szCs w:val="28"/>
        </w:rPr>
      </w:pPr>
    </w:p>
    <w:p w14:paraId="5E1A014B" w14:textId="77777777" w:rsidR="006C2619" w:rsidRDefault="006C2619" w:rsidP="00B522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F1CFB0" w14:textId="77777777" w:rsidR="006C2619" w:rsidRDefault="006C2619" w:rsidP="00B522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E23C36" w14:textId="77777777" w:rsidR="006C2619" w:rsidRDefault="006C2619" w:rsidP="00B522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71E985" w14:textId="77777777" w:rsidR="006C2619" w:rsidRDefault="006C2619" w:rsidP="00B522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FAA51" w14:textId="77777777" w:rsidR="00521039" w:rsidRPr="00651C12" w:rsidRDefault="00521039" w:rsidP="009B62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521039" w:rsidRPr="00651C12" w:rsidSect="009E52C1">
      <w:headerReference w:type="default" r:id="rId8"/>
      <w:footerReference w:type="default" r:id="rId9"/>
      <w:pgSz w:w="11907" w:h="16840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8E328" w14:textId="77777777" w:rsidR="00B522B6" w:rsidRDefault="00B522B6" w:rsidP="00E2619F">
      <w:pPr>
        <w:spacing w:after="0" w:line="240" w:lineRule="auto"/>
      </w:pPr>
      <w:r>
        <w:separator/>
      </w:r>
    </w:p>
  </w:endnote>
  <w:endnote w:type="continuationSeparator" w:id="0">
    <w:p w14:paraId="2CA3F3F0" w14:textId="77777777" w:rsidR="00B522B6" w:rsidRDefault="00B522B6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FD68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5F985326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71BAC6DF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256C52B2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75EE" w14:textId="77777777" w:rsidR="00B522B6" w:rsidRDefault="00B522B6" w:rsidP="00E2619F">
      <w:pPr>
        <w:spacing w:after="0" w:line="240" w:lineRule="auto"/>
      </w:pPr>
      <w:r>
        <w:separator/>
      </w:r>
    </w:p>
  </w:footnote>
  <w:footnote w:type="continuationSeparator" w:id="0">
    <w:p w14:paraId="7D00BDB6" w14:textId="77777777" w:rsidR="00B522B6" w:rsidRDefault="00B522B6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930F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3463B009" wp14:editId="6F65147F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957C0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07584E86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61C92233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7C31EF37" w14:textId="77777777" w:rsidR="00FA571B" w:rsidRPr="00647D1A" w:rsidRDefault="00A84810" w:rsidP="00647D1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63EA"/>
    <w:multiLevelType w:val="multilevel"/>
    <w:tmpl w:val="8C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E61E6"/>
    <w:multiLevelType w:val="multilevel"/>
    <w:tmpl w:val="E82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636409">
    <w:abstractNumId w:val="0"/>
  </w:num>
  <w:num w:numId="2" w16cid:durableId="40954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308C7"/>
    <w:rsid w:val="00033BA4"/>
    <w:rsid w:val="00051872"/>
    <w:rsid w:val="00062C63"/>
    <w:rsid w:val="000666BE"/>
    <w:rsid w:val="00075A23"/>
    <w:rsid w:val="00090010"/>
    <w:rsid w:val="0009627D"/>
    <w:rsid w:val="000A5620"/>
    <w:rsid w:val="000C5EA5"/>
    <w:rsid w:val="000F7180"/>
    <w:rsid w:val="00113BE8"/>
    <w:rsid w:val="00124F15"/>
    <w:rsid w:val="00126335"/>
    <w:rsid w:val="001276D2"/>
    <w:rsid w:val="00130E0D"/>
    <w:rsid w:val="00133B27"/>
    <w:rsid w:val="00136BC9"/>
    <w:rsid w:val="001514AB"/>
    <w:rsid w:val="00152968"/>
    <w:rsid w:val="00171568"/>
    <w:rsid w:val="00173112"/>
    <w:rsid w:val="00180141"/>
    <w:rsid w:val="00185049"/>
    <w:rsid w:val="0018523C"/>
    <w:rsid w:val="00196817"/>
    <w:rsid w:val="001A382B"/>
    <w:rsid w:val="001B3DAA"/>
    <w:rsid w:val="001B7756"/>
    <w:rsid w:val="001C0D3D"/>
    <w:rsid w:val="001D1BB1"/>
    <w:rsid w:val="001D1D3A"/>
    <w:rsid w:val="001E383D"/>
    <w:rsid w:val="001F3283"/>
    <w:rsid w:val="001F770D"/>
    <w:rsid w:val="00213FB1"/>
    <w:rsid w:val="00214A1A"/>
    <w:rsid w:val="002202C4"/>
    <w:rsid w:val="00222EB4"/>
    <w:rsid w:val="00223F60"/>
    <w:rsid w:val="00240D35"/>
    <w:rsid w:val="002452AB"/>
    <w:rsid w:val="00247736"/>
    <w:rsid w:val="002535D5"/>
    <w:rsid w:val="002607F1"/>
    <w:rsid w:val="0026132A"/>
    <w:rsid w:val="0026300C"/>
    <w:rsid w:val="00264887"/>
    <w:rsid w:val="002664DE"/>
    <w:rsid w:val="002702F2"/>
    <w:rsid w:val="002722A5"/>
    <w:rsid w:val="002822D1"/>
    <w:rsid w:val="00285767"/>
    <w:rsid w:val="00290D64"/>
    <w:rsid w:val="002A09C7"/>
    <w:rsid w:val="002A61C9"/>
    <w:rsid w:val="002D600D"/>
    <w:rsid w:val="002F4258"/>
    <w:rsid w:val="00310798"/>
    <w:rsid w:val="00311AC2"/>
    <w:rsid w:val="003166DE"/>
    <w:rsid w:val="003232DC"/>
    <w:rsid w:val="00325A44"/>
    <w:rsid w:val="0033410A"/>
    <w:rsid w:val="0035094C"/>
    <w:rsid w:val="00353CB1"/>
    <w:rsid w:val="00391814"/>
    <w:rsid w:val="003A35EA"/>
    <w:rsid w:val="003A3FE7"/>
    <w:rsid w:val="003A52D3"/>
    <w:rsid w:val="003B5475"/>
    <w:rsid w:val="003C0ACF"/>
    <w:rsid w:val="003D0AA6"/>
    <w:rsid w:val="003D7729"/>
    <w:rsid w:val="003E4038"/>
    <w:rsid w:val="003E57BD"/>
    <w:rsid w:val="004053E9"/>
    <w:rsid w:val="0040705F"/>
    <w:rsid w:val="00415756"/>
    <w:rsid w:val="00417E49"/>
    <w:rsid w:val="004343F1"/>
    <w:rsid w:val="004366F8"/>
    <w:rsid w:val="0045213E"/>
    <w:rsid w:val="00457B54"/>
    <w:rsid w:val="004754BC"/>
    <w:rsid w:val="00475D09"/>
    <w:rsid w:val="004853F6"/>
    <w:rsid w:val="00495F1D"/>
    <w:rsid w:val="004A358C"/>
    <w:rsid w:val="004C0925"/>
    <w:rsid w:val="004C0C18"/>
    <w:rsid w:val="004C4BBA"/>
    <w:rsid w:val="004D0CCF"/>
    <w:rsid w:val="004D64C6"/>
    <w:rsid w:val="004E266D"/>
    <w:rsid w:val="004E3EFE"/>
    <w:rsid w:val="004E4FD6"/>
    <w:rsid w:val="004F2030"/>
    <w:rsid w:val="0050043F"/>
    <w:rsid w:val="00515E56"/>
    <w:rsid w:val="00521039"/>
    <w:rsid w:val="005420C9"/>
    <w:rsid w:val="00545096"/>
    <w:rsid w:val="00546C2C"/>
    <w:rsid w:val="00547C0A"/>
    <w:rsid w:val="00561A90"/>
    <w:rsid w:val="005737AD"/>
    <w:rsid w:val="005741F4"/>
    <w:rsid w:val="00577215"/>
    <w:rsid w:val="005977EC"/>
    <w:rsid w:val="005A0A63"/>
    <w:rsid w:val="005A167C"/>
    <w:rsid w:val="005D70E6"/>
    <w:rsid w:val="005E10DA"/>
    <w:rsid w:val="005E2E88"/>
    <w:rsid w:val="005E4EB0"/>
    <w:rsid w:val="005F620C"/>
    <w:rsid w:val="006018AA"/>
    <w:rsid w:val="0060213E"/>
    <w:rsid w:val="00607C58"/>
    <w:rsid w:val="0061275E"/>
    <w:rsid w:val="0061701E"/>
    <w:rsid w:val="0061757B"/>
    <w:rsid w:val="00647D1A"/>
    <w:rsid w:val="00651C12"/>
    <w:rsid w:val="00652DE6"/>
    <w:rsid w:val="00661008"/>
    <w:rsid w:val="006712D0"/>
    <w:rsid w:val="00686C6C"/>
    <w:rsid w:val="006A5B64"/>
    <w:rsid w:val="006B439B"/>
    <w:rsid w:val="006C2619"/>
    <w:rsid w:val="006F031E"/>
    <w:rsid w:val="00701ECA"/>
    <w:rsid w:val="00713176"/>
    <w:rsid w:val="00716904"/>
    <w:rsid w:val="00741559"/>
    <w:rsid w:val="0074434C"/>
    <w:rsid w:val="00744E47"/>
    <w:rsid w:val="007510FF"/>
    <w:rsid w:val="0075166F"/>
    <w:rsid w:val="0078768F"/>
    <w:rsid w:val="007908EB"/>
    <w:rsid w:val="00790E7F"/>
    <w:rsid w:val="0079525A"/>
    <w:rsid w:val="00796DD5"/>
    <w:rsid w:val="007A16C0"/>
    <w:rsid w:val="007A1BA8"/>
    <w:rsid w:val="007A1D37"/>
    <w:rsid w:val="007B5935"/>
    <w:rsid w:val="007C7D3C"/>
    <w:rsid w:val="007D1FBC"/>
    <w:rsid w:val="007D5D6F"/>
    <w:rsid w:val="007F1ED5"/>
    <w:rsid w:val="007F34E7"/>
    <w:rsid w:val="00810344"/>
    <w:rsid w:val="008142FF"/>
    <w:rsid w:val="008149FF"/>
    <w:rsid w:val="00820766"/>
    <w:rsid w:val="008220FE"/>
    <w:rsid w:val="00834DAD"/>
    <w:rsid w:val="008368C6"/>
    <w:rsid w:val="00841646"/>
    <w:rsid w:val="00842E40"/>
    <w:rsid w:val="00852157"/>
    <w:rsid w:val="00856BD1"/>
    <w:rsid w:val="00865891"/>
    <w:rsid w:val="00867D37"/>
    <w:rsid w:val="008813B5"/>
    <w:rsid w:val="00895777"/>
    <w:rsid w:val="008A0706"/>
    <w:rsid w:val="008A3A0C"/>
    <w:rsid w:val="008A3D2B"/>
    <w:rsid w:val="008C3655"/>
    <w:rsid w:val="008C3E81"/>
    <w:rsid w:val="008C3EFA"/>
    <w:rsid w:val="008D08FD"/>
    <w:rsid w:val="008D0B58"/>
    <w:rsid w:val="008E3DDA"/>
    <w:rsid w:val="008F4A10"/>
    <w:rsid w:val="008F53E7"/>
    <w:rsid w:val="00903774"/>
    <w:rsid w:val="009158AA"/>
    <w:rsid w:val="0091729D"/>
    <w:rsid w:val="00933BDC"/>
    <w:rsid w:val="009378BF"/>
    <w:rsid w:val="0094169E"/>
    <w:rsid w:val="00945CA9"/>
    <w:rsid w:val="00952ABB"/>
    <w:rsid w:val="00960321"/>
    <w:rsid w:val="009703F4"/>
    <w:rsid w:val="00970FE3"/>
    <w:rsid w:val="00981A5B"/>
    <w:rsid w:val="00995AA6"/>
    <w:rsid w:val="009A2616"/>
    <w:rsid w:val="009A2887"/>
    <w:rsid w:val="009A4820"/>
    <w:rsid w:val="009B385C"/>
    <w:rsid w:val="009B6193"/>
    <w:rsid w:val="009B62F0"/>
    <w:rsid w:val="009D6550"/>
    <w:rsid w:val="009E52C1"/>
    <w:rsid w:val="009F13C9"/>
    <w:rsid w:val="00A118E2"/>
    <w:rsid w:val="00A174E7"/>
    <w:rsid w:val="00A210DE"/>
    <w:rsid w:val="00A419BF"/>
    <w:rsid w:val="00A43901"/>
    <w:rsid w:val="00A56C12"/>
    <w:rsid w:val="00A63B8A"/>
    <w:rsid w:val="00A700AC"/>
    <w:rsid w:val="00A84810"/>
    <w:rsid w:val="00A84EAB"/>
    <w:rsid w:val="00A87ECA"/>
    <w:rsid w:val="00AB119D"/>
    <w:rsid w:val="00AB2A60"/>
    <w:rsid w:val="00AB7819"/>
    <w:rsid w:val="00AD61AA"/>
    <w:rsid w:val="00B006C1"/>
    <w:rsid w:val="00B1356A"/>
    <w:rsid w:val="00B164E5"/>
    <w:rsid w:val="00B2312B"/>
    <w:rsid w:val="00B522B6"/>
    <w:rsid w:val="00B65400"/>
    <w:rsid w:val="00B7450C"/>
    <w:rsid w:val="00B774E6"/>
    <w:rsid w:val="00B93010"/>
    <w:rsid w:val="00BB5EAB"/>
    <w:rsid w:val="00BC4312"/>
    <w:rsid w:val="00BC4D0E"/>
    <w:rsid w:val="00BF060B"/>
    <w:rsid w:val="00C03467"/>
    <w:rsid w:val="00C1038C"/>
    <w:rsid w:val="00C1640D"/>
    <w:rsid w:val="00C16BB3"/>
    <w:rsid w:val="00C217D0"/>
    <w:rsid w:val="00C23C73"/>
    <w:rsid w:val="00C411E0"/>
    <w:rsid w:val="00C41686"/>
    <w:rsid w:val="00C4516B"/>
    <w:rsid w:val="00C45FE3"/>
    <w:rsid w:val="00C77A61"/>
    <w:rsid w:val="00C97C4D"/>
    <w:rsid w:val="00CC1203"/>
    <w:rsid w:val="00CC33BD"/>
    <w:rsid w:val="00CC42AA"/>
    <w:rsid w:val="00CD04F1"/>
    <w:rsid w:val="00CD7CEE"/>
    <w:rsid w:val="00CE64CA"/>
    <w:rsid w:val="00D00A3A"/>
    <w:rsid w:val="00D02276"/>
    <w:rsid w:val="00D038B6"/>
    <w:rsid w:val="00D04F14"/>
    <w:rsid w:val="00D11452"/>
    <w:rsid w:val="00D26C78"/>
    <w:rsid w:val="00D27E0A"/>
    <w:rsid w:val="00D34E29"/>
    <w:rsid w:val="00D357C0"/>
    <w:rsid w:val="00D511A3"/>
    <w:rsid w:val="00D6621C"/>
    <w:rsid w:val="00D72EC8"/>
    <w:rsid w:val="00D75092"/>
    <w:rsid w:val="00D756F3"/>
    <w:rsid w:val="00D77235"/>
    <w:rsid w:val="00D86223"/>
    <w:rsid w:val="00DA0B42"/>
    <w:rsid w:val="00DC2955"/>
    <w:rsid w:val="00DE0D10"/>
    <w:rsid w:val="00DF22EA"/>
    <w:rsid w:val="00DF7E74"/>
    <w:rsid w:val="00E01FAC"/>
    <w:rsid w:val="00E21C03"/>
    <w:rsid w:val="00E22C2D"/>
    <w:rsid w:val="00E23B0F"/>
    <w:rsid w:val="00E2619F"/>
    <w:rsid w:val="00E453A5"/>
    <w:rsid w:val="00E5041C"/>
    <w:rsid w:val="00E50920"/>
    <w:rsid w:val="00E521CC"/>
    <w:rsid w:val="00E57C87"/>
    <w:rsid w:val="00E64196"/>
    <w:rsid w:val="00E67F0E"/>
    <w:rsid w:val="00E75D42"/>
    <w:rsid w:val="00E93C13"/>
    <w:rsid w:val="00EA0D27"/>
    <w:rsid w:val="00EE604F"/>
    <w:rsid w:val="00EE7EAB"/>
    <w:rsid w:val="00F05387"/>
    <w:rsid w:val="00F05EB1"/>
    <w:rsid w:val="00F14B55"/>
    <w:rsid w:val="00F1717E"/>
    <w:rsid w:val="00F21F47"/>
    <w:rsid w:val="00F32DD3"/>
    <w:rsid w:val="00F4673F"/>
    <w:rsid w:val="00F50630"/>
    <w:rsid w:val="00F51C75"/>
    <w:rsid w:val="00F5598A"/>
    <w:rsid w:val="00F90469"/>
    <w:rsid w:val="00F95F84"/>
    <w:rsid w:val="00FA0B4C"/>
    <w:rsid w:val="00FA571B"/>
    <w:rsid w:val="00FC330A"/>
    <w:rsid w:val="00FC4A74"/>
    <w:rsid w:val="00FD06E9"/>
    <w:rsid w:val="00FD2B0E"/>
    <w:rsid w:val="00FE0C56"/>
    <w:rsid w:val="00FE60B4"/>
    <w:rsid w:val="00FE7376"/>
    <w:rsid w:val="00FF3E0D"/>
    <w:rsid w:val="00FF47AC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AF3C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  <w:style w:type="character" w:customStyle="1" w:styleId="Ttulo3Char">
    <w:name w:val="Título 3 Char"/>
    <w:basedOn w:val="Fontepargpadro"/>
    <w:link w:val="Ttulo3"/>
    <w:uiPriority w:val="9"/>
    <w:rsid w:val="00353C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data">
    <w:name w:val="not_data"/>
    <w:basedOn w:val="Fontepargpadro"/>
    <w:rsid w:val="00353CB1"/>
  </w:style>
  <w:style w:type="paragraph" w:customStyle="1" w:styleId="list-inline-item">
    <w:name w:val="list-inline-item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CB1"/>
    <w:rPr>
      <w:b/>
      <w:bCs/>
    </w:rPr>
  </w:style>
  <w:style w:type="paragraph" w:customStyle="1" w:styleId="legislacao-ementa">
    <w:name w:val="legislacao-ementa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3C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3F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3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3FB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3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39B"/>
  </w:style>
  <w:style w:type="paragraph" w:customStyle="1" w:styleId="nv-social-icon">
    <w:name w:val="nv-social-icon"/>
    <w:basedOn w:val="Normal"/>
    <w:rsid w:val="005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BD7-1A16-4D86-A08C-83E4730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1141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7</cp:revision>
  <cp:lastPrinted>2025-04-01T13:59:00Z</cp:lastPrinted>
  <dcterms:created xsi:type="dcterms:W3CDTF">2025-03-24T15:41:00Z</dcterms:created>
  <dcterms:modified xsi:type="dcterms:W3CDTF">2025-04-01T14:29:00Z</dcterms:modified>
</cp:coreProperties>
</file>