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5560" w14:textId="2E7D3CFE" w:rsidR="0000272F" w:rsidRPr="00B8333E" w:rsidRDefault="0000272F" w:rsidP="0000272F">
      <w:pPr>
        <w:rPr>
          <w:rFonts w:ascii="Arial" w:hAnsi="Arial" w:cs="Arial"/>
          <w:w w:val="90"/>
        </w:rPr>
      </w:pPr>
      <w:r w:rsidRPr="00B8333E">
        <w:rPr>
          <w:rFonts w:ascii="Arial" w:hAnsi="Arial" w:cs="Arial"/>
          <w:w w:val="90"/>
        </w:rPr>
        <w:t>Projeto de Lei ____/202</w:t>
      </w:r>
      <w:r w:rsidR="00F11DCD">
        <w:rPr>
          <w:rFonts w:ascii="Arial" w:hAnsi="Arial" w:cs="Arial"/>
          <w:w w:val="90"/>
        </w:rPr>
        <w:t>5</w:t>
      </w:r>
    </w:p>
    <w:p w14:paraId="7898DAA5" w14:textId="27A31D72" w:rsidR="004F649C" w:rsidRPr="004F649C" w:rsidRDefault="004F649C" w:rsidP="004F649C">
      <w:pPr>
        <w:ind w:left="4536"/>
        <w:jc w:val="both"/>
        <w:rPr>
          <w:rFonts w:ascii="Arial" w:hAnsi="Arial" w:cs="Arial"/>
          <w:w w:val="90"/>
          <w:sz w:val="20"/>
          <w:szCs w:val="20"/>
        </w:rPr>
      </w:pPr>
      <w:r w:rsidRPr="004F649C">
        <w:rPr>
          <w:rFonts w:ascii="Arial" w:hAnsi="Arial" w:cs="Arial"/>
          <w:w w:val="90"/>
          <w:sz w:val="20"/>
          <w:szCs w:val="20"/>
        </w:rPr>
        <w:t>Cria a Patrulha Digital Infantil, núcleo especializado de prevenção e combate aos crimes cibernéticos contra crianças e adolescentes, no âmbito do Estado do Maranhão, e dá outras providências.</w:t>
      </w:r>
    </w:p>
    <w:p w14:paraId="1B08F3B7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Art. 1º Fica instituída, no âmbito do Estado do Maranhão, a Patrulha Digital Infantil, núcleo especializado de prevenção, monitoramento e investigação de crimes cibernéticos praticados contra crianças e adolescentes.</w:t>
      </w:r>
    </w:p>
    <w:p w14:paraId="417A6C0D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Art. 2º A Patrulha Digital Infantil terá como principais atribuições:</w:t>
      </w:r>
    </w:p>
    <w:p w14:paraId="10900DE3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I – Monitorar, em articulação com órgãos nacionais e internacionais, conteúdos e perfis suspeitos em redes sociais, aplicativos de mensagens e fóruns virtuais;</w:t>
      </w:r>
    </w:p>
    <w:p w14:paraId="017164CE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 xml:space="preserve">II – Investigar denúncias de aliciamento, pornografia infantil, </w:t>
      </w:r>
      <w:proofErr w:type="spellStart"/>
      <w:r w:rsidRPr="004F649C">
        <w:rPr>
          <w:rFonts w:ascii="Arial" w:hAnsi="Arial" w:cs="Arial"/>
          <w:w w:val="90"/>
          <w:sz w:val="24"/>
          <w:szCs w:val="24"/>
        </w:rPr>
        <w:t>sextorsão</w:t>
      </w:r>
      <w:proofErr w:type="spellEnd"/>
      <w:r w:rsidRPr="004F649C">
        <w:rPr>
          <w:rFonts w:ascii="Arial" w:hAnsi="Arial" w:cs="Arial"/>
          <w:w w:val="90"/>
          <w:sz w:val="24"/>
          <w:szCs w:val="24"/>
        </w:rPr>
        <w:t xml:space="preserve">, </w:t>
      </w:r>
      <w:proofErr w:type="spellStart"/>
      <w:r w:rsidRPr="004F649C">
        <w:rPr>
          <w:rFonts w:ascii="Arial" w:hAnsi="Arial" w:cs="Arial"/>
          <w:w w:val="90"/>
          <w:sz w:val="24"/>
          <w:szCs w:val="24"/>
        </w:rPr>
        <w:t>deepfakes</w:t>
      </w:r>
      <w:proofErr w:type="spellEnd"/>
      <w:r w:rsidRPr="004F649C">
        <w:rPr>
          <w:rFonts w:ascii="Arial" w:hAnsi="Arial" w:cs="Arial"/>
          <w:w w:val="90"/>
          <w:sz w:val="24"/>
          <w:szCs w:val="24"/>
        </w:rPr>
        <w:t>, compartilhamento e armazenamento de imagens ilícitas de menores;</w:t>
      </w:r>
    </w:p>
    <w:p w14:paraId="7634F42C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III – Realizar ações de inteligência digital voltadas à identificação de redes criminosas atuantes na exploração sexual infantil pela internet;</w:t>
      </w:r>
    </w:p>
    <w:p w14:paraId="688824CF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IV – Apoiar tecnicamente as delegacias especializadas na apuração de crimes cibernéticos contra menores;</w:t>
      </w:r>
    </w:p>
    <w:p w14:paraId="49F90313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V – Produzir relatórios periódicos sobre ameaças digitais emergentes e suas formas de disseminação entre crianças e adolescentes;</w:t>
      </w:r>
    </w:p>
    <w:p w14:paraId="70F7BCA0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VI – Promover campanhas de conscientização, inclusive em escolas, sobre riscos e formas de prevenção à violência virtual infantil.</w:t>
      </w:r>
    </w:p>
    <w:p w14:paraId="6B0C4653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 xml:space="preserve">Art. 3º A Patrulha Digital Infantil será vinculada à Secretaria de Estado da Segurança Pública, podendo atuar em cooperação com a Polícia Civil, Polícia Militar, Ministério Público, Conselhos Tutelares e órgãos federais como a Polícia Federal e a </w:t>
      </w:r>
      <w:proofErr w:type="spellStart"/>
      <w:r w:rsidRPr="004F649C">
        <w:rPr>
          <w:rFonts w:ascii="Arial" w:hAnsi="Arial" w:cs="Arial"/>
          <w:w w:val="90"/>
          <w:sz w:val="24"/>
          <w:szCs w:val="24"/>
        </w:rPr>
        <w:t>SaferNet</w:t>
      </w:r>
      <w:proofErr w:type="spellEnd"/>
      <w:r w:rsidRPr="004F649C">
        <w:rPr>
          <w:rFonts w:ascii="Arial" w:hAnsi="Arial" w:cs="Arial"/>
          <w:w w:val="90"/>
          <w:sz w:val="24"/>
          <w:szCs w:val="24"/>
        </w:rPr>
        <w:t xml:space="preserve"> Brasil.</w:t>
      </w:r>
    </w:p>
    <w:p w14:paraId="50F2D643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Art. 4º O Poder Executivo poderá celebrar convênios com universidades, centros de pesquisa, empresas de tecnologia e plataformas digitais, visando apoio técnico, capacitação e desenvolvimento de tecnologias de rastreamento e prevenção.</w:t>
      </w:r>
    </w:p>
    <w:p w14:paraId="0F12A8C7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Art. 5º O Estado poderá destinar recursos específicos para estruturação da Patrulha Digital Infantil, incluindo a contratação de peritos em crimes cibernéticos, analistas de dados e profissionais da área de proteção infantil.</w:t>
      </w:r>
    </w:p>
    <w:p w14:paraId="59E18500" w14:textId="4D179960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Art. 6º Esta Lei entra em vigor na data de sua publicação.</w:t>
      </w:r>
    </w:p>
    <w:p w14:paraId="3BB83F5F" w14:textId="13C8D45A" w:rsidR="004F649C" w:rsidRPr="004F649C" w:rsidRDefault="004F649C" w:rsidP="004F649C">
      <w:pPr>
        <w:tabs>
          <w:tab w:val="left" w:pos="2820"/>
        </w:tabs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lastRenderedPageBreak/>
        <w:tab/>
      </w:r>
    </w:p>
    <w:p w14:paraId="2663E858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 xml:space="preserve">Plenário Deputado “Nagib </w:t>
      </w:r>
      <w:proofErr w:type="spellStart"/>
      <w:r w:rsidRPr="004F649C">
        <w:rPr>
          <w:rFonts w:ascii="Arial" w:hAnsi="Arial" w:cs="Arial"/>
          <w:w w:val="90"/>
          <w:sz w:val="24"/>
          <w:szCs w:val="24"/>
        </w:rPr>
        <w:t>Haickel</w:t>
      </w:r>
      <w:proofErr w:type="spellEnd"/>
      <w:r w:rsidRPr="004F649C">
        <w:rPr>
          <w:rFonts w:ascii="Arial" w:hAnsi="Arial" w:cs="Arial"/>
          <w:w w:val="90"/>
          <w:sz w:val="24"/>
          <w:szCs w:val="24"/>
        </w:rPr>
        <w:t xml:space="preserve">” do Palácio “Manuel </w:t>
      </w:r>
      <w:proofErr w:type="spellStart"/>
      <w:r w:rsidRPr="004F649C">
        <w:rPr>
          <w:rFonts w:ascii="Arial" w:hAnsi="Arial" w:cs="Arial"/>
          <w:w w:val="90"/>
          <w:sz w:val="24"/>
          <w:szCs w:val="24"/>
        </w:rPr>
        <w:t>Beckman</w:t>
      </w:r>
      <w:proofErr w:type="spellEnd"/>
      <w:r w:rsidRPr="004F649C">
        <w:rPr>
          <w:rFonts w:ascii="Arial" w:hAnsi="Arial" w:cs="Arial"/>
          <w:w w:val="90"/>
          <w:sz w:val="24"/>
          <w:szCs w:val="24"/>
        </w:rPr>
        <w:t xml:space="preserve">” em São Luís, __ de ________ </w:t>
      </w:r>
      <w:proofErr w:type="spellStart"/>
      <w:r w:rsidRPr="004F649C">
        <w:rPr>
          <w:rFonts w:ascii="Arial" w:hAnsi="Arial" w:cs="Arial"/>
          <w:w w:val="90"/>
          <w:sz w:val="24"/>
          <w:szCs w:val="24"/>
        </w:rPr>
        <w:t>de</w:t>
      </w:r>
      <w:proofErr w:type="spellEnd"/>
      <w:r w:rsidRPr="004F649C">
        <w:rPr>
          <w:rFonts w:ascii="Arial" w:hAnsi="Arial" w:cs="Arial"/>
          <w:w w:val="90"/>
          <w:sz w:val="24"/>
          <w:szCs w:val="24"/>
        </w:rPr>
        <w:t xml:space="preserve"> 2025.</w:t>
      </w:r>
    </w:p>
    <w:p w14:paraId="698A3FC7" w14:textId="77777777" w:rsidR="004F649C" w:rsidRDefault="004F649C" w:rsidP="004F649C">
      <w:pPr>
        <w:spacing w:after="0" w:line="240" w:lineRule="auto"/>
        <w:jc w:val="center"/>
        <w:rPr>
          <w:rFonts w:ascii="Arial" w:hAnsi="Arial" w:cs="Arial"/>
          <w:w w:val="90"/>
        </w:rPr>
      </w:pPr>
      <w:r w:rsidRPr="004F649C">
        <w:rPr>
          <w:rFonts w:ascii="Arial" w:hAnsi="Arial" w:cs="Arial"/>
          <w:b/>
          <w:bCs/>
          <w:w w:val="90"/>
        </w:rPr>
        <w:t>OSMAR FILHO</w:t>
      </w:r>
    </w:p>
    <w:p w14:paraId="61D540B9" w14:textId="3CD24412" w:rsidR="004F649C" w:rsidRPr="004F649C" w:rsidRDefault="004F649C" w:rsidP="004F649C">
      <w:pPr>
        <w:spacing w:after="0" w:line="240" w:lineRule="auto"/>
        <w:jc w:val="center"/>
        <w:rPr>
          <w:rFonts w:ascii="Arial" w:hAnsi="Arial" w:cs="Arial"/>
          <w:w w:val="90"/>
          <w:sz w:val="20"/>
          <w:szCs w:val="20"/>
        </w:rPr>
      </w:pPr>
      <w:r w:rsidRPr="004F649C">
        <w:rPr>
          <w:rFonts w:ascii="Arial" w:hAnsi="Arial" w:cs="Arial"/>
          <w:w w:val="90"/>
          <w:sz w:val="20"/>
          <w:szCs w:val="20"/>
        </w:rPr>
        <w:t>Deputado – PDT</w:t>
      </w:r>
    </w:p>
    <w:p w14:paraId="4D20E15B" w14:textId="0D0BE98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</w:rPr>
      </w:pPr>
    </w:p>
    <w:p w14:paraId="01724C56" w14:textId="77777777" w:rsidR="004F649C" w:rsidRPr="004F649C" w:rsidRDefault="004F649C" w:rsidP="004F649C">
      <w:pPr>
        <w:jc w:val="center"/>
        <w:rPr>
          <w:rFonts w:ascii="Arial" w:hAnsi="Arial" w:cs="Arial"/>
          <w:b/>
          <w:bCs/>
          <w:w w:val="90"/>
          <w:sz w:val="24"/>
          <w:szCs w:val="24"/>
        </w:rPr>
      </w:pPr>
      <w:r w:rsidRPr="004F649C">
        <w:rPr>
          <w:rFonts w:ascii="Arial" w:hAnsi="Arial" w:cs="Arial"/>
          <w:b/>
          <w:bCs/>
          <w:w w:val="90"/>
          <w:sz w:val="24"/>
          <w:szCs w:val="24"/>
        </w:rPr>
        <w:t>JUSTIFICATIVA</w:t>
      </w:r>
    </w:p>
    <w:p w14:paraId="75869190" w14:textId="17BA150D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Senhoras Deputadas e Senhores Deputados,</w:t>
      </w:r>
      <w:r w:rsidRPr="004F649C">
        <w:rPr>
          <w:rFonts w:ascii="Arial" w:hAnsi="Arial" w:cs="Arial"/>
          <w:w w:val="90"/>
          <w:sz w:val="24"/>
          <w:szCs w:val="24"/>
        </w:rPr>
        <w:t xml:space="preserve"> a</w:t>
      </w:r>
      <w:r w:rsidRPr="004F649C">
        <w:rPr>
          <w:rFonts w:ascii="Arial" w:hAnsi="Arial" w:cs="Arial"/>
          <w:w w:val="90"/>
          <w:sz w:val="24"/>
          <w:szCs w:val="24"/>
        </w:rPr>
        <w:t>present</w:t>
      </w:r>
      <w:r w:rsidRPr="004F649C">
        <w:rPr>
          <w:rFonts w:ascii="Arial" w:hAnsi="Arial" w:cs="Arial"/>
          <w:w w:val="90"/>
          <w:sz w:val="24"/>
          <w:szCs w:val="24"/>
        </w:rPr>
        <w:t>o</w:t>
      </w:r>
      <w:r w:rsidRPr="004F649C">
        <w:rPr>
          <w:rFonts w:ascii="Arial" w:hAnsi="Arial" w:cs="Arial"/>
          <w:w w:val="90"/>
          <w:sz w:val="24"/>
          <w:szCs w:val="24"/>
        </w:rPr>
        <w:t xml:space="preserve"> </w:t>
      </w:r>
      <w:r w:rsidRPr="004F649C">
        <w:rPr>
          <w:rFonts w:ascii="Arial" w:hAnsi="Arial" w:cs="Arial"/>
          <w:w w:val="90"/>
          <w:sz w:val="24"/>
          <w:szCs w:val="24"/>
        </w:rPr>
        <w:t>este</w:t>
      </w:r>
      <w:r w:rsidRPr="004F649C">
        <w:rPr>
          <w:rFonts w:ascii="Arial" w:hAnsi="Arial" w:cs="Arial"/>
          <w:w w:val="90"/>
          <w:sz w:val="24"/>
          <w:szCs w:val="24"/>
        </w:rPr>
        <w:t xml:space="preserve"> Projeto de Lei que visa instituir a </w:t>
      </w:r>
      <w:r w:rsidRPr="004F649C">
        <w:rPr>
          <w:rFonts w:ascii="Arial" w:hAnsi="Arial" w:cs="Arial"/>
          <w:i/>
          <w:iCs/>
          <w:w w:val="90"/>
          <w:sz w:val="24"/>
          <w:szCs w:val="24"/>
        </w:rPr>
        <w:t>Patrulha Digital Infantil</w:t>
      </w:r>
      <w:r w:rsidRPr="004F649C">
        <w:rPr>
          <w:rFonts w:ascii="Arial" w:hAnsi="Arial" w:cs="Arial"/>
          <w:w w:val="90"/>
          <w:sz w:val="24"/>
          <w:szCs w:val="24"/>
        </w:rPr>
        <w:t>, núcleo especializado voltado à prevenção e combate dos crimes cibernéticos praticados contra crianças e adolescentes no Estado do Maranhão.</w:t>
      </w:r>
    </w:p>
    <w:p w14:paraId="468B2A79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A crescente utilização da internet e de dispositivos eletrônicos por crianças e adolescentes, muitas vezes sem a devida supervisão, tem sido acompanhada por um aumento significativo na prática de crimes digitais, como aliciamento, pornografia infantil, extorsão virtual e uso indevido de imagens em montagens de conteúdo impróprio.</w:t>
      </w:r>
    </w:p>
    <w:p w14:paraId="63E94E6E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 xml:space="preserve">Dados da </w:t>
      </w:r>
      <w:proofErr w:type="spellStart"/>
      <w:r w:rsidRPr="004F649C">
        <w:rPr>
          <w:rFonts w:ascii="Arial" w:hAnsi="Arial" w:cs="Arial"/>
          <w:w w:val="90"/>
          <w:sz w:val="24"/>
          <w:szCs w:val="24"/>
        </w:rPr>
        <w:t>SaferNet</w:t>
      </w:r>
      <w:proofErr w:type="spellEnd"/>
      <w:r w:rsidRPr="004F649C">
        <w:rPr>
          <w:rFonts w:ascii="Arial" w:hAnsi="Arial" w:cs="Arial"/>
          <w:w w:val="90"/>
          <w:sz w:val="24"/>
          <w:szCs w:val="24"/>
        </w:rPr>
        <w:t xml:space="preserve"> Brasil revelam que denúncias relacionadas a esse tipo de violência têm aumentado consideravelmente nos últimos anos, evidenciando a urgência de uma resposta institucional qualificada.</w:t>
      </w:r>
    </w:p>
    <w:p w14:paraId="0872B013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Diante desse cenário, a criação da Patrulha Digital Infantil se apresenta como medida essencial, estruturando um núcleo técnico para atuar com inteligência digital, articulação interinstitucional e foco preventivo e repressivo.</w:t>
      </w:r>
    </w:p>
    <w:p w14:paraId="32D981C6" w14:textId="77777777" w:rsidR="004F649C" w:rsidRPr="004F649C" w:rsidRDefault="004F649C" w:rsidP="004F649C">
      <w:pPr>
        <w:ind w:firstLine="1134"/>
        <w:jc w:val="both"/>
        <w:rPr>
          <w:rFonts w:ascii="Arial" w:hAnsi="Arial" w:cs="Arial"/>
          <w:w w:val="90"/>
          <w:sz w:val="24"/>
          <w:szCs w:val="24"/>
        </w:rPr>
      </w:pPr>
      <w:r w:rsidRPr="004F649C">
        <w:rPr>
          <w:rFonts w:ascii="Arial" w:hAnsi="Arial" w:cs="Arial"/>
          <w:w w:val="90"/>
          <w:sz w:val="24"/>
          <w:szCs w:val="24"/>
        </w:rPr>
        <w:t>Estados como São Paulo e o Distrito Federal já demonstraram, por meio de experiências similares, que a especialização é caminho eficaz para a proteção da infância frente aos novos desafios trazidos pela era digital.</w:t>
      </w:r>
    </w:p>
    <w:p w14:paraId="46133981" w14:textId="66D62EC8" w:rsidR="008B7E7F" w:rsidRPr="00B8333E" w:rsidRDefault="008B7E7F" w:rsidP="008B7E7F">
      <w:pPr>
        <w:ind w:firstLine="1134"/>
        <w:jc w:val="both"/>
        <w:rPr>
          <w:rFonts w:ascii="Arial" w:hAnsi="Arial" w:cs="Arial"/>
          <w:w w:val="90"/>
        </w:rPr>
      </w:pPr>
      <w:r w:rsidRPr="004F649C">
        <w:rPr>
          <w:rFonts w:ascii="Arial" w:hAnsi="Arial" w:cs="Arial"/>
          <w:w w:val="90"/>
          <w:sz w:val="24"/>
          <w:szCs w:val="24"/>
        </w:rPr>
        <w:t xml:space="preserve">Diante da relevância do tema, submeto </w:t>
      </w:r>
      <w:r w:rsidR="004F649C" w:rsidRPr="004F649C">
        <w:rPr>
          <w:rFonts w:ascii="Arial" w:hAnsi="Arial" w:cs="Arial"/>
          <w:w w:val="90"/>
          <w:sz w:val="24"/>
          <w:szCs w:val="24"/>
        </w:rPr>
        <w:t xml:space="preserve">proposta à apreciação dos nobres </w:t>
      </w:r>
      <w:r w:rsidR="004F649C">
        <w:rPr>
          <w:rFonts w:ascii="Arial" w:hAnsi="Arial" w:cs="Arial"/>
          <w:w w:val="90"/>
          <w:sz w:val="24"/>
          <w:szCs w:val="24"/>
        </w:rPr>
        <w:t>deputados e deputadas</w:t>
      </w:r>
      <w:r w:rsidR="004F649C" w:rsidRPr="004F649C">
        <w:rPr>
          <w:rFonts w:ascii="Arial" w:hAnsi="Arial" w:cs="Arial"/>
          <w:w w:val="90"/>
          <w:sz w:val="24"/>
          <w:szCs w:val="24"/>
        </w:rPr>
        <w:t>, certos de sua relevância e da necessidade de garantir maior segurança às nossas crianças e adolescentes.</w:t>
      </w:r>
    </w:p>
    <w:p w14:paraId="08AA4B77" w14:textId="19D3AC76" w:rsidR="00320B19" w:rsidRPr="004F649C" w:rsidRDefault="00320B19" w:rsidP="00B8333E">
      <w:pPr>
        <w:jc w:val="both"/>
        <w:rPr>
          <w:rFonts w:ascii="Arial" w:hAnsi="Arial" w:cs="Arial"/>
          <w:bCs/>
          <w:color w:val="000000"/>
          <w:w w:val="90"/>
          <w:sz w:val="24"/>
          <w:szCs w:val="24"/>
        </w:rPr>
      </w:pPr>
      <w:r w:rsidRPr="004F649C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Plenário Deputado “Nagib </w:t>
      </w:r>
      <w:proofErr w:type="spellStart"/>
      <w:r w:rsidRPr="004F649C">
        <w:rPr>
          <w:rFonts w:ascii="Arial" w:hAnsi="Arial" w:cs="Arial"/>
          <w:bCs/>
          <w:color w:val="000000"/>
          <w:w w:val="90"/>
          <w:sz w:val="24"/>
          <w:szCs w:val="24"/>
        </w:rPr>
        <w:t>Haickel</w:t>
      </w:r>
      <w:proofErr w:type="spellEnd"/>
      <w:r w:rsidRPr="004F649C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” do Palácio “Manuel </w:t>
      </w:r>
      <w:proofErr w:type="spellStart"/>
      <w:r w:rsidRPr="004F649C">
        <w:rPr>
          <w:rFonts w:ascii="Arial" w:hAnsi="Arial" w:cs="Arial"/>
          <w:bCs/>
          <w:color w:val="000000"/>
          <w:w w:val="90"/>
          <w:sz w:val="24"/>
          <w:szCs w:val="24"/>
        </w:rPr>
        <w:t>Beckman</w:t>
      </w:r>
      <w:proofErr w:type="spellEnd"/>
      <w:r w:rsidRPr="004F649C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” em São Luís, </w:t>
      </w:r>
      <w:r w:rsidR="004F649C">
        <w:rPr>
          <w:rFonts w:ascii="Arial" w:hAnsi="Arial" w:cs="Arial"/>
          <w:bCs/>
          <w:color w:val="000000"/>
          <w:w w:val="90"/>
          <w:sz w:val="24"/>
          <w:szCs w:val="24"/>
        </w:rPr>
        <w:t>____</w:t>
      </w:r>
      <w:r w:rsidRPr="004F649C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de </w:t>
      </w:r>
      <w:r w:rsidR="004F649C">
        <w:rPr>
          <w:rFonts w:ascii="Arial" w:hAnsi="Arial" w:cs="Arial"/>
          <w:bCs/>
          <w:color w:val="000000"/>
          <w:w w:val="90"/>
          <w:sz w:val="24"/>
          <w:szCs w:val="24"/>
        </w:rPr>
        <w:t>_____</w:t>
      </w:r>
      <w:r w:rsidRPr="004F649C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</w:t>
      </w:r>
      <w:proofErr w:type="spellStart"/>
      <w:r w:rsidRPr="004F649C">
        <w:rPr>
          <w:rFonts w:ascii="Arial" w:hAnsi="Arial" w:cs="Arial"/>
          <w:bCs/>
          <w:color w:val="000000"/>
          <w:w w:val="90"/>
          <w:sz w:val="24"/>
          <w:szCs w:val="24"/>
        </w:rPr>
        <w:t>de</w:t>
      </w:r>
      <w:proofErr w:type="spellEnd"/>
      <w:r w:rsidRPr="004F649C">
        <w:rPr>
          <w:rFonts w:ascii="Arial" w:hAnsi="Arial" w:cs="Arial"/>
          <w:bCs/>
          <w:color w:val="000000"/>
          <w:w w:val="90"/>
          <w:sz w:val="24"/>
          <w:szCs w:val="24"/>
        </w:rPr>
        <w:t xml:space="preserve"> 202</w:t>
      </w:r>
      <w:r w:rsidR="004F649C">
        <w:rPr>
          <w:rFonts w:ascii="Arial" w:hAnsi="Arial" w:cs="Arial"/>
          <w:bCs/>
          <w:color w:val="000000"/>
          <w:w w:val="90"/>
          <w:sz w:val="24"/>
          <w:szCs w:val="24"/>
        </w:rPr>
        <w:t>5</w:t>
      </w:r>
      <w:r w:rsidRPr="004F649C">
        <w:rPr>
          <w:rFonts w:ascii="Arial" w:hAnsi="Arial" w:cs="Arial"/>
          <w:bCs/>
          <w:color w:val="000000"/>
          <w:w w:val="90"/>
          <w:sz w:val="24"/>
          <w:szCs w:val="24"/>
        </w:rPr>
        <w:t>.</w:t>
      </w:r>
    </w:p>
    <w:p w14:paraId="081DCBD5" w14:textId="77777777" w:rsidR="00320B19" w:rsidRPr="00B8333E" w:rsidRDefault="00320B19" w:rsidP="00320B19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w w:val="90"/>
        </w:rPr>
      </w:pPr>
      <w:r w:rsidRPr="00B8333E">
        <w:rPr>
          <w:rFonts w:ascii="Arial" w:hAnsi="Arial" w:cs="Arial"/>
          <w:b/>
          <w:w w:val="90"/>
        </w:rPr>
        <w:t>OSMAR FILHO</w:t>
      </w:r>
    </w:p>
    <w:p w14:paraId="0B3B2F2D" w14:textId="2BA26F5D" w:rsidR="00397FF5" w:rsidRPr="00B8333E" w:rsidRDefault="00320B19" w:rsidP="00F40026">
      <w:pPr>
        <w:jc w:val="center"/>
        <w:rPr>
          <w:rFonts w:ascii="Arial" w:hAnsi="Arial" w:cs="Arial"/>
          <w:bCs/>
          <w:w w:val="90"/>
        </w:rPr>
      </w:pPr>
      <w:r w:rsidRPr="00B8333E">
        <w:rPr>
          <w:rFonts w:ascii="Arial" w:hAnsi="Arial" w:cs="Arial"/>
          <w:bCs/>
          <w:w w:val="90"/>
        </w:rPr>
        <w:t xml:space="preserve">Deputado – PDT </w:t>
      </w:r>
    </w:p>
    <w:sectPr w:rsidR="00397FF5" w:rsidRPr="00B8333E" w:rsidSect="00B8333E">
      <w:headerReference w:type="default" r:id="rId7"/>
      <w:pgSz w:w="11906" w:h="16838"/>
      <w:pgMar w:top="142" w:right="1701" w:bottom="49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36C0" w14:textId="77777777" w:rsidR="00470A16" w:rsidRDefault="00470A16" w:rsidP="007B07F6">
      <w:pPr>
        <w:spacing w:after="0" w:line="240" w:lineRule="auto"/>
      </w:pPr>
      <w:r>
        <w:separator/>
      </w:r>
    </w:p>
  </w:endnote>
  <w:endnote w:type="continuationSeparator" w:id="0">
    <w:p w14:paraId="5EFE094F" w14:textId="77777777" w:rsidR="00470A16" w:rsidRDefault="00470A16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FEF31" w14:textId="77777777" w:rsidR="00470A16" w:rsidRDefault="00470A16" w:rsidP="007B07F6">
      <w:pPr>
        <w:spacing w:after="0" w:line="240" w:lineRule="auto"/>
      </w:pPr>
      <w:r>
        <w:separator/>
      </w:r>
    </w:p>
  </w:footnote>
  <w:footnote w:type="continuationSeparator" w:id="0">
    <w:p w14:paraId="4B3DD3F7" w14:textId="77777777" w:rsidR="00470A16" w:rsidRDefault="00470A16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1602C"/>
    <w:rsid w:val="00057A0C"/>
    <w:rsid w:val="0008218D"/>
    <w:rsid w:val="001126DB"/>
    <w:rsid w:val="00117D64"/>
    <w:rsid w:val="0018769B"/>
    <w:rsid w:val="0019097A"/>
    <w:rsid w:val="001E1B74"/>
    <w:rsid w:val="001F650C"/>
    <w:rsid w:val="002317FB"/>
    <w:rsid w:val="002845AC"/>
    <w:rsid w:val="00284E99"/>
    <w:rsid w:val="00292ED9"/>
    <w:rsid w:val="00294E6F"/>
    <w:rsid w:val="002B4A85"/>
    <w:rsid w:val="002C128E"/>
    <w:rsid w:val="002F65E5"/>
    <w:rsid w:val="00320B19"/>
    <w:rsid w:val="00321451"/>
    <w:rsid w:val="00333A02"/>
    <w:rsid w:val="00355FF6"/>
    <w:rsid w:val="00397FF5"/>
    <w:rsid w:val="003E71A5"/>
    <w:rsid w:val="0042680A"/>
    <w:rsid w:val="00426A24"/>
    <w:rsid w:val="00470A16"/>
    <w:rsid w:val="004821CD"/>
    <w:rsid w:val="004F649C"/>
    <w:rsid w:val="004F7CA4"/>
    <w:rsid w:val="005360C0"/>
    <w:rsid w:val="00541639"/>
    <w:rsid w:val="0056639C"/>
    <w:rsid w:val="005713CF"/>
    <w:rsid w:val="005943C1"/>
    <w:rsid w:val="00597B3B"/>
    <w:rsid w:val="005C26A2"/>
    <w:rsid w:val="005C2F75"/>
    <w:rsid w:val="0060130F"/>
    <w:rsid w:val="00612A60"/>
    <w:rsid w:val="006510AE"/>
    <w:rsid w:val="0069003E"/>
    <w:rsid w:val="006957F5"/>
    <w:rsid w:val="006C5395"/>
    <w:rsid w:val="00723888"/>
    <w:rsid w:val="007352A5"/>
    <w:rsid w:val="0077415D"/>
    <w:rsid w:val="007B07F6"/>
    <w:rsid w:val="007C3275"/>
    <w:rsid w:val="00857627"/>
    <w:rsid w:val="008710DA"/>
    <w:rsid w:val="00872822"/>
    <w:rsid w:val="00875E3A"/>
    <w:rsid w:val="00886B87"/>
    <w:rsid w:val="00896116"/>
    <w:rsid w:val="008B7E7F"/>
    <w:rsid w:val="00900B82"/>
    <w:rsid w:val="00904E65"/>
    <w:rsid w:val="009278F8"/>
    <w:rsid w:val="00942706"/>
    <w:rsid w:val="00984069"/>
    <w:rsid w:val="00984C76"/>
    <w:rsid w:val="009A3281"/>
    <w:rsid w:val="009B151B"/>
    <w:rsid w:val="009E52C2"/>
    <w:rsid w:val="009F66EC"/>
    <w:rsid w:val="00A0242F"/>
    <w:rsid w:val="00A255FF"/>
    <w:rsid w:val="00A33D07"/>
    <w:rsid w:val="00AA4B46"/>
    <w:rsid w:val="00AB629D"/>
    <w:rsid w:val="00AD4749"/>
    <w:rsid w:val="00B140A3"/>
    <w:rsid w:val="00B15560"/>
    <w:rsid w:val="00B403DF"/>
    <w:rsid w:val="00B5442C"/>
    <w:rsid w:val="00B8333E"/>
    <w:rsid w:val="00BA0A94"/>
    <w:rsid w:val="00BC0D66"/>
    <w:rsid w:val="00BF5CB8"/>
    <w:rsid w:val="00C04D2A"/>
    <w:rsid w:val="00CF47D2"/>
    <w:rsid w:val="00D3386B"/>
    <w:rsid w:val="00D37BE4"/>
    <w:rsid w:val="00D430DD"/>
    <w:rsid w:val="00D653EB"/>
    <w:rsid w:val="00D73126"/>
    <w:rsid w:val="00D860AD"/>
    <w:rsid w:val="00DB1B83"/>
    <w:rsid w:val="00DD7125"/>
    <w:rsid w:val="00E02F20"/>
    <w:rsid w:val="00E110AB"/>
    <w:rsid w:val="00E21347"/>
    <w:rsid w:val="00E3045C"/>
    <w:rsid w:val="00E73526"/>
    <w:rsid w:val="00E7677D"/>
    <w:rsid w:val="00E92B4F"/>
    <w:rsid w:val="00F06EF9"/>
    <w:rsid w:val="00F11DCD"/>
    <w:rsid w:val="00F16907"/>
    <w:rsid w:val="00F259E0"/>
    <w:rsid w:val="00F40026"/>
    <w:rsid w:val="00F91E7A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64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649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2024-04-02T21:38:00Z</cp:lastPrinted>
  <dcterms:created xsi:type="dcterms:W3CDTF">2025-05-14T14:09:00Z</dcterms:created>
  <dcterms:modified xsi:type="dcterms:W3CDTF">2025-05-14T14:09:00Z</dcterms:modified>
</cp:coreProperties>
</file>