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0DFB" w14:textId="77777777" w:rsidR="009A2C71" w:rsidRDefault="009A2C71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bookmarkStart w:id="0" w:name="_Hlk198287782"/>
    </w:p>
    <w:p w14:paraId="645579DB" w14:textId="769A81CA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231FFDB0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1D53FB97" w14:textId="77777777" w:rsidR="009A2C71" w:rsidRPr="00845FD1" w:rsidRDefault="009A2C71" w:rsidP="009A2C71">
      <w:pPr>
        <w:tabs>
          <w:tab w:val="left" w:pos="1418"/>
        </w:tabs>
        <w:spacing w:line="240" w:lineRule="auto"/>
        <w:ind w:left="3969"/>
        <w:rPr>
          <w:rFonts w:cs="Times New Roman"/>
          <w:i/>
          <w:sz w:val="20"/>
          <w:szCs w:val="20"/>
        </w:rPr>
      </w:pPr>
      <w:r w:rsidRPr="00845FD1">
        <w:rPr>
          <w:rFonts w:cs="Times New Roman"/>
          <w:i/>
          <w:sz w:val="20"/>
          <w:szCs w:val="20"/>
        </w:rPr>
        <w:t>Dispõe sobre a proibição da utilização de serviços públicos estaduais de saúde para o atendimento de objetos inanimados e estabelece penalidades.</w:t>
      </w:r>
    </w:p>
    <w:p w14:paraId="39E7A19A" w14:textId="77777777" w:rsidR="009A2C71" w:rsidRPr="009A2C71" w:rsidRDefault="009A2C71" w:rsidP="009A2C71">
      <w:pPr>
        <w:tabs>
          <w:tab w:val="left" w:pos="1418"/>
        </w:tabs>
        <w:jc w:val="center"/>
        <w:rPr>
          <w:rFonts w:cs="Times New Roman"/>
          <w:iCs/>
          <w:szCs w:val="24"/>
        </w:rPr>
      </w:pPr>
    </w:p>
    <w:p w14:paraId="74E2992F" w14:textId="77777777" w:rsid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062F714F" w14:textId="7C7D7AF2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 xml:space="preserve">Art. 1º Fica vedada, no âmbito do Estado do Maranhão, a utilização de quaisquer serviços públicos de saúde para atendimento de objetos inanimados, inclusive bonecas hiper-realistas conhecidas como “bebês </w:t>
      </w:r>
      <w:proofErr w:type="spellStart"/>
      <w:r w:rsidRPr="009A2C71">
        <w:rPr>
          <w:rFonts w:cs="Times New Roman"/>
          <w:iCs/>
          <w:szCs w:val="24"/>
        </w:rPr>
        <w:t>reborn</w:t>
      </w:r>
      <w:proofErr w:type="spellEnd"/>
      <w:r w:rsidRPr="009A2C71">
        <w:rPr>
          <w:rFonts w:cs="Times New Roman"/>
          <w:iCs/>
          <w:szCs w:val="24"/>
        </w:rPr>
        <w:t>”, por indivíduos que simulem situações de urgência, emergência ou consulta médica para tais objetos.</w:t>
      </w:r>
    </w:p>
    <w:p w14:paraId="651A8770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45CAC62E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Art. 2º O descumprimento desta lei acarretará a aplicação de multa administrativa ao responsável pela simulação, no valor equivalente a até 10 (dez) vezes o custo estimado do atendimento indevidamente prestado.</w:t>
      </w:r>
    </w:p>
    <w:p w14:paraId="0F219B2B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174A8CE7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§ 1º O valor da multa será destinado ao Fundo Estadual de Saúde (FES).</w:t>
      </w:r>
    </w:p>
    <w:p w14:paraId="220C29F3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47B21350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§ 2º A reincidência poderá implicar a comunicação ao Ministério Público para apuração de eventual cometimento de ilícito penal.</w:t>
      </w:r>
    </w:p>
    <w:p w14:paraId="159BBB35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513E21D0" w14:textId="0B8BCAFC" w:rsid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Art. 3º</w:t>
      </w:r>
      <w:r w:rsidR="00CA2A36">
        <w:rPr>
          <w:rFonts w:cs="Times New Roman"/>
          <w:iCs/>
          <w:szCs w:val="24"/>
        </w:rPr>
        <w:t xml:space="preserve"> </w:t>
      </w:r>
      <w:r w:rsidR="00CA2A36" w:rsidRPr="00CA2A36">
        <w:rPr>
          <w:rFonts w:cs="Times New Roman"/>
          <w:iCs/>
          <w:szCs w:val="24"/>
        </w:rPr>
        <w:t>Caberá à Secretaria de Estado da Saúde regulamentar esta Lei no prazo de 60 (sessenta) dias a contar de sua publicação.</w:t>
      </w:r>
      <w:r w:rsidRPr="009A2C71">
        <w:rPr>
          <w:rFonts w:cs="Times New Roman"/>
          <w:iCs/>
          <w:szCs w:val="24"/>
        </w:rPr>
        <w:t xml:space="preserve"> </w:t>
      </w:r>
    </w:p>
    <w:p w14:paraId="3CB21294" w14:textId="77777777" w:rsidR="00845FD1" w:rsidRDefault="00845FD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1C331E25" w14:textId="77777777" w:rsidR="00845FD1" w:rsidRPr="009A2C71" w:rsidRDefault="00845FD1" w:rsidP="00845FD1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 xml:space="preserve">, </w:t>
      </w:r>
      <w:r w:rsidRPr="009A2C71">
        <w:rPr>
          <w:rFonts w:cs="Times New Roman"/>
          <w:iCs/>
          <w:szCs w:val="24"/>
        </w:rPr>
        <w:t xml:space="preserve">em </w:t>
      </w:r>
      <w:r w:rsidRPr="009A2C7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9</w:t>
      </w:r>
      <w:r w:rsidRPr="009A2C71">
        <w:rPr>
          <w:rFonts w:cs="Times New Roman"/>
          <w:szCs w:val="24"/>
        </w:rPr>
        <w:t xml:space="preserve"> de maio de 2025.</w:t>
      </w:r>
    </w:p>
    <w:p w14:paraId="34F3B0A6" w14:textId="77777777" w:rsidR="00845FD1" w:rsidRDefault="00845FD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5B9FD685" w14:textId="77777777" w:rsidR="00845FD1" w:rsidRDefault="00845FD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56D104FE" w14:textId="77777777" w:rsid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4B4C7B74" w14:textId="77777777" w:rsidR="00845FD1" w:rsidRPr="00027D6B" w:rsidRDefault="00845FD1" w:rsidP="00845FD1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5028E356" w14:textId="77777777" w:rsidR="00845FD1" w:rsidRDefault="00845FD1" w:rsidP="00845FD1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4BA63E0C" w14:textId="77777777" w:rsidR="00845FD1" w:rsidRDefault="00845FD1" w:rsidP="00845FD1">
      <w:pPr>
        <w:spacing w:line="240" w:lineRule="auto"/>
        <w:jc w:val="center"/>
        <w:rPr>
          <w:rFonts w:cs="Times New Roman"/>
          <w:szCs w:val="24"/>
        </w:rPr>
      </w:pPr>
    </w:p>
    <w:p w14:paraId="031CBC09" w14:textId="77777777" w:rsidR="009A2C71" w:rsidRPr="009A2C71" w:rsidRDefault="009A2C71" w:rsidP="009A2C71">
      <w:pPr>
        <w:tabs>
          <w:tab w:val="left" w:pos="1418"/>
        </w:tabs>
        <w:rPr>
          <w:rFonts w:cs="Times New Roman"/>
          <w:iCs/>
          <w:szCs w:val="24"/>
        </w:rPr>
      </w:pPr>
    </w:p>
    <w:p w14:paraId="406C3E3E" w14:textId="77777777" w:rsidR="009A2C71" w:rsidRPr="009A2C71" w:rsidRDefault="009A2C71" w:rsidP="00845FD1">
      <w:pPr>
        <w:tabs>
          <w:tab w:val="left" w:pos="1418"/>
        </w:tabs>
        <w:rPr>
          <w:rFonts w:cs="Times New Roman"/>
          <w:iCs/>
          <w:szCs w:val="24"/>
        </w:rPr>
      </w:pPr>
    </w:p>
    <w:p w14:paraId="0863ADFE" w14:textId="77777777" w:rsidR="009A2C71" w:rsidRDefault="009A2C71" w:rsidP="009A2C71">
      <w:pPr>
        <w:tabs>
          <w:tab w:val="left" w:pos="1418"/>
        </w:tabs>
        <w:rPr>
          <w:rFonts w:cs="Times New Roman"/>
          <w:b/>
          <w:bCs/>
          <w:iCs/>
          <w:szCs w:val="24"/>
        </w:rPr>
      </w:pPr>
    </w:p>
    <w:p w14:paraId="139CB920" w14:textId="5D906AF2" w:rsidR="009A2C71" w:rsidRPr="009A2C71" w:rsidRDefault="009A2C71" w:rsidP="009A2C71">
      <w:pPr>
        <w:tabs>
          <w:tab w:val="left" w:pos="1418"/>
        </w:tabs>
        <w:jc w:val="center"/>
        <w:rPr>
          <w:rFonts w:cs="Times New Roman"/>
          <w:b/>
          <w:bCs/>
          <w:iCs/>
          <w:szCs w:val="24"/>
        </w:rPr>
      </w:pPr>
      <w:r w:rsidRPr="009A2C71">
        <w:rPr>
          <w:rFonts w:cs="Times New Roman"/>
          <w:b/>
          <w:bCs/>
          <w:iCs/>
          <w:szCs w:val="24"/>
        </w:rPr>
        <w:t>JUSTIFICATIVA</w:t>
      </w:r>
    </w:p>
    <w:p w14:paraId="7E76C9FA" w14:textId="77777777" w:rsidR="009A2C71" w:rsidRPr="009A2C71" w:rsidRDefault="009A2C71" w:rsidP="009A2C71">
      <w:pPr>
        <w:tabs>
          <w:tab w:val="left" w:pos="1418"/>
        </w:tabs>
        <w:jc w:val="center"/>
        <w:rPr>
          <w:rFonts w:cs="Times New Roman"/>
          <w:iCs/>
          <w:szCs w:val="24"/>
        </w:rPr>
      </w:pPr>
    </w:p>
    <w:p w14:paraId="6DB5EF82" w14:textId="7316A836" w:rsidR="009A2C71" w:rsidRPr="009A2C71" w:rsidRDefault="009A2C7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 xml:space="preserve">O presente projeto de lei tem por finalidade preservar a eficiência, a seriedade e a destinação correta dos recursos públicos na área da saúde. Tornou-se notório, em diferentes regiões do país, o surgimento de casos em que indivíduos buscaram atendimento médico público para bonecas hiper-realistas, conhecidas como “bebês </w:t>
      </w:r>
      <w:proofErr w:type="spellStart"/>
      <w:r w:rsidRPr="009A2C71">
        <w:rPr>
          <w:rFonts w:cs="Times New Roman"/>
          <w:iCs/>
          <w:szCs w:val="24"/>
        </w:rPr>
        <w:t>reborn</w:t>
      </w:r>
      <w:proofErr w:type="spellEnd"/>
      <w:r w:rsidRPr="009A2C71">
        <w:rPr>
          <w:rFonts w:cs="Times New Roman"/>
          <w:iCs/>
          <w:szCs w:val="24"/>
        </w:rPr>
        <w:t>”, sob justificativas que não envolvem qualquer ser humano em risco, mas sim objetos inanimados dotados de valor simbólico ou afetivo para seus donos.</w:t>
      </w:r>
    </w:p>
    <w:p w14:paraId="0DF6499B" w14:textId="47400FA3" w:rsidR="009A2C71" w:rsidRPr="009A2C71" w:rsidRDefault="009A2C7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Tais episódios, ainda que excepcionais, colocam em risco a racionalidade no uso dos recursos do Sistema Único de Saúde (SUS), podendo atrasar o atendimento de pacientes reais em situação de urgência ou emergência. O sistema já enfrenta sobrecarga estrutural e escassez de profissionais, e não pode ser desviado de sua finalidade para atender demandas simuladas.</w:t>
      </w:r>
    </w:p>
    <w:p w14:paraId="0EBE4E48" w14:textId="7FA4A8F7" w:rsidR="009A2C71" w:rsidRPr="009A2C71" w:rsidRDefault="009A2C7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A proposta não desrespeita os vínculos afetivos que determinadas pessoas possam desenvolver com bonecos ou simulacros. No entanto, reconhece que esses vínculos devem ser objeto de acolhimento psicológico e não de atendimento clínico voltado a seres humanos. O projeto, portanto, não visa à exclusão ou ao preconceito, mas sim à proteção do interesse público e da ordem administrativa.</w:t>
      </w:r>
    </w:p>
    <w:p w14:paraId="325F94FE" w14:textId="6AF31A3E" w:rsidR="009A2C71" w:rsidRPr="009A2C71" w:rsidRDefault="009A2C7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A multa prevista busca desestimular o uso indevido da rede pública e garantir que qualquer desvio de finalidade seja reparado economicamente, com os valores revertidos em benefício do próprio sistema de saúde.</w:t>
      </w:r>
    </w:p>
    <w:p w14:paraId="1392EC1C" w14:textId="17581F76" w:rsidR="009A2C71" w:rsidRDefault="009A2C7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  <w:r w:rsidRPr="009A2C71">
        <w:rPr>
          <w:rFonts w:cs="Times New Roman"/>
          <w:iCs/>
          <w:szCs w:val="24"/>
        </w:rPr>
        <w:t>Diante do exposto, solicito o apoio dos nobres parlamentares para a aprovação deste projeto.</w:t>
      </w:r>
    </w:p>
    <w:p w14:paraId="7F06F5D1" w14:textId="77777777" w:rsidR="00845FD1" w:rsidRPr="009A2C71" w:rsidRDefault="00845FD1" w:rsidP="009A2C71">
      <w:pPr>
        <w:tabs>
          <w:tab w:val="left" w:pos="1418"/>
        </w:tabs>
        <w:ind w:firstLine="851"/>
        <w:rPr>
          <w:rFonts w:cs="Times New Roman"/>
          <w:iCs/>
          <w:szCs w:val="24"/>
        </w:rPr>
      </w:pPr>
    </w:p>
    <w:p w14:paraId="2C320A6D" w14:textId="71A3C19F" w:rsidR="00615607" w:rsidRPr="009A2C71" w:rsidRDefault="009A2C71" w:rsidP="009A2C71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 xml:space="preserve">, </w:t>
      </w:r>
      <w:r w:rsidRPr="009A2C71">
        <w:rPr>
          <w:rFonts w:cs="Times New Roman"/>
          <w:iCs/>
          <w:szCs w:val="24"/>
        </w:rPr>
        <w:t xml:space="preserve">em </w:t>
      </w:r>
      <w:r w:rsidRPr="009A2C71">
        <w:rPr>
          <w:rFonts w:cs="Times New Roman"/>
          <w:szCs w:val="24"/>
        </w:rPr>
        <w:t>1</w:t>
      </w:r>
      <w:r w:rsidR="00845FD1">
        <w:rPr>
          <w:rFonts w:cs="Times New Roman"/>
          <w:szCs w:val="24"/>
        </w:rPr>
        <w:t>9</w:t>
      </w:r>
      <w:r w:rsidRPr="009A2C71">
        <w:rPr>
          <w:rFonts w:cs="Times New Roman"/>
          <w:szCs w:val="24"/>
        </w:rPr>
        <w:t xml:space="preserve"> de maio de 2025.</w:t>
      </w: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bookmarkEnd w:id="0"/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4557A58" w14:textId="72429CBD" w:rsidR="0057547E" w:rsidRPr="00AA20EC" w:rsidRDefault="0057547E" w:rsidP="009A2C71">
      <w:pPr>
        <w:spacing w:line="240" w:lineRule="auto"/>
        <w:rPr>
          <w:rFonts w:cs="Times New Roman"/>
          <w:szCs w:val="24"/>
        </w:rPr>
      </w:pPr>
    </w:p>
    <w:sectPr w:rsidR="0057547E" w:rsidRPr="00AA20EC" w:rsidSect="00835D55">
      <w:headerReference w:type="default" r:id="rId8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672C" w14:textId="77777777" w:rsidR="00FC31B6" w:rsidRDefault="00FC31B6">
      <w:pPr>
        <w:spacing w:line="240" w:lineRule="auto"/>
      </w:pPr>
      <w:r>
        <w:separator/>
      </w:r>
    </w:p>
  </w:endnote>
  <w:endnote w:type="continuationSeparator" w:id="0">
    <w:p w14:paraId="7F8B2EA1" w14:textId="77777777" w:rsidR="00FC31B6" w:rsidRDefault="00FC3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4364E" w14:textId="77777777" w:rsidR="00FC31B6" w:rsidRDefault="00FC31B6">
      <w:pPr>
        <w:spacing w:line="240" w:lineRule="auto"/>
      </w:pPr>
      <w:r>
        <w:separator/>
      </w:r>
    </w:p>
  </w:footnote>
  <w:footnote w:type="continuationSeparator" w:id="0">
    <w:p w14:paraId="25000143" w14:textId="77777777" w:rsidR="00FC31B6" w:rsidRDefault="00FC31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0874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3AA"/>
    <w:rsid w:val="00290864"/>
    <w:rsid w:val="00291025"/>
    <w:rsid w:val="00291401"/>
    <w:rsid w:val="0029395C"/>
    <w:rsid w:val="002956E7"/>
    <w:rsid w:val="00295E64"/>
    <w:rsid w:val="002A4C16"/>
    <w:rsid w:val="002B0FBC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858B4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5FD1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2C71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2D51"/>
    <w:rsid w:val="00A43C6D"/>
    <w:rsid w:val="00A44774"/>
    <w:rsid w:val="00A46AE3"/>
    <w:rsid w:val="00A46FB1"/>
    <w:rsid w:val="00A54C37"/>
    <w:rsid w:val="00A551A8"/>
    <w:rsid w:val="00A57935"/>
    <w:rsid w:val="00A63A86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6352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2A36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33FBA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5BBA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7DD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47128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31B6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5B22-0F40-4B5D-B03C-CC645C72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5</cp:revision>
  <dcterms:created xsi:type="dcterms:W3CDTF">2025-05-16T14:37:00Z</dcterms:created>
  <dcterms:modified xsi:type="dcterms:W3CDTF">2025-05-19T12:32:00Z</dcterms:modified>
</cp:coreProperties>
</file>