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8A422C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A422C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8A422C">
        <w:rPr>
          <w:b/>
          <w:sz w:val="22"/>
          <w:szCs w:val="22"/>
          <w:u w:val="single"/>
        </w:rPr>
        <w:t>CIDADANIA</w:t>
      </w:r>
    </w:p>
    <w:p w:rsidR="007B2617" w:rsidRPr="000F33B0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F33B0">
        <w:rPr>
          <w:b/>
          <w:sz w:val="22"/>
          <w:szCs w:val="22"/>
          <w:u w:val="single"/>
        </w:rPr>
        <w:t xml:space="preserve">PARECER </w:t>
      </w:r>
      <w:r w:rsidR="000F33B0" w:rsidRPr="000F33B0">
        <w:rPr>
          <w:b/>
          <w:sz w:val="22"/>
          <w:szCs w:val="22"/>
          <w:u w:val="single"/>
        </w:rPr>
        <w:t>Nº 752</w:t>
      </w:r>
      <w:r w:rsidR="007B2849" w:rsidRPr="000F33B0">
        <w:rPr>
          <w:b/>
          <w:sz w:val="22"/>
          <w:szCs w:val="22"/>
          <w:u w:val="single"/>
        </w:rPr>
        <w:t xml:space="preserve"> </w:t>
      </w:r>
      <w:r w:rsidR="001F68EA" w:rsidRPr="000F33B0">
        <w:rPr>
          <w:b/>
          <w:sz w:val="22"/>
          <w:szCs w:val="22"/>
          <w:u w:val="single"/>
        </w:rPr>
        <w:t>/</w:t>
      </w:r>
      <w:r w:rsidRPr="000F33B0">
        <w:rPr>
          <w:b/>
          <w:sz w:val="22"/>
          <w:szCs w:val="22"/>
          <w:u w:val="single"/>
        </w:rPr>
        <w:t>20</w:t>
      </w:r>
      <w:r w:rsidR="00096B68" w:rsidRPr="000F33B0">
        <w:rPr>
          <w:b/>
          <w:sz w:val="22"/>
          <w:szCs w:val="22"/>
          <w:u w:val="single"/>
        </w:rPr>
        <w:t>2</w:t>
      </w:r>
      <w:r w:rsidR="007B2849" w:rsidRPr="000F33B0">
        <w:rPr>
          <w:b/>
          <w:sz w:val="22"/>
          <w:szCs w:val="22"/>
          <w:u w:val="single"/>
        </w:rPr>
        <w:t>3</w:t>
      </w:r>
    </w:p>
    <w:p w:rsidR="00C71969" w:rsidRPr="00B07134" w:rsidRDefault="00C71969" w:rsidP="007B2617">
      <w:pPr>
        <w:spacing w:line="360" w:lineRule="auto"/>
        <w:rPr>
          <w:b/>
          <w:color w:val="FF0000"/>
          <w:sz w:val="22"/>
          <w:szCs w:val="22"/>
          <w:u w:val="single"/>
        </w:rPr>
      </w:pPr>
    </w:p>
    <w:p w:rsidR="007B2617" w:rsidRPr="008A422C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8A422C">
        <w:rPr>
          <w:b/>
          <w:sz w:val="22"/>
          <w:szCs w:val="22"/>
          <w:u w:val="single"/>
        </w:rPr>
        <w:t>RELATÓRIO:</w:t>
      </w:r>
    </w:p>
    <w:p w:rsidR="00636EBC" w:rsidRPr="008A422C" w:rsidRDefault="007B2617" w:rsidP="00636EBC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2"/>
          <w:szCs w:val="22"/>
          <w:shd w:val="clear" w:color="auto" w:fill="D9D9D9" w:themeFill="background1" w:themeFillShade="D9"/>
        </w:rPr>
      </w:pPr>
      <w:r w:rsidRPr="008A422C">
        <w:rPr>
          <w:sz w:val="22"/>
          <w:szCs w:val="22"/>
        </w:rPr>
        <w:t xml:space="preserve">Trata-se </w:t>
      </w:r>
      <w:r w:rsidR="008062DA">
        <w:rPr>
          <w:sz w:val="22"/>
          <w:szCs w:val="22"/>
        </w:rPr>
        <w:t xml:space="preserve">da análise </w:t>
      </w:r>
      <w:r w:rsidRPr="008A422C">
        <w:rPr>
          <w:sz w:val="22"/>
          <w:szCs w:val="22"/>
        </w:rPr>
        <w:t>d</w:t>
      </w:r>
      <w:r w:rsidR="00BE2248" w:rsidRPr="008A422C">
        <w:rPr>
          <w:sz w:val="22"/>
          <w:szCs w:val="22"/>
        </w:rPr>
        <w:t>o</w:t>
      </w:r>
      <w:r w:rsidRPr="008A422C">
        <w:rPr>
          <w:sz w:val="22"/>
          <w:szCs w:val="22"/>
        </w:rPr>
        <w:t xml:space="preserve"> P</w:t>
      </w:r>
      <w:r w:rsidR="00FF67EC" w:rsidRPr="008A422C">
        <w:rPr>
          <w:sz w:val="22"/>
          <w:szCs w:val="22"/>
        </w:rPr>
        <w:t>rojeto de Resolução Legislativa</w:t>
      </w:r>
      <w:r w:rsidR="00745C47" w:rsidRPr="008A422C">
        <w:rPr>
          <w:sz w:val="22"/>
          <w:szCs w:val="22"/>
        </w:rPr>
        <w:t xml:space="preserve"> </w:t>
      </w:r>
      <w:r w:rsidR="00C43E71" w:rsidRPr="008A422C">
        <w:rPr>
          <w:sz w:val="22"/>
          <w:szCs w:val="22"/>
        </w:rPr>
        <w:t xml:space="preserve">nº </w:t>
      </w:r>
      <w:r w:rsidR="0066386C" w:rsidRPr="000F33B0">
        <w:rPr>
          <w:sz w:val="22"/>
          <w:szCs w:val="22"/>
        </w:rPr>
        <w:t>061</w:t>
      </w:r>
      <w:r w:rsidR="00C668A4" w:rsidRPr="000F33B0">
        <w:rPr>
          <w:sz w:val="22"/>
          <w:szCs w:val="22"/>
        </w:rPr>
        <w:t>/</w:t>
      </w:r>
      <w:r w:rsidR="00745C47" w:rsidRPr="000F33B0">
        <w:rPr>
          <w:sz w:val="22"/>
          <w:szCs w:val="22"/>
        </w:rPr>
        <w:t>20</w:t>
      </w:r>
      <w:r w:rsidR="00C43E71" w:rsidRPr="000F33B0">
        <w:rPr>
          <w:sz w:val="22"/>
          <w:szCs w:val="22"/>
        </w:rPr>
        <w:t>2</w:t>
      </w:r>
      <w:r w:rsidR="00B07134" w:rsidRPr="000F33B0">
        <w:rPr>
          <w:sz w:val="22"/>
          <w:szCs w:val="22"/>
        </w:rPr>
        <w:t>3</w:t>
      </w:r>
      <w:r w:rsidR="00925437" w:rsidRPr="000F33B0">
        <w:rPr>
          <w:sz w:val="22"/>
          <w:szCs w:val="22"/>
        </w:rPr>
        <w:t xml:space="preserve">, </w:t>
      </w:r>
      <w:r w:rsidR="00925437" w:rsidRPr="008A422C">
        <w:rPr>
          <w:sz w:val="22"/>
          <w:szCs w:val="22"/>
        </w:rPr>
        <w:t>apresentado pel</w:t>
      </w:r>
      <w:r w:rsidR="0066386C">
        <w:rPr>
          <w:sz w:val="22"/>
          <w:szCs w:val="22"/>
        </w:rPr>
        <w:t>a</w:t>
      </w:r>
      <w:r w:rsidR="00C668A4" w:rsidRPr="008A422C">
        <w:rPr>
          <w:sz w:val="22"/>
          <w:szCs w:val="22"/>
        </w:rPr>
        <w:t xml:space="preserve"> </w:t>
      </w:r>
      <w:r w:rsidRPr="008A422C">
        <w:rPr>
          <w:sz w:val="22"/>
          <w:szCs w:val="22"/>
        </w:rPr>
        <w:t>Senho</w:t>
      </w:r>
      <w:r w:rsidR="00745C47" w:rsidRPr="008A422C">
        <w:rPr>
          <w:sz w:val="22"/>
          <w:szCs w:val="22"/>
        </w:rPr>
        <w:t>r</w:t>
      </w:r>
      <w:r w:rsidR="0066386C">
        <w:rPr>
          <w:sz w:val="22"/>
          <w:szCs w:val="22"/>
        </w:rPr>
        <w:t>a</w:t>
      </w:r>
      <w:r w:rsidR="00362A06" w:rsidRPr="008A422C">
        <w:rPr>
          <w:sz w:val="22"/>
          <w:szCs w:val="22"/>
        </w:rPr>
        <w:t xml:space="preserve"> </w:t>
      </w:r>
      <w:r w:rsidR="00661B60" w:rsidRPr="008A422C">
        <w:rPr>
          <w:sz w:val="22"/>
          <w:szCs w:val="22"/>
        </w:rPr>
        <w:t>Deputa</w:t>
      </w:r>
      <w:r w:rsidR="00E4636E" w:rsidRPr="008A422C">
        <w:rPr>
          <w:sz w:val="22"/>
          <w:szCs w:val="22"/>
        </w:rPr>
        <w:t>d</w:t>
      </w:r>
      <w:r w:rsidR="0066386C">
        <w:rPr>
          <w:sz w:val="22"/>
          <w:szCs w:val="22"/>
        </w:rPr>
        <w:t>a</w:t>
      </w:r>
      <w:r w:rsidR="00E4636E" w:rsidRPr="008A422C">
        <w:rPr>
          <w:sz w:val="22"/>
          <w:szCs w:val="22"/>
        </w:rPr>
        <w:t xml:space="preserve"> </w:t>
      </w:r>
      <w:r w:rsidR="0066386C">
        <w:rPr>
          <w:sz w:val="22"/>
          <w:szCs w:val="22"/>
        </w:rPr>
        <w:t>Andreia Rezende</w:t>
      </w:r>
      <w:r w:rsidR="008757E0" w:rsidRPr="008A422C">
        <w:rPr>
          <w:sz w:val="22"/>
          <w:szCs w:val="22"/>
        </w:rPr>
        <w:t>,</w:t>
      </w:r>
      <w:r w:rsidR="00191D92" w:rsidRPr="008A422C">
        <w:rPr>
          <w:sz w:val="22"/>
          <w:szCs w:val="22"/>
        </w:rPr>
        <w:t xml:space="preserve"> que </w:t>
      </w:r>
      <w:r w:rsidR="006766E4" w:rsidRPr="008A422C">
        <w:rPr>
          <w:i/>
          <w:iCs/>
          <w:sz w:val="22"/>
          <w:szCs w:val="22"/>
          <w:shd w:val="clear" w:color="auto" w:fill="D9D9D9" w:themeFill="background1" w:themeFillShade="D9"/>
        </w:rPr>
        <w:t>Concede</w:t>
      </w:r>
      <w:r w:rsidR="00B20567" w:rsidRPr="008A422C">
        <w:rPr>
          <w:i/>
          <w:iCs/>
          <w:sz w:val="22"/>
          <w:szCs w:val="22"/>
          <w:shd w:val="clear" w:color="auto" w:fill="D9D9D9" w:themeFill="background1" w:themeFillShade="D9"/>
        </w:rPr>
        <w:t xml:space="preserve"> o</w:t>
      </w:r>
      <w:r w:rsidR="006766E4" w:rsidRPr="008A422C">
        <w:rPr>
          <w:i/>
          <w:iCs/>
          <w:sz w:val="22"/>
          <w:szCs w:val="22"/>
          <w:shd w:val="clear" w:color="auto" w:fill="D9D9D9" w:themeFill="background1" w:themeFillShade="D9"/>
        </w:rPr>
        <w:t xml:space="preserve"> Título de Cidadã</w:t>
      </w:r>
      <w:r w:rsidR="009D59B7" w:rsidRPr="008A422C">
        <w:rPr>
          <w:i/>
          <w:iCs/>
          <w:sz w:val="22"/>
          <w:szCs w:val="22"/>
          <w:shd w:val="clear" w:color="auto" w:fill="D9D9D9" w:themeFill="background1" w:themeFillShade="D9"/>
        </w:rPr>
        <w:t>o</w:t>
      </w:r>
      <w:r w:rsidR="006766E4" w:rsidRPr="008A422C">
        <w:rPr>
          <w:i/>
          <w:iCs/>
          <w:sz w:val="22"/>
          <w:szCs w:val="22"/>
          <w:shd w:val="clear" w:color="auto" w:fill="D9D9D9" w:themeFill="background1" w:themeFillShade="D9"/>
        </w:rPr>
        <w:t xml:space="preserve"> Maranhense a</w:t>
      </w:r>
      <w:r w:rsidR="009D59B7" w:rsidRPr="008A422C">
        <w:rPr>
          <w:i/>
          <w:iCs/>
          <w:sz w:val="22"/>
          <w:szCs w:val="22"/>
          <w:shd w:val="clear" w:color="auto" w:fill="D9D9D9" w:themeFill="background1" w:themeFillShade="D9"/>
        </w:rPr>
        <w:t>o</w:t>
      </w:r>
      <w:r w:rsidR="00C43E71" w:rsidRPr="008A422C">
        <w:rPr>
          <w:i/>
          <w:iCs/>
          <w:sz w:val="22"/>
          <w:szCs w:val="22"/>
          <w:shd w:val="clear" w:color="auto" w:fill="D9D9D9" w:themeFill="background1" w:themeFillShade="D9"/>
        </w:rPr>
        <w:t xml:space="preserve"> </w:t>
      </w:r>
      <w:r w:rsidR="0066386C">
        <w:rPr>
          <w:i/>
          <w:iCs/>
          <w:sz w:val="22"/>
          <w:szCs w:val="22"/>
          <w:shd w:val="clear" w:color="auto" w:fill="D9D9D9" w:themeFill="background1" w:themeFillShade="D9"/>
        </w:rPr>
        <w:t xml:space="preserve">Doutor o </w:t>
      </w:r>
      <w:r w:rsidR="00636EBC" w:rsidRPr="008A422C">
        <w:rPr>
          <w:i/>
          <w:iCs/>
          <w:sz w:val="22"/>
          <w:szCs w:val="22"/>
          <w:shd w:val="clear" w:color="auto" w:fill="D9D9D9" w:themeFill="background1" w:themeFillShade="D9"/>
        </w:rPr>
        <w:t>Senhor</w:t>
      </w:r>
      <w:r w:rsidR="00B14EA2">
        <w:rPr>
          <w:i/>
          <w:iCs/>
          <w:sz w:val="22"/>
          <w:szCs w:val="22"/>
          <w:shd w:val="clear" w:color="auto" w:fill="D9D9D9" w:themeFill="background1" w:themeFillShade="D9"/>
        </w:rPr>
        <w:t xml:space="preserve"> </w:t>
      </w:r>
      <w:r w:rsidR="0066386C">
        <w:rPr>
          <w:i/>
          <w:iCs/>
          <w:sz w:val="22"/>
          <w:szCs w:val="22"/>
          <w:shd w:val="clear" w:color="auto" w:fill="D9D9D9" w:themeFill="background1" w:themeFillShade="D9"/>
        </w:rPr>
        <w:t xml:space="preserve">José </w:t>
      </w:r>
      <w:proofErr w:type="spellStart"/>
      <w:r w:rsidR="0066386C">
        <w:rPr>
          <w:i/>
          <w:iCs/>
          <w:sz w:val="22"/>
          <w:szCs w:val="22"/>
          <w:shd w:val="clear" w:color="auto" w:fill="D9D9D9" w:themeFill="background1" w:themeFillShade="D9"/>
        </w:rPr>
        <w:t>Wilhelms</w:t>
      </w:r>
      <w:proofErr w:type="spellEnd"/>
      <w:r w:rsidR="0066386C">
        <w:rPr>
          <w:i/>
          <w:iCs/>
          <w:sz w:val="22"/>
          <w:szCs w:val="22"/>
          <w:shd w:val="clear" w:color="auto" w:fill="D9D9D9" w:themeFill="background1" w:themeFillShade="D9"/>
        </w:rPr>
        <w:t xml:space="preserve"> Ventura</w:t>
      </w:r>
      <w:r w:rsidR="00690773">
        <w:rPr>
          <w:i/>
          <w:iCs/>
          <w:sz w:val="22"/>
          <w:szCs w:val="22"/>
          <w:shd w:val="clear" w:color="auto" w:fill="D9D9D9" w:themeFill="background1" w:themeFillShade="D9"/>
        </w:rPr>
        <w:t>, natural d</w:t>
      </w:r>
      <w:r w:rsidR="0066386C">
        <w:rPr>
          <w:i/>
          <w:iCs/>
          <w:sz w:val="22"/>
          <w:szCs w:val="22"/>
          <w:shd w:val="clear" w:color="auto" w:fill="D9D9D9" w:themeFill="background1" w:themeFillShade="D9"/>
        </w:rPr>
        <w:t>e Porto Alegre, Estado do Rio Grande do Sul.</w:t>
      </w:r>
    </w:p>
    <w:p w:rsidR="00754E54" w:rsidRPr="00754E54" w:rsidRDefault="00EA292D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690773">
        <w:rPr>
          <w:i/>
          <w:sz w:val="22"/>
          <w:szCs w:val="22"/>
        </w:rPr>
        <w:t>Registra a j</w:t>
      </w:r>
      <w:r w:rsidR="00DA0CB6" w:rsidRPr="00690773">
        <w:rPr>
          <w:i/>
          <w:sz w:val="22"/>
          <w:szCs w:val="22"/>
        </w:rPr>
        <w:t>ustif</w:t>
      </w:r>
      <w:r w:rsidR="008757E0" w:rsidRPr="00690773">
        <w:rPr>
          <w:i/>
          <w:sz w:val="22"/>
          <w:szCs w:val="22"/>
        </w:rPr>
        <w:t>ica</w:t>
      </w:r>
      <w:r w:rsidRPr="00690773">
        <w:rPr>
          <w:i/>
          <w:sz w:val="22"/>
          <w:szCs w:val="22"/>
        </w:rPr>
        <w:t>tiva</w:t>
      </w:r>
      <w:r w:rsidR="008757E0" w:rsidRPr="00690773">
        <w:rPr>
          <w:i/>
          <w:sz w:val="22"/>
          <w:szCs w:val="22"/>
        </w:rPr>
        <w:t xml:space="preserve"> </w:t>
      </w:r>
      <w:r w:rsidRPr="00690773">
        <w:rPr>
          <w:i/>
          <w:sz w:val="22"/>
          <w:szCs w:val="22"/>
        </w:rPr>
        <w:t>d</w:t>
      </w:r>
      <w:r w:rsidR="00754E54">
        <w:rPr>
          <w:i/>
          <w:sz w:val="22"/>
          <w:szCs w:val="22"/>
        </w:rPr>
        <w:t>a</w:t>
      </w:r>
      <w:r w:rsidR="008757E0" w:rsidRPr="00690773">
        <w:rPr>
          <w:i/>
          <w:sz w:val="22"/>
          <w:szCs w:val="22"/>
        </w:rPr>
        <w:t xml:space="preserve"> autor</w:t>
      </w:r>
      <w:r w:rsidR="00754E54">
        <w:rPr>
          <w:i/>
          <w:sz w:val="22"/>
          <w:szCs w:val="22"/>
        </w:rPr>
        <w:t>a</w:t>
      </w:r>
      <w:r w:rsidR="008757E0" w:rsidRPr="00690773">
        <w:rPr>
          <w:i/>
          <w:sz w:val="22"/>
          <w:szCs w:val="22"/>
        </w:rPr>
        <w:t xml:space="preserve"> da proposição, que</w:t>
      </w:r>
      <w:r w:rsidR="008A422C" w:rsidRPr="00690773">
        <w:rPr>
          <w:i/>
          <w:sz w:val="22"/>
          <w:szCs w:val="22"/>
        </w:rPr>
        <w:t xml:space="preserve"> o Senhor</w:t>
      </w:r>
      <w:r w:rsidR="00754E54" w:rsidRPr="00754E54">
        <w:t xml:space="preserve"> </w:t>
      </w:r>
      <w:r w:rsidR="00754E54" w:rsidRPr="00754E54">
        <w:rPr>
          <w:i/>
          <w:iCs/>
          <w:sz w:val="22"/>
          <w:szCs w:val="22"/>
        </w:rPr>
        <w:t xml:space="preserve">José </w:t>
      </w:r>
      <w:proofErr w:type="spellStart"/>
      <w:r w:rsidR="00754E54" w:rsidRPr="00754E54">
        <w:rPr>
          <w:i/>
          <w:iCs/>
          <w:sz w:val="22"/>
          <w:szCs w:val="22"/>
        </w:rPr>
        <w:t>Wilhelms</w:t>
      </w:r>
      <w:proofErr w:type="spellEnd"/>
      <w:r w:rsidR="00754E54" w:rsidRPr="00754E54">
        <w:rPr>
          <w:i/>
          <w:iCs/>
          <w:sz w:val="22"/>
          <w:szCs w:val="22"/>
        </w:rPr>
        <w:t xml:space="preserve"> Ventura é Gerente Executivo Industrial da Suzano S.A – Unidade Imperatriz, com vastos serviços prestados para o Estado do Maranhão. 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Desde a sua chegada à cidade de Imperatriz, Ventura gerencia práticas sustentáveis e um modelo de negócio que têm contribuído com o crescimento da economia do Estado e transformando a vida de milhares de pessoas na região onde atua. Ele acredita no potencial da região e promove iniciativas sociais e de sustentabilidade que fortalecem a economia local e estadual.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 xml:space="preserve">Por meio da sua gestão </w:t>
      </w:r>
      <w:r w:rsidRPr="00754E54">
        <w:rPr>
          <w:i/>
          <w:iCs/>
          <w:sz w:val="22"/>
          <w:szCs w:val="22"/>
          <w:u w:val="single"/>
        </w:rPr>
        <w:t>gerou mais de 5 mil empregos (diretos e indiretos) e mantém uma produção de mais de 1,7 milhão de toneladas de celulose e 60 mil toneladas de papéis sanitários</w:t>
      </w:r>
      <w:r w:rsidRPr="00754E54">
        <w:rPr>
          <w:i/>
          <w:iCs/>
          <w:sz w:val="22"/>
          <w:szCs w:val="22"/>
        </w:rPr>
        <w:t>, que atendem não só o mercado local, mas as regiões norte e nordeste do país. Além disso, prioriza a mão de obra local, que hoje representa 70% dos(as) colaboradores(as).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Através da sua atuação na unidade da Suzano em Imperatriz, busca promover o desenvolvimento econômico e social nas regiões do entorno da operação da fábrica. Com o principal objetivo de retirar mais de 200 mil pessoas da linha de pobreza até 2030 em nossas áreas de atuação, Ventura colaborou para o beneficiamento de mais de 20 mil pessoas nos últimos anos, sendo 123 organizações/associações beneficiadas e mais de R$25 milhões movimentados.</w:t>
      </w:r>
    </w:p>
    <w:p w:rsid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 xml:space="preserve">Ao longo dos anos, já soma, em seu currículo, o apoio à mais de 30 projetos desenvolvidos junto a comunidades vizinhas, sendo os principais o Programa de Extrativismo Sustentável e o Projeto </w:t>
      </w:r>
      <w:proofErr w:type="spellStart"/>
      <w:r w:rsidRPr="00754E54">
        <w:rPr>
          <w:i/>
          <w:iCs/>
          <w:sz w:val="22"/>
          <w:szCs w:val="22"/>
        </w:rPr>
        <w:t>Pindowa</w:t>
      </w:r>
      <w:proofErr w:type="spellEnd"/>
      <w:r w:rsidRPr="00754E54">
        <w:rPr>
          <w:i/>
          <w:iCs/>
          <w:sz w:val="22"/>
          <w:szCs w:val="22"/>
        </w:rPr>
        <w:t>. Ao todo, foram mais de 3 mil toneladas de produtos e alimentos produzidos e seis grandes parcerias firmadas que alavancaram mais de R$ 5 milhões na economia local, com parceiros como Fundo Brasileiro para Biodiversidade (</w:t>
      </w:r>
      <w:proofErr w:type="spellStart"/>
      <w:r w:rsidRPr="00754E54">
        <w:rPr>
          <w:i/>
          <w:iCs/>
          <w:sz w:val="22"/>
          <w:szCs w:val="22"/>
        </w:rPr>
        <w:t>Funbio</w:t>
      </w:r>
      <w:proofErr w:type="spellEnd"/>
      <w:r w:rsidRPr="00754E54">
        <w:rPr>
          <w:i/>
          <w:iCs/>
          <w:sz w:val="22"/>
          <w:szCs w:val="22"/>
        </w:rPr>
        <w:t xml:space="preserve">), Parceiros pela Amazônia (PPA) e USAID (Agência dos Estados Unidos para o Desenvolvimento Internacional), Fundação Banco do Brasil (FBB), </w:t>
      </w:r>
      <w:proofErr w:type="spellStart"/>
      <w:r w:rsidRPr="00754E54">
        <w:rPr>
          <w:i/>
          <w:iCs/>
          <w:sz w:val="22"/>
          <w:szCs w:val="22"/>
        </w:rPr>
        <w:t>Sofidel</w:t>
      </w:r>
      <w:proofErr w:type="spellEnd"/>
      <w:r w:rsidRPr="00754E54">
        <w:rPr>
          <w:i/>
          <w:iCs/>
          <w:sz w:val="22"/>
          <w:szCs w:val="22"/>
        </w:rPr>
        <w:t xml:space="preserve"> (cliente Suzano), ISPN (Instituto Sociedade, População e Natureza).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lastRenderedPageBreak/>
        <w:t>Um dos principais pilares de apoio de Ventura, é o da educação. Nesses anos de dedicação à Suzano Imperatriz, foram 09 municípios atendidos, 800 escolas beneficiadas e mais de 190 mil alunos abraçados por programas de apoio a educação, que consiste em: treinamentos para gestores municipais com o principal objetivo de aumento do IDEB dos municípios participantes.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Além disso, contribuiu com projetos de doações e patrocínios na região norte e nordeste, nas linhas de educação, meio ambiente, saúde, educação e cultura beneficiando aproximadamente 151 stakeholders em 27 municípios, fomentando um investimento de R$ 16 MM em 6 anos de atuação.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b/>
          <w:bCs/>
          <w:i/>
          <w:iCs/>
          <w:sz w:val="22"/>
          <w:szCs w:val="22"/>
          <w:u w:val="single"/>
        </w:rPr>
      </w:pPr>
      <w:r w:rsidRPr="00754E54">
        <w:rPr>
          <w:i/>
          <w:iCs/>
          <w:sz w:val="22"/>
          <w:szCs w:val="22"/>
        </w:rPr>
        <w:t xml:space="preserve">Dentre os investimentos, destaca-se a coordenação do apoio realizado a construção de hospitais de campanha para </w:t>
      </w:r>
      <w:r w:rsidRPr="00754E54">
        <w:rPr>
          <w:b/>
          <w:bCs/>
          <w:i/>
          <w:iCs/>
          <w:sz w:val="22"/>
          <w:szCs w:val="22"/>
          <w:u w:val="single"/>
        </w:rPr>
        <w:t>COVID-19, além de doações de oxigênio, equipamentos hospitalares e de proteção para hospitais do estado do MA, totalizando um apoio de R$7MM para 21 municípios contemplados.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Representou a Suzano S.A em mais de 100 eventos institucionais, como feiras, congressos, conferências, exposições e encontros. Foi o principal representante da indústria na FIEMA (Federação das Indústrias do Estado do Maranhão), Associação Comercial e Industrial de Imperatriz, e referência em relacionamento com Stakeholders públicos.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Para José Ventura, atuar de forma sustentável para apoiar no desenvolvimento social e econômico da região é um motivo de orgulho para a companhia. Além disso, seu trabalho está voltado para contribuir com o desenvolvimento da região, atuando fortemente para gerar e compartilhar valor com todos os seus stakeholders e assim, construir juntos um futuro melhor não só para a Suzano, mas para a sociedade como um todo.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Um dos grandes marcos da Unidade Imperatriz, coordenado por Ventura, foi a construção da central de Corretivos de solo, que possibilitou que a economia circular praticada na fábrica pudesse expandir para os produtores na região, através da disponibilidade de um corretivo de solo sustentável, além de ganhos financeiros do produto para região. A construção da central evitou a construção de 7 novos aterros pelos próximos 10 anos. Um projeto totalmente alinhado com a temática de sustentabilidade da atualidade e que alavancou mais de R$32 milhões para a economia local.</w:t>
      </w: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t>Na mesma linha de investimento, um outro projeto desenvolvido por Ventura voltado para a sustentabilidade e desenvolvimento é o projeto GNL. O investimento de mais de R$25MM para adequar as instalações da fábrica para receber o Gás Natural vai propiciar a utilização de um combustível mais limpo nas operações da Unidade Imperatriz.</w:t>
      </w:r>
    </w:p>
    <w:p w:rsid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</w:p>
    <w:p w:rsidR="00754E54" w:rsidRPr="00754E54" w:rsidRDefault="00754E54" w:rsidP="00754E54">
      <w:pPr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754E54">
        <w:rPr>
          <w:i/>
          <w:iCs/>
          <w:sz w:val="22"/>
          <w:szCs w:val="22"/>
        </w:rPr>
        <w:lastRenderedPageBreak/>
        <w:t xml:space="preserve">Por meio do Porto do Itaqui em São Luís, Ventura coordena o escoamento do </w:t>
      </w:r>
      <w:proofErr w:type="gramStart"/>
      <w:r w:rsidRPr="00754E54">
        <w:rPr>
          <w:i/>
          <w:iCs/>
          <w:sz w:val="22"/>
          <w:szCs w:val="22"/>
        </w:rPr>
        <w:t>produto final</w:t>
      </w:r>
      <w:proofErr w:type="gramEnd"/>
      <w:r w:rsidRPr="00754E54">
        <w:rPr>
          <w:i/>
          <w:iCs/>
          <w:sz w:val="22"/>
          <w:szCs w:val="22"/>
        </w:rPr>
        <w:t xml:space="preserve"> da indústria para clientes internacionais como Estados Unidos, Europa, Mediterrâneo e Ásia correspondendo a um volume de 1.600.000 toneladas/ano e circulação monetária de R$2.124.800.000/ano.</w:t>
      </w:r>
    </w:p>
    <w:p w:rsidR="00703985" w:rsidRPr="00703985" w:rsidRDefault="00754E54" w:rsidP="0033240B">
      <w:pPr>
        <w:spacing w:line="360" w:lineRule="auto"/>
        <w:ind w:firstLine="567"/>
        <w:jc w:val="both"/>
        <w:rPr>
          <w:i/>
          <w:sz w:val="22"/>
          <w:szCs w:val="22"/>
        </w:rPr>
      </w:pPr>
      <w:r w:rsidRPr="00754E54">
        <w:rPr>
          <w:i/>
          <w:iCs/>
          <w:sz w:val="22"/>
          <w:szCs w:val="22"/>
        </w:rPr>
        <w:t xml:space="preserve">Engenheiro químico com 30 anos de experiência na produção de celulose e papel, com experiência em processos ambientais, especialmente atmosféricos e tratamento de efluentes. Como engenheiro de processo, atuou na área de recuperação e utilidades. É especialista em produção de celulose, branqueamento, processo de recuperação de utilidades, tratamento de efluentes, emissões atmosféricas, qualidade, meio ambiente e administração de </w:t>
      </w:r>
      <w:proofErr w:type="gramStart"/>
      <w:r w:rsidRPr="00754E54">
        <w:rPr>
          <w:i/>
          <w:iCs/>
          <w:sz w:val="22"/>
          <w:szCs w:val="22"/>
        </w:rPr>
        <w:t>empresas</w:t>
      </w:r>
      <w:r w:rsidR="00A70454">
        <w:rPr>
          <w:i/>
          <w:iCs/>
          <w:sz w:val="22"/>
          <w:szCs w:val="22"/>
        </w:rPr>
        <w:t>.</w:t>
      </w:r>
      <w:r w:rsidR="007B2849" w:rsidRPr="006D4EB0">
        <w:rPr>
          <w:i/>
          <w:sz w:val="22"/>
          <w:szCs w:val="22"/>
        </w:rPr>
        <w:t>.</w:t>
      </w:r>
      <w:proofErr w:type="gramEnd"/>
      <w:r w:rsidR="00703985" w:rsidRPr="00703985">
        <w:rPr>
          <w:iCs/>
          <w:sz w:val="22"/>
          <w:szCs w:val="22"/>
        </w:rPr>
        <w:t xml:space="preserve"> </w:t>
      </w:r>
      <w:r w:rsidR="00703985" w:rsidRPr="00703985">
        <w:rPr>
          <w:i/>
          <w:sz w:val="22"/>
          <w:szCs w:val="22"/>
        </w:rPr>
        <w:t>Essa justificativa por si só atende a pertinência da matéria.</w:t>
      </w:r>
    </w:p>
    <w:p w:rsidR="000D4934" w:rsidRPr="008A422C" w:rsidRDefault="000D4934" w:rsidP="00636EBC">
      <w:pPr>
        <w:spacing w:line="360" w:lineRule="auto"/>
        <w:ind w:firstLine="567"/>
        <w:jc w:val="both"/>
        <w:rPr>
          <w:sz w:val="22"/>
          <w:szCs w:val="22"/>
        </w:rPr>
      </w:pPr>
      <w:r w:rsidRPr="008A422C">
        <w:rPr>
          <w:sz w:val="22"/>
          <w:szCs w:val="22"/>
        </w:rPr>
        <w:t>Acerca da matéria, dispõe o art. 138, inciso V, alínea “</w:t>
      </w:r>
      <w:r w:rsidRPr="008A422C">
        <w:rPr>
          <w:i/>
          <w:sz w:val="22"/>
          <w:szCs w:val="22"/>
        </w:rPr>
        <w:t>h</w:t>
      </w:r>
      <w:r w:rsidRPr="008A422C">
        <w:rPr>
          <w:sz w:val="22"/>
          <w:szCs w:val="22"/>
        </w:rPr>
        <w:t xml:space="preserve">”, da Resolução Legislativa </w:t>
      </w:r>
      <w:r w:rsidR="008A422C">
        <w:rPr>
          <w:sz w:val="22"/>
          <w:szCs w:val="22"/>
        </w:rPr>
        <w:t xml:space="preserve">                </w:t>
      </w:r>
      <w:r w:rsidRPr="008A422C">
        <w:rPr>
          <w:sz w:val="22"/>
          <w:szCs w:val="22"/>
        </w:rPr>
        <w:t>n.º 449/2004, que dispõe sobre o Regimento Interno desta Casa:</w:t>
      </w:r>
    </w:p>
    <w:p w:rsidR="000D4934" w:rsidRPr="008A422C" w:rsidRDefault="000D4934" w:rsidP="000D4934">
      <w:pPr>
        <w:ind w:left="2114"/>
        <w:jc w:val="both"/>
        <w:rPr>
          <w:b/>
          <w:sz w:val="22"/>
          <w:szCs w:val="22"/>
        </w:rPr>
      </w:pPr>
      <w:r w:rsidRPr="008A422C">
        <w:rPr>
          <w:b/>
          <w:sz w:val="22"/>
          <w:szCs w:val="22"/>
        </w:rPr>
        <w:t xml:space="preserve">Art. 138. </w:t>
      </w:r>
      <w:r w:rsidRPr="008A422C">
        <w:rPr>
          <w:sz w:val="22"/>
          <w:szCs w:val="22"/>
        </w:rPr>
        <w:t>Os projetos compreendem</w:t>
      </w:r>
      <w:r w:rsidRPr="008A422C">
        <w:rPr>
          <w:b/>
          <w:sz w:val="22"/>
          <w:szCs w:val="22"/>
        </w:rPr>
        <w:t>:</w:t>
      </w:r>
    </w:p>
    <w:p w:rsidR="000D4934" w:rsidRPr="008A422C" w:rsidRDefault="000D4934" w:rsidP="000D4934">
      <w:pPr>
        <w:ind w:left="2114"/>
        <w:jc w:val="both"/>
        <w:rPr>
          <w:b/>
          <w:sz w:val="22"/>
          <w:szCs w:val="22"/>
        </w:rPr>
      </w:pPr>
      <w:r w:rsidRPr="008A422C">
        <w:rPr>
          <w:b/>
          <w:sz w:val="22"/>
          <w:szCs w:val="22"/>
        </w:rPr>
        <w:t>[...]</w:t>
      </w:r>
    </w:p>
    <w:p w:rsidR="000D4934" w:rsidRPr="008A422C" w:rsidRDefault="000D4934" w:rsidP="000D4934">
      <w:pPr>
        <w:ind w:left="2114"/>
        <w:jc w:val="both"/>
        <w:rPr>
          <w:sz w:val="22"/>
          <w:szCs w:val="22"/>
        </w:rPr>
      </w:pPr>
      <w:r w:rsidRPr="008A422C">
        <w:rPr>
          <w:b/>
          <w:sz w:val="22"/>
          <w:szCs w:val="22"/>
        </w:rPr>
        <w:t xml:space="preserve">V – </w:t>
      </w:r>
      <w:proofErr w:type="gramStart"/>
      <w:r w:rsidRPr="008A422C">
        <w:rPr>
          <w:sz w:val="22"/>
          <w:szCs w:val="22"/>
        </w:rPr>
        <w:t>os</w:t>
      </w:r>
      <w:proofErr w:type="gramEnd"/>
      <w:r w:rsidRPr="008A422C">
        <w:rPr>
          <w:sz w:val="22"/>
          <w:szCs w:val="22"/>
        </w:rPr>
        <w:t xml:space="preserve">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8A422C" w:rsidRDefault="000D4934" w:rsidP="000D4934">
      <w:pPr>
        <w:ind w:left="2114"/>
        <w:jc w:val="both"/>
        <w:rPr>
          <w:sz w:val="22"/>
          <w:szCs w:val="22"/>
        </w:rPr>
      </w:pPr>
      <w:r w:rsidRPr="008A422C">
        <w:rPr>
          <w:sz w:val="22"/>
          <w:szCs w:val="22"/>
        </w:rPr>
        <w:t>[...]</w:t>
      </w:r>
    </w:p>
    <w:p w:rsidR="00B46E54" w:rsidRPr="008A422C" w:rsidRDefault="00B46E54" w:rsidP="000D4934">
      <w:pPr>
        <w:ind w:left="2114"/>
        <w:jc w:val="both"/>
        <w:rPr>
          <w:sz w:val="22"/>
          <w:szCs w:val="22"/>
        </w:rPr>
      </w:pPr>
    </w:p>
    <w:p w:rsidR="000D4934" w:rsidRPr="008A422C" w:rsidRDefault="000D4934" w:rsidP="000D4934">
      <w:pPr>
        <w:ind w:left="2114"/>
        <w:jc w:val="both"/>
        <w:rPr>
          <w:sz w:val="22"/>
          <w:szCs w:val="22"/>
        </w:rPr>
      </w:pPr>
      <w:r w:rsidRPr="008A422C">
        <w:rPr>
          <w:b/>
          <w:sz w:val="22"/>
          <w:szCs w:val="22"/>
        </w:rPr>
        <w:t xml:space="preserve">h) </w:t>
      </w:r>
      <w:r w:rsidRPr="008A422C">
        <w:rPr>
          <w:sz w:val="22"/>
          <w:szCs w:val="22"/>
        </w:rPr>
        <w:t xml:space="preserve">concessão de título de cidadão maranhense a pessoas que tenham prestado relevantes serviços nas áreas cultural, </w:t>
      </w:r>
      <w:r w:rsidRPr="00B14EA2">
        <w:rPr>
          <w:sz w:val="22"/>
          <w:szCs w:val="22"/>
        </w:rPr>
        <w:t>científica,</w:t>
      </w:r>
      <w:r w:rsidRPr="008A422C">
        <w:rPr>
          <w:b/>
          <w:sz w:val="22"/>
          <w:szCs w:val="22"/>
        </w:rPr>
        <w:t xml:space="preserve"> </w:t>
      </w:r>
      <w:r w:rsidRPr="008A422C">
        <w:rPr>
          <w:sz w:val="22"/>
          <w:szCs w:val="22"/>
        </w:rPr>
        <w:t xml:space="preserve">religiosa, esportiva, política ou de </w:t>
      </w:r>
      <w:r w:rsidRPr="00B07134">
        <w:rPr>
          <w:sz w:val="22"/>
          <w:szCs w:val="22"/>
        </w:rPr>
        <w:t>assistência social</w:t>
      </w:r>
      <w:r w:rsidRPr="008A422C">
        <w:rPr>
          <w:sz w:val="22"/>
          <w:szCs w:val="22"/>
        </w:rPr>
        <w:t xml:space="preserve"> e </w:t>
      </w:r>
      <w:r w:rsidRPr="00B07134">
        <w:rPr>
          <w:b/>
          <w:sz w:val="22"/>
          <w:szCs w:val="22"/>
        </w:rPr>
        <w:t>desenvolvimento econômico</w:t>
      </w:r>
      <w:r w:rsidRPr="008A422C">
        <w:rPr>
          <w:sz w:val="22"/>
          <w:szCs w:val="22"/>
        </w:rPr>
        <w:t>, comprovados mediante currículo.</w:t>
      </w:r>
    </w:p>
    <w:p w:rsidR="000D4934" w:rsidRPr="008A422C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8A422C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8A422C">
        <w:rPr>
          <w:sz w:val="22"/>
          <w:szCs w:val="22"/>
        </w:rPr>
        <w:t>A justificativa apresentada pel</w:t>
      </w:r>
      <w:r w:rsidR="0011627B">
        <w:rPr>
          <w:sz w:val="22"/>
          <w:szCs w:val="22"/>
        </w:rPr>
        <w:t>a</w:t>
      </w:r>
      <w:r w:rsidR="00BC1C95" w:rsidRPr="008A422C">
        <w:rPr>
          <w:sz w:val="22"/>
          <w:szCs w:val="22"/>
        </w:rPr>
        <w:t xml:space="preserve"> </w:t>
      </w:r>
      <w:r w:rsidR="00D872FB" w:rsidRPr="008A422C">
        <w:rPr>
          <w:sz w:val="22"/>
          <w:szCs w:val="22"/>
        </w:rPr>
        <w:t>autor</w:t>
      </w:r>
      <w:r w:rsidR="0011627B">
        <w:rPr>
          <w:sz w:val="22"/>
          <w:szCs w:val="22"/>
        </w:rPr>
        <w:t>a</w:t>
      </w:r>
      <w:r w:rsidR="00D872FB" w:rsidRPr="008A422C">
        <w:rPr>
          <w:sz w:val="22"/>
          <w:szCs w:val="22"/>
        </w:rPr>
        <w:t xml:space="preserve"> d</w:t>
      </w:r>
      <w:r w:rsidR="008757E0" w:rsidRPr="008A422C">
        <w:rPr>
          <w:sz w:val="22"/>
          <w:szCs w:val="22"/>
        </w:rPr>
        <w:t xml:space="preserve">o </w:t>
      </w:r>
      <w:r w:rsidR="00F05EB0">
        <w:rPr>
          <w:sz w:val="22"/>
          <w:szCs w:val="22"/>
        </w:rPr>
        <w:t>P</w:t>
      </w:r>
      <w:r w:rsidR="008757E0" w:rsidRPr="008A422C">
        <w:rPr>
          <w:sz w:val="22"/>
          <w:szCs w:val="22"/>
        </w:rPr>
        <w:t xml:space="preserve">rojeto </w:t>
      </w:r>
      <w:r w:rsidR="00F05EB0">
        <w:rPr>
          <w:sz w:val="22"/>
          <w:szCs w:val="22"/>
        </w:rPr>
        <w:t xml:space="preserve">de Resolução Legislativa </w:t>
      </w:r>
      <w:r w:rsidR="008757E0" w:rsidRPr="008A422C">
        <w:rPr>
          <w:sz w:val="22"/>
          <w:szCs w:val="22"/>
        </w:rPr>
        <w:t xml:space="preserve">demonstra que </w:t>
      </w:r>
      <w:r w:rsidR="009D59B7" w:rsidRPr="008A422C">
        <w:rPr>
          <w:sz w:val="22"/>
          <w:szCs w:val="22"/>
        </w:rPr>
        <w:t>o</w:t>
      </w:r>
      <w:r w:rsidR="008757E0" w:rsidRPr="008A422C">
        <w:rPr>
          <w:sz w:val="22"/>
          <w:szCs w:val="22"/>
        </w:rPr>
        <w:t xml:space="preserve"> homenagead</w:t>
      </w:r>
      <w:r w:rsidR="009D59B7" w:rsidRPr="008A422C">
        <w:rPr>
          <w:sz w:val="22"/>
          <w:szCs w:val="22"/>
        </w:rPr>
        <w:t>o</w:t>
      </w:r>
      <w:r w:rsidR="00BC1C95" w:rsidRPr="008A422C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8A422C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8A422C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8A422C">
        <w:rPr>
          <w:i/>
          <w:sz w:val="22"/>
          <w:szCs w:val="22"/>
        </w:rPr>
        <w:t>h</w:t>
      </w:r>
      <w:r w:rsidRPr="008A422C">
        <w:rPr>
          <w:sz w:val="22"/>
          <w:szCs w:val="22"/>
        </w:rPr>
        <w:t>, do Regimento Interno desta Assembleia Legislativa, com nova redação dada pela Resolução Legislativa nº 599/2010.</w:t>
      </w:r>
    </w:p>
    <w:p w:rsidR="008062DA" w:rsidRDefault="008062DA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90773" w:rsidRDefault="00690773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8A422C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A422C">
        <w:rPr>
          <w:b/>
          <w:sz w:val="22"/>
          <w:szCs w:val="22"/>
          <w:u w:val="single"/>
        </w:rPr>
        <w:t>V</w:t>
      </w:r>
      <w:r w:rsidR="00A96CE0" w:rsidRPr="008A422C">
        <w:rPr>
          <w:b/>
          <w:sz w:val="22"/>
          <w:szCs w:val="22"/>
          <w:u w:val="single"/>
        </w:rPr>
        <w:t>OTO DO</w:t>
      </w:r>
      <w:r w:rsidR="007B2617" w:rsidRPr="008A422C">
        <w:rPr>
          <w:b/>
          <w:sz w:val="22"/>
          <w:szCs w:val="22"/>
          <w:u w:val="single"/>
        </w:rPr>
        <w:t xml:space="preserve"> RELATOR:</w:t>
      </w:r>
    </w:p>
    <w:p w:rsidR="007B2617" w:rsidRPr="008A422C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8A422C">
        <w:rPr>
          <w:sz w:val="22"/>
          <w:szCs w:val="22"/>
        </w:rPr>
        <w:t xml:space="preserve">Em face do exposto, opino pela constitucionalidade, legalidade e juridicidade e, por conseguinte, pela </w:t>
      </w:r>
      <w:r w:rsidRPr="008A422C">
        <w:rPr>
          <w:b/>
          <w:sz w:val="22"/>
          <w:szCs w:val="22"/>
        </w:rPr>
        <w:t xml:space="preserve">aprovação do Projeto de </w:t>
      </w:r>
      <w:r w:rsidR="00392FEC" w:rsidRPr="008A422C">
        <w:rPr>
          <w:b/>
          <w:sz w:val="22"/>
          <w:szCs w:val="22"/>
        </w:rPr>
        <w:t>Resolução Legislativa</w:t>
      </w:r>
      <w:r w:rsidRPr="008A422C">
        <w:rPr>
          <w:b/>
          <w:sz w:val="22"/>
          <w:szCs w:val="22"/>
        </w:rPr>
        <w:t xml:space="preserve"> n.º </w:t>
      </w:r>
      <w:r w:rsidR="008A422C" w:rsidRPr="007D0E90">
        <w:rPr>
          <w:b/>
          <w:sz w:val="22"/>
          <w:szCs w:val="22"/>
        </w:rPr>
        <w:t>0</w:t>
      </w:r>
      <w:r w:rsidR="00690773" w:rsidRPr="007D0E90">
        <w:rPr>
          <w:b/>
          <w:sz w:val="22"/>
          <w:szCs w:val="22"/>
        </w:rPr>
        <w:t>6</w:t>
      </w:r>
      <w:r w:rsidR="00754E54" w:rsidRPr="007D0E90">
        <w:rPr>
          <w:b/>
          <w:sz w:val="22"/>
          <w:szCs w:val="22"/>
        </w:rPr>
        <w:t>1</w:t>
      </w:r>
      <w:r w:rsidR="00B07134" w:rsidRPr="007D0E90">
        <w:rPr>
          <w:b/>
          <w:sz w:val="22"/>
          <w:szCs w:val="22"/>
        </w:rPr>
        <w:t>/</w:t>
      </w:r>
      <w:r w:rsidR="00745C47" w:rsidRPr="007D0E90">
        <w:rPr>
          <w:b/>
          <w:sz w:val="22"/>
          <w:szCs w:val="22"/>
        </w:rPr>
        <w:t>20</w:t>
      </w:r>
      <w:r w:rsidR="00C43E71" w:rsidRPr="007D0E90">
        <w:rPr>
          <w:b/>
          <w:sz w:val="22"/>
          <w:szCs w:val="22"/>
        </w:rPr>
        <w:t>2</w:t>
      </w:r>
      <w:r w:rsidR="00B07134" w:rsidRPr="007D0E90">
        <w:rPr>
          <w:b/>
          <w:sz w:val="22"/>
          <w:szCs w:val="22"/>
        </w:rPr>
        <w:t>3</w:t>
      </w:r>
      <w:r w:rsidRPr="007D0E90">
        <w:rPr>
          <w:sz w:val="22"/>
          <w:szCs w:val="22"/>
        </w:rPr>
        <w:t xml:space="preserve">, </w:t>
      </w:r>
      <w:r w:rsidRPr="008A422C">
        <w:rPr>
          <w:sz w:val="22"/>
          <w:szCs w:val="22"/>
        </w:rPr>
        <w:t>de autoria d</w:t>
      </w:r>
      <w:r w:rsidR="00754E54">
        <w:rPr>
          <w:sz w:val="22"/>
          <w:szCs w:val="22"/>
        </w:rPr>
        <w:t>a</w:t>
      </w:r>
      <w:r w:rsidR="00745C47" w:rsidRPr="008A422C">
        <w:rPr>
          <w:sz w:val="22"/>
          <w:szCs w:val="22"/>
        </w:rPr>
        <w:t xml:space="preserve"> Senhor</w:t>
      </w:r>
      <w:r w:rsidR="00754E54">
        <w:rPr>
          <w:sz w:val="22"/>
          <w:szCs w:val="22"/>
        </w:rPr>
        <w:t>a</w:t>
      </w:r>
      <w:r w:rsidR="00FE3F73" w:rsidRPr="008A422C">
        <w:rPr>
          <w:sz w:val="22"/>
          <w:szCs w:val="22"/>
        </w:rPr>
        <w:t xml:space="preserve"> Deputad</w:t>
      </w:r>
      <w:r w:rsidR="00754E54">
        <w:rPr>
          <w:sz w:val="22"/>
          <w:szCs w:val="22"/>
        </w:rPr>
        <w:t>a Andreia Rezende</w:t>
      </w:r>
      <w:r w:rsidR="00B07134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8A422C">
        <w:rPr>
          <w:sz w:val="22"/>
          <w:szCs w:val="22"/>
        </w:rPr>
        <w:t xml:space="preserve"> </w:t>
      </w:r>
      <w:r w:rsidR="007B2617" w:rsidRPr="008A422C">
        <w:rPr>
          <w:sz w:val="22"/>
          <w:szCs w:val="22"/>
        </w:rPr>
        <w:t>É o voto.</w:t>
      </w:r>
    </w:p>
    <w:p w:rsidR="00B07134" w:rsidRDefault="00B07134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274630" w:rsidRPr="008A422C" w:rsidRDefault="00274630" w:rsidP="0027463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A422C">
        <w:rPr>
          <w:b/>
          <w:sz w:val="22"/>
          <w:szCs w:val="22"/>
          <w:u w:val="single"/>
        </w:rPr>
        <w:lastRenderedPageBreak/>
        <w:t>PARECER DA COMISSÃO:</w:t>
      </w:r>
    </w:p>
    <w:p w:rsidR="00274630" w:rsidRPr="008A422C" w:rsidRDefault="00274630" w:rsidP="00274630">
      <w:pPr>
        <w:spacing w:line="360" w:lineRule="auto"/>
        <w:ind w:firstLine="851"/>
        <w:jc w:val="both"/>
        <w:rPr>
          <w:sz w:val="22"/>
          <w:szCs w:val="22"/>
        </w:rPr>
      </w:pPr>
      <w:r w:rsidRPr="008A422C">
        <w:rPr>
          <w:sz w:val="22"/>
          <w:szCs w:val="22"/>
        </w:rPr>
        <w:t xml:space="preserve">Os membros da Comissão de Constituição, Justiça e Cidadania votam pela </w:t>
      </w:r>
      <w:r w:rsidRPr="008A422C">
        <w:rPr>
          <w:b/>
          <w:sz w:val="22"/>
          <w:szCs w:val="22"/>
        </w:rPr>
        <w:t xml:space="preserve">aprovação do Projeto de Resolução Legislativa nº </w:t>
      </w:r>
      <w:r w:rsidR="00B07134" w:rsidRPr="007D0E90">
        <w:rPr>
          <w:b/>
          <w:sz w:val="22"/>
          <w:szCs w:val="22"/>
        </w:rPr>
        <w:t>0</w:t>
      </w:r>
      <w:r w:rsidR="00690773" w:rsidRPr="007D0E90">
        <w:rPr>
          <w:b/>
          <w:sz w:val="22"/>
          <w:szCs w:val="22"/>
        </w:rPr>
        <w:t>6</w:t>
      </w:r>
      <w:r w:rsidR="00754E54" w:rsidRPr="007D0E90">
        <w:rPr>
          <w:b/>
          <w:sz w:val="22"/>
          <w:szCs w:val="22"/>
        </w:rPr>
        <w:t>1</w:t>
      </w:r>
      <w:r w:rsidRPr="007D0E90">
        <w:rPr>
          <w:b/>
          <w:sz w:val="22"/>
          <w:szCs w:val="22"/>
        </w:rPr>
        <w:t>/202</w:t>
      </w:r>
      <w:r w:rsidR="00B07134" w:rsidRPr="007D0E90">
        <w:rPr>
          <w:b/>
          <w:sz w:val="22"/>
          <w:szCs w:val="22"/>
        </w:rPr>
        <w:t>3</w:t>
      </w:r>
      <w:r w:rsidRPr="007D0E90">
        <w:rPr>
          <w:sz w:val="22"/>
          <w:szCs w:val="22"/>
        </w:rPr>
        <w:t xml:space="preserve">, </w:t>
      </w:r>
      <w:r w:rsidRPr="008A422C">
        <w:rPr>
          <w:sz w:val="22"/>
          <w:szCs w:val="22"/>
        </w:rPr>
        <w:t>nos termos do voto do Relator.</w:t>
      </w:r>
    </w:p>
    <w:p w:rsidR="00274630" w:rsidRPr="008A422C" w:rsidRDefault="00274630" w:rsidP="00274630">
      <w:pPr>
        <w:spacing w:line="360" w:lineRule="auto"/>
        <w:ind w:firstLine="851"/>
        <w:jc w:val="both"/>
        <w:rPr>
          <w:sz w:val="22"/>
          <w:szCs w:val="22"/>
        </w:rPr>
      </w:pPr>
      <w:r w:rsidRPr="008A422C">
        <w:rPr>
          <w:sz w:val="22"/>
          <w:szCs w:val="22"/>
        </w:rPr>
        <w:t xml:space="preserve"> É o parecer.</w:t>
      </w:r>
    </w:p>
    <w:p w:rsidR="00274630" w:rsidRPr="008A422C" w:rsidRDefault="00274630" w:rsidP="00274630">
      <w:pPr>
        <w:jc w:val="both"/>
        <w:rPr>
          <w:rFonts w:eastAsia="Calibri"/>
          <w:sz w:val="22"/>
          <w:szCs w:val="22"/>
        </w:rPr>
      </w:pPr>
      <w:r w:rsidRPr="008A422C">
        <w:rPr>
          <w:rFonts w:eastAsia="Calibri"/>
          <w:sz w:val="22"/>
          <w:szCs w:val="22"/>
        </w:rPr>
        <w:t xml:space="preserve">                SALA DAS COMISSÕES DEPUTADO “LÉO FRANKLIM”, em</w:t>
      </w:r>
      <w:r w:rsidR="00BD43FE">
        <w:rPr>
          <w:rFonts w:eastAsia="Calibri"/>
          <w:sz w:val="22"/>
          <w:szCs w:val="22"/>
        </w:rPr>
        <w:t xml:space="preserve"> </w:t>
      </w:r>
      <w:r w:rsidR="007D0E90">
        <w:rPr>
          <w:rFonts w:eastAsia="Calibri"/>
          <w:sz w:val="22"/>
          <w:szCs w:val="22"/>
        </w:rPr>
        <w:t>02</w:t>
      </w:r>
      <w:r w:rsidRPr="008A422C">
        <w:rPr>
          <w:rFonts w:eastAsia="Calibri"/>
          <w:sz w:val="22"/>
          <w:szCs w:val="22"/>
        </w:rPr>
        <w:t xml:space="preserve"> de</w:t>
      </w:r>
      <w:r w:rsidR="008A422C" w:rsidRPr="008A422C">
        <w:rPr>
          <w:rFonts w:eastAsia="Calibri"/>
          <w:sz w:val="22"/>
          <w:szCs w:val="22"/>
        </w:rPr>
        <w:t xml:space="preserve"> </w:t>
      </w:r>
      <w:r w:rsidR="00690773">
        <w:rPr>
          <w:rFonts w:eastAsia="Calibri"/>
          <w:sz w:val="22"/>
          <w:szCs w:val="22"/>
        </w:rPr>
        <w:t xml:space="preserve">outubro </w:t>
      </w:r>
      <w:r w:rsidRPr="008A422C">
        <w:rPr>
          <w:rFonts w:eastAsia="Calibri"/>
          <w:sz w:val="22"/>
          <w:szCs w:val="22"/>
        </w:rPr>
        <w:t>de 202</w:t>
      </w:r>
      <w:r w:rsidR="00271854">
        <w:rPr>
          <w:rFonts w:eastAsia="Calibri"/>
          <w:sz w:val="22"/>
          <w:szCs w:val="22"/>
        </w:rPr>
        <w:t>3</w:t>
      </w:r>
      <w:r w:rsidRPr="008A422C">
        <w:rPr>
          <w:rFonts w:eastAsia="Calibri"/>
          <w:sz w:val="22"/>
          <w:szCs w:val="22"/>
        </w:rPr>
        <w:t>.</w:t>
      </w:r>
    </w:p>
    <w:p w:rsidR="00274630" w:rsidRPr="008A422C" w:rsidRDefault="00274630" w:rsidP="0027463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8A422C">
        <w:rPr>
          <w:color w:val="000000"/>
          <w:sz w:val="22"/>
          <w:szCs w:val="22"/>
        </w:rPr>
        <w:t xml:space="preserve">     </w:t>
      </w:r>
      <w:r w:rsidRPr="008A422C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</w:t>
      </w:r>
    </w:p>
    <w:p w:rsidR="00095F4F" w:rsidRPr="00F97F98" w:rsidRDefault="00274630" w:rsidP="00095F4F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 w:rsidRPr="008A422C">
        <w:rPr>
          <w:rFonts w:eastAsia="Calibri"/>
          <w:b/>
          <w:color w:val="000000"/>
          <w:sz w:val="22"/>
          <w:szCs w:val="22"/>
        </w:rPr>
        <w:t xml:space="preserve">                               </w:t>
      </w:r>
      <w:r w:rsidR="00095F4F">
        <w:rPr>
          <w:rFonts w:eastAsia="Calibri"/>
          <w:b/>
          <w:color w:val="000000"/>
          <w:sz w:val="22"/>
          <w:szCs w:val="22"/>
        </w:rPr>
        <w:t xml:space="preserve">                                   </w:t>
      </w:r>
      <w:bookmarkStart w:id="0" w:name="_GoBack"/>
      <w:bookmarkEnd w:id="0"/>
      <w:r w:rsidR="00095F4F" w:rsidRPr="00F97F98">
        <w:rPr>
          <w:b/>
          <w:color w:val="000000"/>
          <w:sz w:val="22"/>
          <w:szCs w:val="22"/>
          <w:lang w:eastAsia="en-US"/>
        </w:rPr>
        <w:t>Presidente</w:t>
      </w:r>
      <w:r w:rsidR="00095F4F" w:rsidRPr="00F97F98">
        <w:rPr>
          <w:color w:val="000000"/>
          <w:sz w:val="22"/>
          <w:szCs w:val="22"/>
          <w:lang w:eastAsia="en-US"/>
        </w:rPr>
        <w:t>: Deputado Carlos Lula</w:t>
      </w:r>
    </w:p>
    <w:p w:rsidR="00095F4F" w:rsidRPr="00F97F98" w:rsidRDefault="00095F4F" w:rsidP="00095F4F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F97F98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F97F98">
        <w:rPr>
          <w:bCs/>
          <w:color w:val="000000"/>
          <w:sz w:val="22"/>
          <w:szCs w:val="22"/>
          <w:lang w:eastAsia="en-US"/>
        </w:rPr>
        <w:t xml:space="preserve">Deputado </w:t>
      </w:r>
      <w:r w:rsidRPr="00F97F98">
        <w:rPr>
          <w:rFonts w:eastAsia="Calibri"/>
          <w:color w:val="000000"/>
          <w:sz w:val="22"/>
          <w:szCs w:val="22"/>
          <w:lang w:eastAsia="en-US"/>
        </w:rPr>
        <w:t xml:space="preserve">Fernando Braide                                 </w:t>
      </w:r>
    </w:p>
    <w:p w:rsidR="00095F4F" w:rsidRPr="00F97F98" w:rsidRDefault="00095F4F" w:rsidP="00095F4F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F97F98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:rsidR="00095F4F" w:rsidRPr="00F97F98" w:rsidRDefault="00095F4F" w:rsidP="00095F4F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F97F98"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</w:p>
    <w:p w:rsidR="00095F4F" w:rsidRPr="00F97F98" w:rsidRDefault="00095F4F" w:rsidP="00095F4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</w:t>
      </w:r>
      <w:r w:rsidRPr="009D5386">
        <w:rPr>
          <w:bCs/>
          <w:color w:val="000000"/>
          <w:sz w:val="22"/>
          <w:szCs w:val="22"/>
          <w:lang w:eastAsia="en-US"/>
        </w:rPr>
        <w:t xml:space="preserve"> </w:t>
      </w:r>
      <w:r w:rsidRPr="00F97F98">
        <w:rPr>
          <w:bCs/>
          <w:color w:val="000000"/>
          <w:sz w:val="22"/>
          <w:szCs w:val="22"/>
          <w:lang w:eastAsia="en-US"/>
        </w:rPr>
        <w:t>Davi Brandão</w:t>
      </w:r>
      <w:r>
        <w:rPr>
          <w:bCs/>
          <w:color w:val="000000"/>
          <w:sz w:val="22"/>
          <w:szCs w:val="22"/>
          <w:lang w:eastAsia="en-US"/>
        </w:rPr>
        <w:t xml:space="preserve">                                   </w:t>
      </w:r>
      <w:r w:rsidRPr="00F97F98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</w:t>
      </w:r>
    </w:p>
    <w:p w:rsidR="00095F4F" w:rsidRPr="00F97F98" w:rsidRDefault="00095F4F" w:rsidP="00095F4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 Doutor Yglésio                                  ________________________________</w:t>
      </w:r>
    </w:p>
    <w:p w:rsidR="00095F4F" w:rsidRPr="00F97F98" w:rsidRDefault="00095F4F" w:rsidP="00095F4F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:rsidR="00271854" w:rsidRPr="0009194D" w:rsidRDefault="00274630" w:rsidP="00095F4F">
      <w:pPr>
        <w:autoSpaceDE w:val="0"/>
        <w:autoSpaceDN w:val="0"/>
        <w:adjustRightInd w:val="0"/>
        <w:spacing w:line="360" w:lineRule="auto"/>
        <w:ind w:left="3969" w:hanging="3260"/>
        <w:jc w:val="both"/>
        <w:rPr>
          <w:color w:val="000000"/>
          <w:sz w:val="22"/>
          <w:szCs w:val="22"/>
        </w:rPr>
      </w:pPr>
      <w:r w:rsidRPr="008A422C">
        <w:rPr>
          <w:rFonts w:eastAsia="Calibri"/>
          <w:b/>
          <w:color w:val="000000"/>
          <w:sz w:val="22"/>
          <w:szCs w:val="22"/>
        </w:rPr>
        <w:t xml:space="preserve">                                            </w:t>
      </w:r>
      <w:r w:rsidR="000108CE" w:rsidRPr="00BF3AD7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</w:t>
      </w:r>
      <w:r w:rsidR="000108CE"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="0009194D" w:rsidRPr="0009194D">
        <w:rPr>
          <w:sz w:val="22"/>
          <w:szCs w:val="22"/>
        </w:rPr>
        <w:t xml:space="preserve">                                        </w:t>
      </w:r>
      <w:r w:rsidR="0009194D" w:rsidRPr="0009194D">
        <w:rPr>
          <w:rFonts w:eastAsia="Calibri"/>
          <w:sz w:val="22"/>
          <w:szCs w:val="22"/>
        </w:rPr>
        <w:t xml:space="preserve"> </w:t>
      </w:r>
      <w:r w:rsidR="0009194D" w:rsidRPr="0009194D">
        <w:rPr>
          <w:rFonts w:eastAsia="Calibri"/>
          <w:color w:val="000000"/>
          <w:sz w:val="22"/>
          <w:szCs w:val="22"/>
        </w:rPr>
        <w:t xml:space="preserve"> </w:t>
      </w:r>
      <w:r w:rsidR="0009194D" w:rsidRPr="0009194D">
        <w:rPr>
          <w:color w:val="000000"/>
          <w:sz w:val="22"/>
          <w:szCs w:val="22"/>
        </w:rPr>
        <w:t xml:space="preserve">                  </w:t>
      </w:r>
      <w:r w:rsidR="0009194D">
        <w:rPr>
          <w:color w:val="000000"/>
          <w:sz w:val="22"/>
          <w:szCs w:val="22"/>
        </w:rPr>
        <w:t xml:space="preserve">              </w:t>
      </w:r>
    </w:p>
    <w:p w:rsidR="00B46E54" w:rsidRPr="008A422C" w:rsidRDefault="00B46E54" w:rsidP="0027463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sectPr w:rsidR="00B46E54" w:rsidRPr="008A422C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439E"/>
    <w:rsid w:val="00007957"/>
    <w:rsid w:val="000108CE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1F13"/>
    <w:rsid w:val="00073F05"/>
    <w:rsid w:val="00074902"/>
    <w:rsid w:val="0007537A"/>
    <w:rsid w:val="00091279"/>
    <w:rsid w:val="0009194D"/>
    <w:rsid w:val="00095F4F"/>
    <w:rsid w:val="00096B68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33B0"/>
    <w:rsid w:val="000F5014"/>
    <w:rsid w:val="000F7B97"/>
    <w:rsid w:val="00104BEC"/>
    <w:rsid w:val="00106D81"/>
    <w:rsid w:val="00112E59"/>
    <w:rsid w:val="0011627B"/>
    <w:rsid w:val="00117A5A"/>
    <w:rsid w:val="001215E0"/>
    <w:rsid w:val="001256A4"/>
    <w:rsid w:val="00131612"/>
    <w:rsid w:val="00131E12"/>
    <w:rsid w:val="00137F21"/>
    <w:rsid w:val="00142FD4"/>
    <w:rsid w:val="00145312"/>
    <w:rsid w:val="001505CE"/>
    <w:rsid w:val="001650FB"/>
    <w:rsid w:val="00165314"/>
    <w:rsid w:val="00176F98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C5799"/>
    <w:rsid w:val="001F36A5"/>
    <w:rsid w:val="001F68EA"/>
    <w:rsid w:val="00201519"/>
    <w:rsid w:val="002016D2"/>
    <w:rsid w:val="00202C17"/>
    <w:rsid w:val="0020498F"/>
    <w:rsid w:val="0020504B"/>
    <w:rsid w:val="002202F7"/>
    <w:rsid w:val="00222308"/>
    <w:rsid w:val="00243E18"/>
    <w:rsid w:val="00246CD4"/>
    <w:rsid w:val="00270167"/>
    <w:rsid w:val="00271854"/>
    <w:rsid w:val="00274630"/>
    <w:rsid w:val="0028087A"/>
    <w:rsid w:val="00283192"/>
    <w:rsid w:val="00290EF2"/>
    <w:rsid w:val="002926E9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240B"/>
    <w:rsid w:val="00335225"/>
    <w:rsid w:val="00337FBB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3F1C73"/>
    <w:rsid w:val="003F2540"/>
    <w:rsid w:val="004044FF"/>
    <w:rsid w:val="00404DFD"/>
    <w:rsid w:val="00407B1E"/>
    <w:rsid w:val="00407E39"/>
    <w:rsid w:val="00414A67"/>
    <w:rsid w:val="0041663C"/>
    <w:rsid w:val="004208FE"/>
    <w:rsid w:val="004228F1"/>
    <w:rsid w:val="00424FA6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964E6"/>
    <w:rsid w:val="004A44FF"/>
    <w:rsid w:val="004A6346"/>
    <w:rsid w:val="004B4290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1F80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36EBC"/>
    <w:rsid w:val="0064505C"/>
    <w:rsid w:val="00660EB0"/>
    <w:rsid w:val="00661B60"/>
    <w:rsid w:val="0066386C"/>
    <w:rsid w:val="00671157"/>
    <w:rsid w:val="006766E4"/>
    <w:rsid w:val="00690773"/>
    <w:rsid w:val="00693E54"/>
    <w:rsid w:val="0069406C"/>
    <w:rsid w:val="006A02F8"/>
    <w:rsid w:val="006A6D11"/>
    <w:rsid w:val="006B21ED"/>
    <w:rsid w:val="006B268D"/>
    <w:rsid w:val="006C3CDD"/>
    <w:rsid w:val="006C50C2"/>
    <w:rsid w:val="006D4EB0"/>
    <w:rsid w:val="006E1991"/>
    <w:rsid w:val="006F1BE0"/>
    <w:rsid w:val="006F4EA5"/>
    <w:rsid w:val="006F6AF8"/>
    <w:rsid w:val="00700386"/>
    <w:rsid w:val="007033A5"/>
    <w:rsid w:val="00703985"/>
    <w:rsid w:val="0071149C"/>
    <w:rsid w:val="007251B3"/>
    <w:rsid w:val="00730511"/>
    <w:rsid w:val="0073202C"/>
    <w:rsid w:val="00733A2C"/>
    <w:rsid w:val="00744CFE"/>
    <w:rsid w:val="00745A14"/>
    <w:rsid w:val="00745C47"/>
    <w:rsid w:val="00745C60"/>
    <w:rsid w:val="00746DB4"/>
    <w:rsid w:val="00753A31"/>
    <w:rsid w:val="00754E54"/>
    <w:rsid w:val="00757F4B"/>
    <w:rsid w:val="007634E0"/>
    <w:rsid w:val="00763707"/>
    <w:rsid w:val="00763A36"/>
    <w:rsid w:val="007866A0"/>
    <w:rsid w:val="007901FD"/>
    <w:rsid w:val="00791C7F"/>
    <w:rsid w:val="007A0F0B"/>
    <w:rsid w:val="007A7B5E"/>
    <w:rsid w:val="007B2617"/>
    <w:rsid w:val="007B2849"/>
    <w:rsid w:val="007C358A"/>
    <w:rsid w:val="007D0E90"/>
    <w:rsid w:val="007D0EB5"/>
    <w:rsid w:val="007F12B1"/>
    <w:rsid w:val="007F1ABD"/>
    <w:rsid w:val="007F2878"/>
    <w:rsid w:val="008062DA"/>
    <w:rsid w:val="00812317"/>
    <w:rsid w:val="00831FB7"/>
    <w:rsid w:val="00841E90"/>
    <w:rsid w:val="00850476"/>
    <w:rsid w:val="0086016E"/>
    <w:rsid w:val="00867A22"/>
    <w:rsid w:val="008757E0"/>
    <w:rsid w:val="0088651E"/>
    <w:rsid w:val="008A422C"/>
    <w:rsid w:val="008C06D2"/>
    <w:rsid w:val="008E40E8"/>
    <w:rsid w:val="008F2D96"/>
    <w:rsid w:val="00903B91"/>
    <w:rsid w:val="00904111"/>
    <w:rsid w:val="00904173"/>
    <w:rsid w:val="0090547E"/>
    <w:rsid w:val="009154FD"/>
    <w:rsid w:val="009232B0"/>
    <w:rsid w:val="00925437"/>
    <w:rsid w:val="00931AB0"/>
    <w:rsid w:val="00931BE6"/>
    <w:rsid w:val="0093322A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96E63"/>
    <w:rsid w:val="009B2966"/>
    <w:rsid w:val="009B2C3B"/>
    <w:rsid w:val="009C2C8E"/>
    <w:rsid w:val="009C49FA"/>
    <w:rsid w:val="009D11B4"/>
    <w:rsid w:val="009D1B6A"/>
    <w:rsid w:val="009D59B7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46D4"/>
    <w:rsid w:val="00A46009"/>
    <w:rsid w:val="00A675E4"/>
    <w:rsid w:val="00A67EA1"/>
    <w:rsid w:val="00A70454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44B"/>
    <w:rsid w:val="00AD163D"/>
    <w:rsid w:val="00AD751D"/>
    <w:rsid w:val="00AE78FB"/>
    <w:rsid w:val="00AF0B98"/>
    <w:rsid w:val="00AF4B63"/>
    <w:rsid w:val="00B07134"/>
    <w:rsid w:val="00B11A60"/>
    <w:rsid w:val="00B12D91"/>
    <w:rsid w:val="00B12F5D"/>
    <w:rsid w:val="00B14EA2"/>
    <w:rsid w:val="00B16376"/>
    <w:rsid w:val="00B175A2"/>
    <w:rsid w:val="00B20567"/>
    <w:rsid w:val="00B267E6"/>
    <w:rsid w:val="00B46E54"/>
    <w:rsid w:val="00B53658"/>
    <w:rsid w:val="00B551D3"/>
    <w:rsid w:val="00B55931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D43FE"/>
    <w:rsid w:val="00BE11B1"/>
    <w:rsid w:val="00BE2248"/>
    <w:rsid w:val="00BF34BF"/>
    <w:rsid w:val="00BF6C19"/>
    <w:rsid w:val="00C01C3B"/>
    <w:rsid w:val="00C10532"/>
    <w:rsid w:val="00C10993"/>
    <w:rsid w:val="00C26280"/>
    <w:rsid w:val="00C32C39"/>
    <w:rsid w:val="00C35945"/>
    <w:rsid w:val="00C406EA"/>
    <w:rsid w:val="00C433A4"/>
    <w:rsid w:val="00C43E71"/>
    <w:rsid w:val="00C47167"/>
    <w:rsid w:val="00C668A4"/>
    <w:rsid w:val="00C70340"/>
    <w:rsid w:val="00C71969"/>
    <w:rsid w:val="00C80ADC"/>
    <w:rsid w:val="00C86AA4"/>
    <w:rsid w:val="00C87F57"/>
    <w:rsid w:val="00C95B12"/>
    <w:rsid w:val="00CA1D58"/>
    <w:rsid w:val="00CA2425"/>
    <w:rsid w:val="00CA25AF"/>
    <w:rsid w:val="00CA3673"/>
    <w:rsid w:val="00CA59F1"/>
    <w:rsid w:val="00CA716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36F5C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07C8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00237"/>
    <w:rsid w:val="00E119B1"/>
    <w:rsid w:val="00E20A3B"/>
    <w:rsid w:val="00E212BA"/>
    <w:rsid w:val="00E23001"/>
    <w:rsid w:val="00E27725"/>
    <w:rsid w:val="00E4065F"/>
    <w:rsid w:val="00E40940"/>
    <w:rsid w:val="00E40DE0"/>
    <w:rsid w:val="00E4636E"/>
    <w:rsid w:val="00E50E0E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47BB"/>
    <w:rsid w:val="00EA5E32"/>
    <w:rsid w:val="00EA67AF"/>
    <w:rsid w:val="00EB7E32"/>
    <w:rsid w:val="00ED12E5"/>
    <w:rsid w:val="00ED2EA5"/>
    <w:rsid w:val="00ED3C5C"/>
    <w:rsid w:val="00ED4608"/>
    <w:rsid w:val="00ED4947"/>
    <w:rsid w:val="00EE3E05"/>
    <w:rsid w:val="00EF0B9D"/>
    <w:rsid w:val="00EF49E8"/>
    <w:rsid w:val="00EF5049"/>
    <w:rsid w:val="00F05EB0"/>
    <w:rsid w:val="00F0763E"/>
    <w:rsid w:val="00F20406"/>
    <w:rsid w:val="00F2279C"/>
    <w:rsid w:val="00F26BD9"/>
    <w:rsid w:val="00F278B8"/>
    <w:rsid w:val="00F3264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E48E0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paragraph" w:customStyle="1" w:styleId="Corpo">
    <w:name w:val="Corpo"/>
    <w:rsid w:val="008A42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0FA0-0C2F-4A73-9759-4F75319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Antônio Guimarães de Freitas</cp:lastModifiedBy>
  <cp:revision>2</cp:revision>
  <cp:lastPrinted>2021-05-13T13:36:00Z</cp:lastPrinted>
  <dcterms:created xsi:type="dcterms:W3CDTF">2023-10-02T20:49:00Z</dcterms:created>
  <dcterms:modified xsi:type="dcterms:W3CDTF">2023-10-02T20:49:00Z</dcterms:modified>
</cp:coreProperties>
</file>