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0060" w14:textId="77777777" w:rsidR="00464A36" w:rsidRPr="00495A38" w:rsidRDefault="00464A36" w:rsidP="00CD421A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07F51" w14:textId="77777777" w:rsidR="00495A38" w:rsidRPr="00A42184" w:rsidRDefault="00495A38" w:rsidP="00495A38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u w:val="single"/>
        </w:rPr>
      </w:pPr>
      <w:r w:rsidRPr="00A42184">
        <w:rPr>
          <w:rFonts w:ascii="Times New Roman" w:eastAsia="Calibri" w:hAnsi="Times New Roman" w:cs="Times New Roman"/>
          <w:b/>
          <w:bCs/>
          <w:kern w:val="32"/>
          <w:u w:val="single"/>
        </w:rPr>
        <w:t>COMISSÃO DE CONSTITUIÇÃO, JUSTIÇA E CIDADANIA</w:t>
      </w:r>
    </w:p>
    <w:p w14:paraId="131110D5" w14:textId="4E4553B5" w:rsidR="00495A38" w:rsidRPr="00A42184" w:rsidRDefault="00495A38" w:rsidP="00495A38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A42184">
        <w:rPr>
          <w:rFonts w:ascii="Times New Roman" w:eastAsia="Calibri" w:hAnsi="Times New Roman" w:cs="Times New Roman"/>
          <w:b/>
          <w:bCs/>
          <w:iCs/>
          <w:u w:val="single"/>
        </w:rPr>
        <w:t xml:space="preserve">P A R E C E R Nº </w:t>
      </w:r>
      <w:r w:rsidR="00E07D1E">
        <w:rPr>
          <w:rFonts w:ascii="Times New Roman" w:eastAsia="Calibri" w:hAnsi="Times New Roman" w:cs="Times New Roman"/>
          <w:b/>
          <w:bCs/>
          <w:iCs/>
          <w:u w:val="single"/>
        </w:rPr>
        <w:t xml:space="preserve">783 </w:t>
      </w:r>
      <w:r w:rsidRPr="00A42184">
        <w:rPr>
          <w:rFonts w:ascii="Times New Roman" w:eastAsia="Calibri" w:hAnsi="Times New Roman" w:cs="Times New Roman"/>
          <w:b/>
          <w:bCs/>
          <w:iCs/>
          <w:u w:val="single"/>
        </w:rPr>
        <w:t>/20</w:t>
      </w:r>
      <w:r w:rsidR="00E07D1E">
        <w:rPr>
          <w:rFonts w:ascii="Times New Roman" w:eastAsia="Calibri" w:hAnsi="Times New Roman" w:cs="Times New Roman"/>
          <w:b/>
          <w:bCs/>
          <w:iCs/>
          <w:u w:val="single"/>
        </w:rPr>
        <w:t>23</w:t>
      </w:r>
    </w:p>
    <w:p w14:paraId="10BF7D05" w14:textId="77777777" w:rsidR="00495A38" w:rsidRPr="00A25E0A" w:rsidRDefault="00495A38" w:rsidP="00495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0A">
        <w:rPr>
          <w:rFonts w:ascii="Times New Roman" w:hAnsi="Times New Roman" w:cs="Times New Roman"/>
          <w:b/>
          <w:sz w:val="24"/>
          <w:szCs w:val="24"/>
          <w:u w:val="single"/>
        </w:rPr>
        <w:t>RELATÓRIO:</w:t>
      </w:r>
    </w:p>
    <w:p w14:paraId="19210B3F" w14:textId="486430A2" w:rsidR="00114D98" w:rsidRPr="00CD116A" w:rsidRDefault="00114D98" w:rsidP="00693DBE">
      <w:pPr>
        <w:pStyle w:val="Recuodecorpodetexto"/>
        <w:ind w:firstLine="851"/>
        <w:rPr>
          <w:rFonts w:ascii="Times New Roman" w:hAnsi="Times New Roman" w:cs="Times New Roman"/>
          <w:b/>
          <w:i/>
        </w:rPr>
      </w:pPr>
      <w:r w:rsidRPr="00CD116A">
        <w:rPr>
          <w:rFonts w:ascii="Times New Roman" w:hAnsi="Times New Roman" w:cs="Times New Roman"/>
        </w:rPr>
        <w:t>Trata-se de Projeto</w:t>
      </w:r>
      <w:r w:rsidR="00693DBE">
        <w:rPr>
          <w:rFonts w:ascii="Times New Roman" w:hAnsi="Times New Roman" w:cs="Times New Roman"/>
        </w:rPr>
        <w:t xml:space="preserve"> de</w:t>
      </w:r>
      <w:r w:rsidRPr="00CD116A">
        <w:rPr>
          <w:rFonts w:ascii="Times New Roman" w:hAnsi="Times New Roman" w:cs="Times New Roman"/>
        </w:rPr>
        <w:t xml:space="preserve"> Lei nº</w:t>
      </w:r>
      <w:r w:rsidR="00693DBE">
        <w:rPr>
          <w:rFonts w:ascii="Times New Roman" w:hAnsi="Times New Roman" w:cs="Times New Roman"/>
        </w:rPr>
        <w:t xml:space="preserve"> </w:t>
      </w:r>
      <w:r w:rsidR="00E07D1E" w:rsidRPr="00E07D1E">
        <w:rPr>
          <w:rFonts w:ascii="Times New Roman" w:hAnsi="Times New Roman" w:cs="Times New Roman"/>
        </w:rPr>
        <w:t>509/2023, de autoria do Senhor Deputado Roberto Costa, que dá livre acesso aos atletas e ex-atletas profissionais de futebol nos estádios de futebol do Estado do Maranhão e dá outras providências.</w:t>
      </w:r>
    </w:p>
    <w:p w14:paraId="0B098884" w14:textId="27008155" w:rsidR="00E00A39" w:rsidRDefault="00E00A39" w:rsidP="00693DBE">
      <w:pPr>
        <w:pStyle w:val="Recuodecorpodetexto"/>
        <w:ind w:firstLine="851"/>
        <w:rPr>
          <w:rFonts w:ascii="Times New Roman" w:hAnsi="Times New Roman" w:cs="Times New Roman"/>
        </w:rPr>
      </w:pPr>
      <w:r w:rsidRPr="00E00A39">
        <w:rPr>
          <w:rFonts w:ascii="Times New Roman" w:hAnsi="Times New Roman" w:cs="Times New Roman"/>
        </w:rPr>
        <w:t xml:space="preserve">Esta Comissão Técnica Permanente examinou a Proposição </w:t>
      </w:r>
      <w:r>
        <w:rPr>
          <w:rFonts w:ascii="Times New Roman" w:hAnsi="Times New Roman" w:cs="Times New Roman"/>
        </w:rPr>
        <w:t xml:space="preserve">de Lei </w:t>
      </w:r>
      <w:r w:rsidRPr="00E00A39">
        <w:rPr>
          <w:rFonts w:ascii="Times New Roman" w:hAnsi="Times New Roman" w:cs="Times New Roman"/>
        </w:rPr>
        <w:t xml:space="preserve">em epígrafe anteriormente e concluiu, por maioria de votos, pela </w:t>
      </w:r>
      <w:r w:rsidRPr="0051614F">
        <w:rPr>
          <w:rFonts w:ascii="Times New Roman" w:hAnsi="Times New Roman" w:cs="Times New Roman"/>
          <w:b/>
          <w:bCs/>
        </w:rPr>
        <w:t>rejeição</w:t>
      </w:r>
      <w:r w:rsidRPr="00E00A39">
        <w:rPr>
          <w:rFonts w:ascii="Times New Roman" w:hAnsi="Times New Roman" w:cs="Times New Roman"/>
        </w:rPr>
        <w:t xml:space="preserve"> da presente proposição de </w:t>
      </w:r>
      <w:r>
        <w:rPr>
          <w:rFonts w:ascii="Times New Roman" w:hAnsi="Times New Roman" w:cs="Times New Roman"/>
        </w:rPr>
        <w:t>L</w:t>
      </w:r>
      <w:r w:rsidRPr="00E00A39">
        <w:rPr>
          <w:rFonts w:ascii="Times New Roman" w:hAnsi="Times New Roman" w:cs="Times New Roman"/>
        </w:rPr>
        <w:t>ei, não adotando, portanto, o voto da lavra do Senhor Deputado</w:t>
      </w:r>
      <w:r w:rsidR="00E07D1E">
        <w:rPr>
          <w:rFonts w:ascii="Times New Roman" w:hAnsi="Times New Roman" w:cs="Times New Roman"/>
        </w:rPr>
        <w:t xml:space="preserve"> </w:t>
      </w:r>
      <w:r w:rsidR="00E07D1E" w:rsidRPr="00E07D1E">
        <w:rPr>
          <w:rFonts w:ascii="Times New Roman" w:hAnsi="Times New Roman" w:cs="Times New Roman"/>
        </w:rPr>
        <w:t>Davi Brandão</w:t>
      </w:r>
      <w:r w:rsidRPr="00E00A39">
        <w:rPr>
          <w:rFonts w:ascii="Times New Roman" w:hAnsi="Times New Roman" w:cs="Times New Roman"/>
        </w:rPr>
        <w:t>, então Relator da matéria. Dando prosseguimento à tramitação da propositura, compete-nos agora, elaborar o competente parecer, nos termos do inciso X, do artigo 52, do Regimento Interno</w:t>
      </w:r>
      <w:r>
        <w:rPr>
          <w:rFonts w:ascii="Times New Roman" w:hAnsi="Times New Roman" w:cs="Times New Roman"/>
        </w:rPr>
        <w:t xml:space="preserve"> desta Casa Legislativa</w:t>
      </w:r>
      <w:r w:rsidRPr="00E00A39">
        <w:rPr>
          <w:rFonts w:ascii="Times New Roman" w:hAnsi="Times New Roman" w:cs="Times New Roman"/>
        </w:rPr>
        <w:t>.</w:t>
      </w:r>
    </w:p>
    <w:p w14:paraId="30947E00" w14:textId="23A8B321" w:rsidR="007C3C31" w:rsidRDefault="007C3C31" w:rsidP="007C3C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Designado para redigir o voto vencido, manifestamo-nos pela </w:t>
      </w:r>
      <w:r w:rsidRPr="00516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rejeição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propositura de Lei, conforme rejeitada na Reunião desta Douta Comissão, realizada no dia </w:t>
      </w:r>
      <w:r w:rsidR="00E07D1E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07D1E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corrente ano, nesta Casa Legislativa, em que pese os propósitos do autor do Projeto de Lei e do Relator designado anteriormente, o que discordamos das razões apresentadas com base nos fundamentos seguintes.</w:t>
      </w:r>
    </w:p>
    <w:p w14:paraId="338C3108" w14:textId="77777777" w:rsidR="00E07D1E" w:rsidRPr="00E07D1E" w:rsidRDefault="00E00A39" w:rsidP="00E07D1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00A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Segundo o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Pr="00E00A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rojeto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Lei, em epígrafe</w:t>
      </w:r>
      <w:r w:rsidRPr="00E00A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E07D1E" w:rsidRPr="00E07D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fica assegurado aos atletas e ex-atletas profissionais de futebol o livre acesso aos estádios de futebol do Estado do Maranhão, em qualquer competição da referida modalidade, organizada e promovida pelas entidades de administração do esporte municipal, estadual, nacional e internacional. </w:t>
      </w:r>
    </w:p>
    <w:p w14:paraId="0986EECB" w14:textId="2441C7D7" w:rsidR="00E00A39" w:rsidRPr="00E00A39" w:rsidRDefault="00E07D1E" w:rsidP="00E07D1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D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Ademais, somente terão acesso gratuito nos estádios de futebol do Estado do Maranhão, os atletas e ex-atletas que apresentarem a carteira expedida pelo Sindicato de Atletas Profissionais de Futebol do Estado do Maranhão – SAPFEMA, devidamente renovadas a cada ano, juntamente com um documento oficial de identificação.</w:t>
      </w:r>
    </w:p>
    <w:p w14:paraId="13ACDC5C" w14:textId="538A7283" w:rsidR="00E00A39" w:rsidRPr="00E00A39" w:rsidRDefault="00E00A39" w:rsidP="00E00A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Analisar-se-á neste parecer a 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constitucionalidade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juridicidade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legalidade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técnica legislativa 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E07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509</w:t>
      </w:r>
      <w:r w:rsidRPr="00E00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E07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CDCEB5" w14:textId="77777777" w:rsidR="00E07D1E" w:rsidRDefault="00E07D1E" w:rsidP="00E00A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7972E0" w14:textId="77777777" w:rsidR="00E07D1E" w:rsidRDefault="00E07D1E" w:rsidP="00E00A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E5F14" w14:textId="142F09BA" w:rsidR="00E00A39" w:rsidRDefault="00E00A39" w:rsidP="00E00A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análise formal, faz-se o questionamento constitucional sobre se parlamentar pode iniciar </w:t>
      </w:r>
      <w:r w:rsidR="00E07D1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rojeto de </w:t>
      </w:r>
      <w:r w:rsidR="00E07D1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ei, cujo teor (na essência) </w:t>
      </w:r>
      <w:r w:rsidR="00EA3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trata do </w:t>
      </w:r>
      <w:r w:rsidR="00EA3CF7" w:rsidRPr="00EA3CF7">
        <w:rPr>
          <w:rFonts w:ascii="Times New Roman" w:hAnsi="Times New Roman" w:cs="Times New Roman"/>
          <w:color w:val="000000" w:themeColor="text1"/>
          <w:sz w:val="24"/>
          <w:szCs w:val="24"/>
        </w:rPr>
        <w:t>livre acesso aos atletas e ex-atletas profissionais de futebol nos estádios de futebol do Estado do Maranhão</w:t>
      </w:r>
      <w:r w:rsidRPr="00E00A39">
        <w:rPr>
          <w:rFonts w:ascii="Times New Roman" w:hAnsi="Times New Roman" w:cs="Times New Roman"/>
          <w:color w:val="000000" w:themeColor="text1"/>
          <w:sz w:val="24"/>
          <w:szCs w:val="24"/>
        </w:rPr>
        <w:t>, como é o caso em análise desta proposição.</w:t>
      </w:r>
    </w:p>
    <w:p w14:paraId="6B94D44C" w14:textId="683A05C9" w:rsidR="0051614F" w:rsidRDefault="00666102" w:rsidP="006661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tange aos estádios sob gestão do Poder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Executivo, há de se pontuar que o estabelecimento de regras de acesso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(portão exclusivo) e a determinação de locais de assento (setor de cadeiras) também configuram interferência em matérias de organização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administrativa, o que viola a regra de competência legislativa prevista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no art. 43, inciso III, da Constituição Estadual e o princípio da reserva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de administração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FCDF71" w14:textId="65ED54F9" w:rsidR="00666102" w:rsidRPr="00E00A39" w:rsidRDefault="00666102" w:rsidP="006661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O princípio constitucional da reserva de administração constitui limite material à intervenção normativa do Poder Legislativo, pois,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como princípio fundado na separação orgânica e na especialização funcional das instituições do Estado, caracteriza-se, no sistema constitucional, pela identificação de um conjunto de reservas funcionais específicas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do Governo e insuscetíveis de “expropriação” por parte do Parlamento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E35324" w14:textId="1C8D1065" w:rsidR="00666102" w:rsidRDefault="00666102" w:rsidP="00E00A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Ademais, no art. 2º do Projeto de Lei, ao determinar que s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omente terão acesso gratuito nos estádios de futebol do Estado do Maranhão, os atletas e ex-atletas que </w:t>
      </w:r>
      <w:r w:rsidRPr="006661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apresentarem a carteira expedida pelo Sindicato de Atletas Profissionais de Futebol do Estado do Maranhão – SAPFEMA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, devidamente renovadas a cada ano, juntamente com um documento oficial de identificação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acaba por impor nova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atribuição para a entidade sindical, interferindo em sua organização,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102">
        <w:rPr>
          <w:rFonts w:ascii="Times New Roman" w:hAnsi="Times New Roman" w:cs="Times New Roman"/>
          <w:color w:val="000000" w:themeColor="text1"/>
          <w:sz w:val="24"/>
          <w:szCs w:val="24"/>
        </w:rPr>
        <w:t>o que é incompatível com o art. 8º, inciso I, da Constituição Federal</w:t>
      </w:r>
      <w:r w:rsidR="00B75D2C">
        <w:rPr>
          <w:rFonts w:ascii="Times New Roman" w:hAnsi="Times New Roman" w:cs="Times New Roman"/>
          <w:color w:val="000000" w:themeColor="text1"/>
          <w:sz w:val="24"/>
          <w:szCs w:val="24"/>
        </w:rPr>
        <w:t>, que veda ao Poder Público a interferência na organização sindical.</w:t>
      </w:r>
    </w:p>
    <w:p w14:paraId="3A2757A3" w14:textId="58C2926B" w:rsidR="007C3C31" w:rsidRDefault="007C3C31" w:rsidP="00E00A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="00B75D2C">
        <w:rPr>
          <w:rFonts w:ascii="Times New Roman" w:hAnsi="Times New Roman" w:cs="Times New Roman"/>
          <w:color w:val="000000" w:themeColor="text1"/>
          <w:sz w:val="24"/>
          <w:szCs w:val="24"/>
        </w:rPr>
        <w:t>opinamos pela inconstitucionalidade do presente Projeto de Lei, em face dos vícios acima descritos.</w:t>
      </w:r>
    </w:p>
    <w:p w14:paraId="7427C454" w14:textId="77777777" w:rsidR="007C3C31" w:rsidRDefault="007C3C31" w:rsidP="00E00A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53A77A" w14:textId="3E11CF39" w:rsidR="001B371C" w:rsidRPr="00A42184" w:rsidRDefault="001B371C" w:rsidP="001B371C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VOTO DO RELATOR</w:t>
      </w:r>
      <w:r w:rsidRPr="00A42184">
        <w:rPr>
          <w:rFonts w:ascii="Times New Roman" w:eastAsia="Calibri" w:hAnsi="Times New Roman" w:cs="Times New Roman"/>
          <w:b/>
          <w:u w:val="single"/>
        </w:rPr>
        <w:t>:</w:t>
      </w:r>
    </w:p>
    <w:p w14:paraId="79826CB3" w14:textId="60589304" w:rsidR="00114D98" w:rsidRPr="00495A38" w:rsidRDefault="00114D98" w:rsidP="0006704D">
      <w:pPr>
        <w:pStyle w:val="Recuodecorpodetexto"/>
        <w:ind w:firstLine="851"/>
        <w:rPr>
          <w:rFonts w:ascii="Times New Roman" w:hAnsi="Times New Roman" w:cs="Times New Roman"/>
        </w:rPr>
      </w:pPr>
      <w:r w:rsidRPr="00495A38">
        <w:rPr>
          <w:rFonts w:ascii="Times New Roman" w:hAnsi="Times New Roman" w:cs="Times New Roman"/>
        </w:rPr>
        <w:t xml:space="preserve">Diante do exposto, e pelas razões ora apresentadas, opinamos pela </w:t>
      </w:r>
      <w:r w:rsidR="00E00A39">
        <w:rPr>
          <w:rFonts w:ascii="Times New Roman" w:hAnsi="Times New Roman" w:cs="Times New Roman"/>
          <w:b/>
        </w:rPr>
        <w:t>rejeição</w:t>
      </w:r>
      <w:r w:rsidRPr="00495A38">
        <w:rPr>
          <w:rFonts w:ascii="Times New Roman" w:hAnsi="Times New Roman" w:cs="Times New Roman"/>
        </w:rPr>
        <w:t xml:space="preserve"> do </w:t>
      </w:r>
      <w:r w:rsidR="0006704D">
        <w:rPr>
          <w:rFonts w:ascii="Times New Roman" w:hAnsi="Times New Roman" w:cs="Times New Roman"/>
        </w:rPr>
        <w:t>P</w:t>
      </w:r>
      <w:r w:rsidRPr="00495A38">
        <w:rPr>
          <w:rFonts w:ascii="Times New Roman" w:hAnsi="Times New Roman" w:cs="Times New Roman"/>
        </w:rPr>
        <w:t xml:space="preserve">rojeto </w:t>
      </w:r>
      <w:r w:rsidR="0006704D">
        <w:rPr>
          <w:rFonts w:ascii="Times New Roman" w:hAnsi="Times New Roman" w:cs="Times New Roman"/>
        </w:rPr>
        <w:t xml:space="preserve">de Lei </w:t>
      </w:r>
      <w:r w:rsidRPr="00495A38">
        <w:rPr>
          <w:rFonts w:ascii="Times New Roman" w:hAnsi="Times New Roman" w:cs="Times New Roman"/>
        </w:rPr>
        <w:t>em comento.</w:t>
      </w:r>
    </w:p>
    <w:p w14:paraId="0FD8E24E" w14:textId="2EEBCCA0" w:rsidR="00495A38" w:rsidRDefault="00495A38" w:rsidP="0006704D">
      <w:pPr>
        <w:pStyle w:val="Recuodecorpodetexto"/>
        <w:ind w:firstLine="851"/>
        <w:rPr>
          <w:rFonts w:ascii="Times New Roman" w:hAnsi="Times New Roman" w:cs="Times New Roman"/>
        </w:rPr>
      </w:pPr>
      <w:r w:rsidRPr="00495A38">
        <w:rPr>
          <w:rFonts w:ascii="Times New Roman" w:hAnsi="Times New Roman" w:cs="Times New Roman"/>
        </w:rPr>
        <w:t>É o voto.</w:t>
      </w:r>
    </w:p>
    <w:p w14:paraId="2715D2D2" w14:textId="0B457AB7" w:rsidR="00EA3CF7" w:rsidRDefault="00EA3CF7" w:rsidP="0006704D">
      <w:pPr>
        <w:pStyle w:val="Recuodecorpodetexto"/>
        <w:ind w:firstLine="851"/>
        <w:rPr>
          <w:rFonts w:ascii="Times New Roman" w:hAnsi="Times New Roman" w:cs="Times New Roman"/>
        </w:rPr>
      </w:pPr>
    </w:p>
    <w:p w14:paraId="03816958" w14:textId="16B3048D" w:rsidR="00EA3CF7" w:rsidRDefault="00EA3CF7" w:rsidP="0006704D">
      <w:pPr>
        <w:pStyle w:val="Recuodecorpodetexto"/>
        <w:ind w:firstLine="851"/>
        <w:rPr>
          <w:rFonts w:ascii="Times New Roman" w:hAnsi="Times New Roman" w:cs="Times New Roman"/>
        </w:rPr>
      </w:pPr>
    </w:p>
    <w:p w14:paraId="7BA18F75" w14:textId="7662D610" w:rsidR="00495A38" w:rsidRPr="00A42184" w:rsidRDefault="00AE0418" w:rsidP="00495A38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</w:t>
      </w:r>
      <w:r w:rsidR="00495A38" w:rsidRPr="00A42184">
        <w:rPr>
          <w:rFonts w:ascii="Times New Roman" w:eastAsia="Calibri" w:hAnsi="Times New Roman" w:cs="Times New Roman"/>
          <w:b/>
          <w:u w:val="single"/>
        </w:rPr>
        <w:t>ARECER DA COMISSÃO:</w:t>
      </w:r>
    </w:p>
    <w:p w14:paraId="00097771" w14:textId="674CE1CE" w:rsidR="00495A38" w:rsidRPr="00A42184" w:rsidRDefault="00495A38" w:rsidP="00495A38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42184">
        <w:rPr>
          <w:rFonts w:ascii="Times New Roman" w:eastAsia="Calibri" w:hAnsi="Times New Roman" w:cs="Times New Roman"/>
        </w:rPr>
        <w:t xml:space="preserve">Os membros da Comissão de Constituição, Justiça e Cidadania votam pela </w:t>
      </w:r>
      <w:r w:rsidR="008643E0">
        <w:rPr>
          <w:rFonts w:ascii="Times New Roman" w:eastAsia="Calibri" w:hAnsi="Times New Roman" w:cs="Times New Roman"/>
          <w:b/>
        </w:rPr>
        <w:t>rejeição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42184">
        <w:rPr>
          <w:rFonts w:ascii="Times New Roman" w:eastAsia="Calibri" w:hAnsi="Times New Roman" w:cs="Times New Roman"/>
        </w:rPr>
        <w:t xml:space="preserve">do </w:t>
      </w:r>
      <w:r w:rsidRPr="00A42184">
        <w:rPr>
          <w:rFonts w:ascii="Times New Roman" w:eastAsia="Calibri" w:hAnsi="Times New Roman" w:cs="Times New Roman"/>
          <w:b/>
        </w:rPr>
        <w:t xml:space="preserve">Projeto de Lei Ordinária nº </w:t>
      </w:r>
      <w:r w:rsidR="00EA3CF7">
        <w:rPr>
          <w:rFonts w:ascii="Times New Roman" w:eastAsia="Calibri" w:hAnsi="Times New Roman" w:cs="Times New Roman"/>
          <w:b/>
        </w:rPr>
        <w:t>509</w:t>
      </w:r>
      <w:r w:rsidRPr="00A42184">
        <w:rPr>
          <w:rFonts w:ascii="Times New Roman" w:eastAsia="Calibri" w:hAnsi="Times New Roman" w:cs="Times New Roman"/>
          <w:b/>
        </w:rPr>
        <w:t>/20</w:t>
      </w:r>
      <w:r w:rsidR="00EA3CF7">
        <w:rPr>
          <w:rFonts w:ascii="Times New Roman" w:eastAsia="Calibri" w:hAnsi="Times New Roman" w:cs="Times New Roman"/>
          <w:b/>
        </w:rPr>
        <w:t>23</w:t>
      </w:r>
      <w:r w:rsidRPr="00A42184">
        <w:rPr>
          <w:rFonts w:ascii="Times New Roman" w:eastAsia="Calibri" w:hAnsi="Times New Roman" w:cs="Times New Roman"/>
        </w:rPr>
        <w:t>, nos termos do voto do Relator</w:t>
      </w:r>
      <w:r w:rsidR="00EA3CF7">
        <w:rPr>
          <w:rFonts w:ascii="Times New Roman" w:eastAsia="Calibri" w:hAnsi="Times New Roman" w:cs="Times New Roman"/>
        </w:rPr>
        <w:t>.</w:t>
      </w:r>
    </w:p>
    <w:p w14:paraId="0637C7F3" w14:textId="77777777" w:rsidR="00495A38" w:rsidRPr="00A42184" w:rsidRDefault="00495A38" w:rsidP="00495A38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42184">
        <w:rPr>
          <w:rFonts w:ascii="Times New Roman" w:hAnsi="Times New Roman" w:cs="Times New Roman"/>
        </w:rPr>
        <w:t xml:space="preserve"> É o parecer.</w:t>
      </w:r>
    </w:p>
    <w:p w14:paraId="24FE7AF7" w14:textId="3CC3039C" w:rsidR="00495A38" w:rsidRPr="00A42184" w:rsidRDefault="00495A38" w:rsidP="00495A38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42184">
        <w:rPr>
          <w:rFonts w:ascii="Times New Roman" w:hAnsi="Times New Roman" w:cs="Times New Roman"/>
        </w:rPr>
        <w:t xml:space="preserve"> </w:t>
      </w:r>
      <w:r w:rsidRPr="00A42184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EA3CF7">
        <w:rPr>
          <w:rFonts w:ascii="Times New Roman" w:eastAsia="Calibri" w:hAnsi="Times New Roman" w:cs="Times New Roman"/>
        </w:rPr>
        <w:t>09</w:t>
      </w:r>
      <w:r>
        <w:rPr>
          <w:rFonts w:ascii="Times New Roman" w:eastAsia="Calibri" w:hAnsi="Times New Roman" w:cs="Times New Roman"/>
        </w:rPr>
        <w:t xml:space="preserve"> de </w:t>
      </w:r>
      <w:r w:rsidR="00EA3CF7">
        <w:rPr>
          <w:rFonts w:ascii="Times New Roman" w:eastAsia="Calibri" w:hAnsi="Times New Roman" w:cs="Times New Roman"/>
        </w:rPr>
        <w:t>outubro</w:t>
      </w:r>
      <w:r w:rsidRPr="00A42184">
        <w:rPr>
          <w:rFonts w:ascii="Times New Roman" w:eastAsia="Calibri" w:hAnsi="Times New Roman" w:cs="Times New Roman"/>
        </w:rPr>
        <w:t xml:space="preserve"> de 20</w:t>
      </w:r>
      <w:r w:rsidR="00EA3CF7">
        <w:rPr>
          <w:rFonts w:ascii="Times New Roman" w:eastAsia="Calibri" w:hAnsi="Times New Roman" w:cs="Times New Roman"/>
        </w:rPr>
        <w:t>23</w:t>
      </w:r>
      <w:r w:rsidRPr="00A42184">
        <w:rPr>
          <w:rFonts w:ascii="Times New Roman" w:eastAsia="Calibri" w:hAnsi="Times New Roman" w:cs="Times New Roman"/>
        </w:rPr>
        <w:t xml:space="preserve">.  </w:t>
      </w:r>
    </w:p>
    <w:p w14:paraId="2AE77698" w14:textId="49648A3D" w:rsidR="005B2F45" w:rsidRPr="005B2F45" w:rsidRDefault="00495A38" w:rsidP="005B2F45">
      <w:pPr>
        <w:spacing w:line="360" w:lineRule="auto"/>
        <w:ind w:left="3969" w:hanging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3E0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</w:t>
      </w:r>
      <w:r w:rsidR="005B2F45" w:rsidRPr="005B2F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</w:t>
      </w:r>
      <w:r w:rsidR="005B2F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</w:t>
      </w:r>
      <w:r w:rsidR="005B2F45" w:rsidRPr="005B2F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</w:t>
      </w:r>
      <w:r w:rsidR="005B2F45"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Carlos Lula</w:t>
      </w:r>
    </w:p>
    <w:p w14:paraId="0CBD7DF0" w14:textId="04735061" w:rsidR="005B2F45" w:rsidRPr="005B2F45" w:rsidRDefault="005B2F45" w:rsidP="005B2F4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</w:t>
      </w:r>
      <w:r w:rsidRPr="005B2F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Doutor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Yglésio</w:t>
      </w:r>
      <w:proofErr w:type="spellEnd"/>
    </w:p>
    <w:p w14:paraId="5C95160F" w14:textId="77777777" w:rsidR="005B2F45" w:rsidRPr="005B2F45" w:rsidRDefault="005B2F45" w:rsidP="005B2F4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  <w:bookmarkStart w:id="0" w:name="_GoBack"/>
      <w:bookmarkEnd w:id="0"/>
    </w:p>
    <w:p w14:paraId="5E7C2E4A" w14:textId="77777777" w:rsidR="005B2F45" w:rsidRPr="005B2F45" w:rsidRDefault="005B2F45" w:rsidP="005B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5B2F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      Vota contra:</w:t>
      </w:r>
    </w:p>
    <w:p w14:paraId="5D08BBDA" w14:textId="77777777" w:rsidR="005B2F45" w:rsidRPr="005B2F45" w:rsidRDefault="005B2F45" w:rsidP="005B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_________________________</w:t>
      </w:r>
    </w:p>
    <w:p w14:paraId="331B7469" w14:textId="77777777" w:rsidR="005B2F45" w:rsidRPr="005B2F45" w:rsidRDefault="005B2F45" w:rsidP="005B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_________________________</w:t>
      </w:r>
    </w:p>
    <w:p w14:paraId="22245E65" w14:textId="71AB0C2B" w:rsidR="005B2F45" w:rsidRPr="005B2F45" w:rsidRDefault="005B2F45" w:rsidP="005B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Florêncio Neto</w:t>
      </w:r>
      <w:r w:rsidRPr="005B2F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_________________________</w:t>
      </w:r>
    </w:p>
    <w:p w14:paraId="6431DDE3" w14:textId="4D9FC090" w:rsidR="005B2F45" w:rsidRPr="005B2F45" w:rsidRDefault="005B2F45" w:rsidP="005B2F4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                                          ___________________________</w:t>
      </w:r>
    </w:p>
    <w:p w14:paraId="5B2565D0" w14:textId="681A4BDE" w:rsidR="00EA3CF7" w:rsidRDefault="00EA3CF7" w:rsidP="005B2F4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/>
          <w:color w:val="000000"/>
          <w:sz w:val="24"/>
          <w:szCs w:val="24"/>
        </w:rPr>
      </w:pPr>
    </w:p>
    <w:p w14:paraId="05D40D06" w14:textId="77777777" w:rsidR="00EA3CF7" w:rsidRDefault="00EA3CF7" w:rsidP="00EE26E5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  <w:sz w:val="24"/>
          <w:szCs w:val="24"/>
        </w:rPr>
      </w:pPr>
    </w:p>
    <w:p w14:paraId="7960D78F" w14:textId="77777777" w:rsidR="00EE26E5" w:rsidRDefault="00EE26E5" w:rsidP="00EE26E5">
      <w:pPr>
        <w:spacing w:line="360" w:lineRule="auto"/>
        <w:ind w:firstLine="216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3E0FE0F1" w14:textId="2BF2DC59" w:rsidR="007C3C31" w:rsidRPr="00495A38" w:rsidRDefault="007C3C31" w:rsidP="00EE26E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14:paraId="4C1316BC" w14:textId="77777777" w:rsidR="008643E0" w:rsidRPr="00495A38" w:rsidRDefault="008643E0" w:rsidP="00495A38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</w:rPr>
      </w:pPr>
    </w:p>
    <w:sectPr w:rsidR="008643E0" w:rsidRPr="00495A38" w:rsidSect="001B371C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AF38" w14:textId="77777777" w:rsidR="004D6F1A" w:rsidRDefault="004D6F1A" w:rsidP="001C4230">
      <w:pPr>
        <w:spacing w:after="0" w:line="240" w:lineRule="auto"/>
      </w:pPr>
      <w:r>
        <w:separator/>
      </w:r>
    </w:p>
  </w:endnote>
  <w:endnote w:type="continuationSeparator" w:id="0">
    <w:p w14:paraId="50436FC0" w14:textId="77777777" w:rsidR="004D6F1A" w:rsidRDefault="004D6F1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683A" w14:textId="77777777" w:rsidR="004D6F1A" w:rsidRDefault="004D6F1A" w:rsidP="001C4230">
      <w:pPr>
        <w:spacing w:after="0" w:line="240" w:lineRule="auto"/>
      </w:pPr>
      <w:r>
        <w:separator/>
      </w:r>
    </w:p>
  </w:footnote>
  <w:footnote w:type="continuationSeparator" w:id="0">
    <w:p w14:paraId="5D64E89B" w14:textId="77777777" w:rsidR="004D6F1A" w:rsidRDefault="004D6F1A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7575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6781A0D4" wp14:editId="7303CED0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5BD6E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4BD0FA14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2B16B84B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2614823C" w14:textId="21A8E5B9" w:rsidR="00495A38" w:rsidRDefault="00495A38" w:rsidP="00495A38">
    <w:pPr>
      <w:pStyle w:val="Cabealho"/>
      <w:jc w:val="center"/>
    </w:pPr>
    <w:r w:rsidRPr="00BA6504">
      <w:rPr>
        <w:rFonts w:eastAsia="Calibri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155"/>
    <w:multiLevelType w:val="hybridMultilevel"/>
    <w:tmpl w:val="98AEF89C"/>
    <w:lvl w:ilvl="0" w:tplc="0E3A3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3F35"/>
    <w:rsid w:val="000148B2"/>
    <w:rsid w:val="00016604"/>
    <w:rsid w:val="00017D80"/>
    <w:rsid w:val="00023889"/>
    <w:rsid w:val="00047B59"/>
    <w:rsid w:val="00047C28"/>
    <w:rsid w:val="00055931"/>
    <w:rsid w:val="00061D25"/>
    <w:rsid w:val="0006704D"/>
    <w:rsid w:val="00070734"/>
    <w:rsid w:val="00084971"/>
    <w:rsid w:val="00086A7A"/>
    <w:rsid w:val="00087A06"/>
    <w:rsid w:val="000907BB"/>
    <w:rsid w:val="000B0FBC"/>
    <w:rsid w:val="000C135D"/>
    <w:rsid w:val="000D4355"/>
    <w:rsid w:val="000D44EF"/>
    <w:rsid w:val="000E767D"/>
    <w:rsid w:val="000F057F"/>
    <w:rsid w:val="000F0685"/>
    <w:rsid w:val="00103D40"/>
    <w:rsid w:val="00103F6B"/>
    <w:rsid w:val="0010565C"/>
    <w:rsid w:val="00110179"/>
    <w:rsid w:val="00110210"/>
    <w:rsid w:val="00112066"/>
    <w:rsid w:val="00114D98"/>
    <w:rsid w:val="00116CA0"/>
    <w:rsid w:val="001253C4"/>
    <w:rsid w:val="001253D3"/>
    <w:rsid w:val="00126379"/>
    <w:rsid w:val="00126C9A"/>
    <w:rsid w:val="00134902"/>
    <w:rsid w:val="00135812"/>
    <w:rsid w:val="001606D2"/>
    <w:rsid w:val="001610EE"/>
    <w:rsid w:val="001723AE"/>
    <w:rsid w:val="00177CE0"/>
    <w:rsid w:val="00182554"/>
    <w:rsid w:val="00191E1A"/>
    <w:rsid w:val="0019434B"/>
    <w:rsid w:val="0019434F"/>
    <w:rsid w:val="001B371C"/>
    <w:rsid w:val="001B4B01"/>
    <w:rsid w:val="001C212D"/>
    <w:rsid w:val="001C3E30"/>
    <w:rsid w:val="001C4230"/>
    <w:rsid w:val="001D476F"/>
    <w:rsid w:val="001E262C"/>
    <w:rsid w:val="001F1A1F"/>
    <w:rsid w:val="001F3F63"/>
    <w:rsid w:val="001F447A"/>
    <w:rsid w:val="00202F2C"/>
    <w:rsid w:val="00207B89"/>
    <w:rsid w:val="00216638"/>
    <w:rsid w:val="00220E83"/>
    <w:rsid w:val="00226B21"/>
    <w:rsid w:val="00227BBF"/>
    <w:rsid w:val="002376E3"/>
    <w:rsid w:val="002377D3"/>
    <w:rsid w:val="00241C69"/>
    <w:rsid w:val="00244863"/>
    <w:rsid w:val="00247015"/>
    <w:rsid w:val="0027012D"/>
    <w:rsid w:val="002976F2"/>
    <w:rsid w:val="002A25E1"/>
    <w:rsid w:val="002A67F2"/>
    <w:rsid w:val="002B4BA1"/>
    <w:rsid w:val="002B7795"/>
    <w:rsid w:val="002C0BF3"/>
    <w:rsid w:val="002C1B60"/>
    <w:rsid w:val="002C1FB5"/>
    <w:rsid w:val="002C21E0"/>
    <w:rsid w:val="002C3309"/>
    <w:rsid w:val="002C3CDF"/>
    <w:rsid w:val="002D30D9"/>
    <w:rsid w:val="002D7285"/>
    <w:rsid w:val="002E5272"/>
    <w:rsid w:val="0030093F"/>
    <w:rsid w:val="00313910"/>
    <w:rsid w:val="00316DE0"/>
    <w:rsid w:val="003261ED"/>
    <w:rsid w:val="0034217D"/>
    <w:rsid w:val="00356DD7"/>
    <w:rsid w:val="00373232"/>
    <w:rsid w:val="00376980"/>
    <w:rsid w:val="00377926"/>
    <w:rsid w:val="00382DA4"/>
    <w:rsid w:val="003840A4"/>
    <w:rsid w:val="00384980"/>
    <w:rsid w:val="0038792D"/>
    <w:rsid w:val="003924F4"/>
    <w:rsid w:val="0039315D"/>
    <w:rsid w:val="00396C55"/>
    <w:rsid w:val="003A29D7"/>
    <w:rsid w:val="003A397E"/>
    <w:rsid w:val="003A4889"/>
    <w:rsid w:val="003B09DF"/>
    <w:rsid w:val="003B121F"/>
    <w:rsid w:val="003C2621"/>
    <w:rsid w:val="003C2A33"/>
    <w:rsid w:val="003D2BC4"/>
    <w:rsid w:val="003F01A3"/>
    <w:rsid w:val="003F0422"/>
    <w:rsid w:val="003F0659"/>
    <w:rsid w:val="00406141"/>
    <w:rsid w:val="004070FD"/>
    <w:rsid w:val="00432C88"/>
    <w:rsid w:val="0044134A"/>
    <w:rsid w:val="00441917"/>
    <w:rsid w:val="00464A36"/>
    <w:rsid w:val="004652D3"/>
    <w:rsid w:val="00471B84"/>
    <w:rsid w:val="00471F2E"/>
    <w:rsid w:val="0047386F"/>
    <w:rsid w:val="00475535"/>
    <w:rsid w:val="00476F1D"/>
    <w:rsid w:val="00480748"/>
    <w:rsid w:val="00487586"/>
    <w:rsid w:val="00494EED"/>
    <w:rsid w:val="00495A38"/>
    <w:rsid w:val="004A6FF9"/>
    <w:rsid w:val="004B0E1D"/>
    <w:rsid w:val="004B5020"/>
    <w:rsid w:val="004C1229"/>
    <w:rsid w:val="004C2E20"/>
    <w:rsid w:val="004C36DF"/>
    <w:rsid w:val="004C4CD5"/>
    <w:rsid w:val="004D67B3"/>
    <w:rsid w:val="004D6F1A"/>
    <w:rsid w:val="004D747B"/>
    <w:rsid w:val="004E1210"/>
    <w:rsid w:val="004E2214"/>
    <w:rsid w:val="004F026F"/>
    <w:rsid w:val="004F1EB8"/>
    <w:rsid w:val="0051614F"/>
    <w:rsid w:val="00517C5E"/>
    <w:rsid w:val="00542D97"/>
    <w:rsid w:val="0055684F"/>
    <w:rsid w:val="00556F13"/>
    <w:rsid w:val="00562F3D"/>
    <w:rsid w:val="00570227"/>
    <w:rsid w:val="005854A9"/>
    <w:rsid w:val="005871CE"/>
    <w:rsid w:val="0058771A"/>
    <w:rsid w:val="00587814"/>
    <w:rsid w:val="00591002"/>
    <w:rsid w:val="00593429"/>
    <w:rsid w:val="00597B72"/>
    <w:rsid w:val="005A1B86"/>
    <w:rsid w:val="005B2F45"/>
    <w:rsid w:val="005C038D"/>
    <w:rsid w:val="005C3C9E"/>
    <w:rsid w:val="005E24D2"/>
    <w:rsid w:val="005F5B91"/>
    <w:rsid w:val="00615DC0"/>
    <w:rsid w:val="0062040A"/>
    <w:rsid w:val="00620E53"/>
    <w:rsid w:val="00623797"/>
    <w:rsid w:val="006263FB"/>
    <w:rsid w:val="006318C3"/>
    <w:rsid w:val="00666102"/>
    <w:rsid w:val="00672DA5"/>
    <w:rsid w:val="00684688"/>
    <w:rsid w:val="00686396"/>
    <w:rsid w:val="00687CF5"/>
    <w:rsid w:val="00693DBE"/>
    <w:rsid w:val="006C6113"/>
    <w:rsid w:val="006E043F"/>
    <w:rsid w:val="006E54AA"/>
    <w:rsid w:val="006F2773"/>
    <w:rsid w:val="00721421"/>
    <w:rsid w:val="007267C5"/>
    <w:rsid w:val="00735288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B4A52"/>
    <w:rsid w:val="007B7C0A"/>
    <w:rsid w:val="007C19EF"/>
    <w:rsid w:val="007C225F"/>
    <w:rsid w:val="007C3C31"/>
    <w:rsid w:val="007D4BD0"/>
    <w:rsid w:val="007D5F4B"/>
    <w:rsid w:val="007E08CC"/>
    <w:rsid w:val="0080570A"/>
    <w:rsid w:val="008121B2"/>
    <w:rsid w:val="008210F2"/>
    <w:rsid w:val="00836B41"/>
    <w:rsid w:val="00844EA1"/>
    <w:rsid w:val="008517EE"/>
    <w:rsid w:val="008524F3"/>
    <w:rsid w:val="00856530"/>
    <w:rsid w:val="00861921"/>
    <w:rsid w:val="00861F5C"/>
    <w:rsid w:val="008643E0"/>
    <w:rsid w:val="0087282E"/>
    <w:rsid w:val="00882829"/>
    <w:rsid w:val="0088543D"/>
    <w:rsid w:val="008A5B3A"/>
    <w:rsid w:val="008A7F77"/>
    <w:rsid w:val="008B302A"/>
    <w:rsid w:val="008C1ED0"/>
    <w:rsid w:val="008C46C1"/>
    <w:rsid w:val="008D19C7"/>
    <w:rsid w:val="008F2FF6"/>
    <w:rsid w:val="008F60B7"/>
    <w:rsid w:val="008F7E80"/>
    <w:rsid w:val="00901BFC"/>
    <w:rsid w:val="00902534"/>
    <w:rsid w:val="00903D91"/>
    <w:rsid w:val="009077DE"/>
    <w:rsid w:val="00922F9C"/>
    <w:rsid w:val="009238E2"/>
    <w:rsid w:val="00931CAE"/>
    <w:rsid w:val="00934FBF"/>
    <w:rsid w:val="00950394"/>
    <w:rsid w:val="00950FEA"/>
    <w:rsid w:val="009558A4"/>
    <w:rsid w:val="00965FD0"/>
    <w:rsid w:val="00966649"/>
    <w:rsid w:val="00980810"/>
    <w:rsid w:val="00982C0C"/>
    <w:rsid w:val="00982F80"/>
    <w:rsid w:val="0098472D"/>
    <w:rsid w:val="00994720"/>
    <w:rsid w:val="00997BB7"/>
    <w:rsid w:val="009A1C1D"/>
    <w:rsid w:val="009B2A82"/>
    <w:rsid w:val="009B2EF6"/>
    <w:rsid w:val="009C0BB4"/>
    <w:rsid w:val="009C13FA"/>
    <w:rsid w:val="009E0A76"/>
    <w:rsid w:val="009F0F22"/>
    <w:rsid w:val="00A16BBF"/>
    <w:rsid w:val="00A410B6"/>
    <w:rsid w:val="00A61944"/>
    <w:rsid w:val="00A71716"/>
    <w:rsid w:val="00A829A5"/>
    <w:rsid w:val="00A87B4F"/>
    <w:rsid w:val="00A978D7"/>
    <w:rsid w:val="00AA37C1"/>
    <w:rsid w:val="00AA675D"/>
    <w:rsid w:val="00AC2431"/>
    <w:rsid w:val="00AC575D"/>
    <w:rsid w:val="00AD3A04"/>
    <w:rsid w:val="00AE0418"/>
    <w:rsid w:val="00AE1E1C"/>
    <w:rsid w:val="00AF0308"/>
    <w:rsid w:val="00B03243"/>
    <w:rsid w:val="00B11F54"/>
    <w:rsid w:val="00B15DFE"/>
    <w:rsid w:val="00B31751"/>
    <w:rsid w:val="00B37E11"/>
    <w:rsid w:val="00B469AC"/>
    <w:rsid w:val="00B5344D"/>
    <w:rsid w:val="00B541EF"/>
    <w:rsid w:val="00B57B1C"/>
    <w:rsid w:val="00B65CA6"/>
    <w:rsid w:val="00B67F1D"/>
    <w:rsid w:val="00B74B98"/>
    <w:rsid w:val="00B75871"/>
    <w:rsid w:val="00B75D2C"/>
    <w:rsid w:val="00B7684D"/>
    <w:rsid w:val="00B920A7"/>
    <w:rsid w:val="00B97B74"/>
    <w:rsid w:val="00BA2223"/>
    <w:rsid w:val="00BA64E9"/>
    <w:rsid w:val="00BC25A2"/>
    <w:rsid w:val="00BC4E67"/>
    <w:rsid w:val="00BC4F97"/>
    <w:rsid w:val="00BF707E"/>
    <w:rsid w:val="00C028CA"/>
    <w:rsid w:val="00C117F5"/>
    <w:rsid w:val="00C152E3"/>
    <w:rsid w:val="00C170AB"/>
    <w:rsid w:val="00C201B4"/>
    <w:rsid w:val="00C37E0B"/>
    <w:rsid w:val="00C41CAF"/>
    <w:rsid w:val="00C4333D"/>
    <w:rsid w:val="00C4425B"/>
    <w:rsid w:val="00C61F58"/>
    <w:rsid w:val="00C65A3F"/>
    <w:rsid w:val="00C77041"/>
    <w:rsid w:val="00C851D5"/>
    <w:rsid w:val="00C87623"/>
    <w:rsid w:val="00C901F7"/>
    <w:rsid w:val="00CA45A4"/>
    <w:rsid w:val="00CA602C"/>
    <w:rsid w:val="00CB0031"/>
    <w:rsid w:val="00CB013A"/>
    <w:rsid w:val="00CC0920"/>
    <w:rsid w:val="00CC6599"/>
    <w:rsid w:val="00CC7259"/>
    <w:rsid w:val="00CD116A"/>
    <w:rsid w:val="00CD385F"/>
    <w:rsid w:val="00CD421A"/>
    <w:rsid w:val="00CD4398"/>
    <w:rsid w:val="00CD5100"/>
    <w:rsid w:val="00CD73A6"/>
    <w:rsid w:val="00CE30FF"/>
    <w:rsid w:val="00CE455B"/>
    <w:rsid w:val="00CF26F0"/>
    <w:rsid w:val="00D038F0"/>
    <w:rsid w:val="00D06BCB"/>
    <w:rsid w:val="00D156CB"/>
    <w:rsid w:val="00D34CF6"/>
    <w:rsid w:val="00D35F59"/>
    <w:rsid w:val="00D37509"/>
    <w:rsid w:val="00D414A8"/>
    <w:rsid w:val="00D41A3F"/>
    <w:rsid w:val="00D514DC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581C"/>
    <w:rsid w:val="00DC0132"/>
    <w:rsid w:val="00DC692B"/>
    <w:rsid w:val="00DF6559"/>
    <w:rsid w:val="00E00A39"/>
    <w:rsid w:val="00E07CAE"/>
    <w:rsid w:val="00E07D1E"/>
    <w:rsid w:val="00E138CA"/>
    <w:rsid w:val="00E14D25"/>
    <w:rsid w:val="00E2444A"/>
    <w:rsid w:val="00E25F93"/>
    <w:rsid w:val="00E2791A"/>
    <w:rsid w:val="00E328B5"/>
    <w:rsid w:val="00E630AE"/>
    <w:rsid w:val="00E633CD"/>
    <w:rsid w:val="00E6527D"/>
    <w:rsid w:val="00E65374"/>
    <w:rsid w:val="00E80404"/>
    <w:rsid w:val="00E82CCF"/>
    <w:rsid w:val="00EA3AA0"/>
    <w:rsid w:val="00EA3CF7"/>
    <w:rsid w:val="00EB21AB"/>
    <w:rsid w:val="00EB2978"/>
    <w:rsid w:val="00EB6619"/>
    <w:rsid w:val="00EC4380"/>
    <w:rsid w:val="00ED0CED"/>
    <w:rsid w:val="00ED50B3"/>
    <w:rsid w:val="00EE26E5"/>
    <w:rsid w:val="00EE2966"/>
    <w:rsid w:val="00EE4724"/>
    <w:rsid w:val="00F1242A"/>
    <w:rsid w:val="00F14D6C"/>
    <w:rsid w:val="00F27B09"/>
    <w:rsid w:val="00F30748"/>
    <w:rsid w:val="00F307DE"/>
    <w:rsid w:val="00F37A5D"/>
    <w:rsid w:val="00F54902"/>
    <w:rsid w:val="00F57448"/>
    <w:rsid w:val="00F61C7C"/>
    <w:rsid w:val="00F70DCF"/>
    <w:rsid w:val="00F71050"/>
    <w:rsid w:val="00F72A04"/>
    <w:rsid w:val="00F76DCF"/>
    <w:rsid w:val="00F82DE5"/>
    <w:rsid w:val="00FA70BD"/>
    <w:rsid w:val="00FB4AD4"/>
    <w:rsid w:val="00FB5F6A"/>
    <w:rsid w:val="00FC15AD"/>
    <w:rsid w:val="00FC2FAE"/>
    <w:rsid w:val="00FC6EC6"/>
    <w:rsid w:val="00FD641D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81A1E6"/>
  <w15:docId w15:val="{09E36AFF-212E-47EF-971B-3193D9E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14D98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14D9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14D98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114D98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114D98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00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0076-F7D3-496A-B134-B07379B8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Anderson Abreu Rocha</dc:creator>
  <cp:keywords/>
  <cp:lastModifiedBy>Máneton Antunes de Macedo</cp:lastModifiedBy>
  <cp:revision>2</cp:revision>
  <cp:lastPrinted>2019-08-08T18:34:00Z</cp:lastPrinted>
  <dcterms:created xsi:type="dcterms:W3CDTF">2023-10-09T20:06:00Z</dcterms:created>
  <dcterms:modified xsi:type="dcterms:W3CDTF">2023-10-09T20:06:00Z</dcterms:modified>
</cp:coreProperties>
</file>