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62090" w14:textId="77777777" w:rsidR="00AB228A" w:rsidRPr="00AB228A" w:rsidRDefault="00AB228A" w:rsidP="00AB228A">
      <w:pPr>
        <w:keepNext/>
        <w:spacing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  <w:u w:val="single"/>
        </w:rPr>
      </w:pPr>
      <w:r w:rsidRPr="00AB228A">
        <w:rPr>
          <w:rFonts w:ascii="Times New Roman" w:eastAsia="Calibri" w:hAnsi="Times New Roman" w:cs="Times New Roman"/>
          <w:b/>
          <w:bCs/>
          <w:kern w:val="32"/>
          <w:sz w:val="24"/>
          <w:szCs w:val="24"/>
          <w:u w:val="single"/>
        </w:rPr>
        <w:t>COMISSÃO DE CONSTITUIÇÃO, JUSTIÇA E CIDADANIA</w:t>
      </w:r>
    </w:p>
    <w:p w14:paraId="6D7C0D8D" w14:textId="653A475B" w:rsidR="00AB228A" w:rsidRPr="00AB228A" w:rsidRDefault="00AB228A" w:rsidP="00AB228A">
      <w:pPr>
        <w:keepNext/>
        <w:spacing w:line="36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</w:pPr>
      <w:r w:rsidRPr="00AB228A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 xml:space="preserve">P A R E C E R Nº </w:t>
      </w:r>
      <w:r w:rsidR="00BA5CE2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 xml:space="preserve">  </w:t>
      </w:r>
      <w:r w:rsidR="00277722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299</w:t>
      </w:r>
      <w:r w:rsidRPr="00AB228A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/20</w:t>
      </w:r>
      <w:r w:rsidR="00D26461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23</w:t>
      </w:r>
    </w:p>
    <w:p w14:paraId="4B20C0E0" w14:textId="77777777" w:rsidR="00AB228A" w:rsidRPr="00AB228A" w:rsidRDefault="00AB228A" w:rsidP="00AB228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228A">
        <w:rPr>
          <w:rFonts w:ascii="Times New Roman" w:hAnsi="Times New Roman" w:cs="Times New Roman"/>
          <w:b/>
          <w:sz w:val="24"/>
          <w:szCs w:val="24"/>
          <w:u w:val="single"/>
        </w:rPr>
        <w:t>RELATÓRIO:</w:t>
      </w:r>
    </w:p>
    <w:p w14:paraId="4AA26306" w14:textId="54E3B583" w:rsidR="00277722" w:rsidRPr="00510887" w:rsidRDefault="00AB228A" w:rsidP="00277722">
      <w:pPr>
        <w:pStyle w:val="Ementa"/>
        <w:tabs>
          <w:tab w:val="left" w:pos="1418"/>
        </w:tabs>
        <w:spacing w:line="360" w:lineRule="auto"/>
        <w:ind w:left="0" w:firstLine="851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510887">
        <w:rPr>
          <w:rFonts w:ascii="Times New Roman" w:hAnsi="Times New Roman" w:cs="Times New Roman"/>
          <w:i w:val="0"/>
          <w:iCs/>
          <w:sz w:val="24"/>
          <w:szCs w:val="24"/>
        </w:rPr>
        <w:t xml:space="preserve">Cuida-se da análise da constitucionalidade, legalidade, </w:t>
      </w:r>
      <w:proofErr w:type="spellStart"/>
      <w:r w:rsidRPr="00510887">
        <w:rPr>
          <w:rFonts w:ascii="Times New Roman" w:hAnsi="Times New Roman" w:cs="Times New Roman"/>
          <w:i w:val="0"/>
          <w:iCs/>
          <w:sz w:val="24"/>
          <w:szCs w:val="24"/>
        </w:rPr>
        <w:t>regimentalidade</w:t>
      </w:r>
      <w:proofErr w:type="spellEnd"/>
      <w:r w:rsidRPr="00510887">
        <w:rPr>
          <w:rFonts w:ascii="Times New Roman" w:hAnsi="Times New Roman" w:cs="Times New Roman"/>
          <w:i w:val="0"/>
          <w:iCs/>
          <w:sz w:val="24"/>
          <w:szCs w:val="24"/>
        </w:rPr>
        <w:t xml:space="preserve">, juridicidade e adequada técnica legislativa do </w:t>
      </w:r>
      <w:r w:rsidR="003F2A5C" w:rsidRPr="00510887">
        <w:rPr>
          <w:rFonts w:ascii="Times New Roman" w:hAnsi="Times New Roman" w:cs="Times New Roman"/>
          <w:i w:val="0"/>
          <w:iCs/>
          <w:sz w:val="24"/>
          <w:szCs w:val="24"/>
        </w:rPr>
        <w:t xml:space="preserve">Projeto </w:t>
      </w:r>
      <w:r w:rsidR="00277722" w:rsidRPr="00510887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de Lei n° 074/2023, de autoria do Senhor Deputado Doutor </w:t>
      </w:r>
      <w:proofErr w:type="spellStart"/>
      <w:r w:rsidR="00510887" w:rsidRPr="00510887">
        <w:rPr>
          <w:rFonts w:ascii="Times New Roman" w:eastAsiaTheme="minorHAnsi" w:hAnsi="Times New Roman" w:cs="Times New Roman"/>
          <w:i w:val="0"/>
          <w:sz w:val="24"/>
          <w:szCs w:val="24"/>
        </w:rPr>
        <w:t>Yglésio</w:t>
      </w:r>
      <w:proofErr w:type="spellEnd"/>
      <w:r w:rsidR="00510887" w:rsidRPr="00510887">
        <w:rPr>
          <w:rFonts w:ascii="Times New Roman" w:eastAsiaTheme="minorHAnsi" w:hAnsi="Times New Roman" w:cs="Times New Roman"/>
          <w:i w:val="0"/>
          <w:sz w:val="24"/>
          <w:szCs w:val="24"/>
        </w:rPr>
        <w:t>, que</w:t>
      </w:r>
      <w:r w:rsidR="00346AF4" w:rsidRPr="00510887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 </w:t>
      </w:r>
      <w:r w:rsidR="00277722" w:rsidRPr="00510887">
        <w:rPr>
          <w:rFonts w:ascii="Times New Roman" w:eastAsia="Times New Roman" w:hAnsi="Times New Roman" w:cs="Times New Roman"/>
          <w:bCs/>
          <w:i w:val="0"/>
          <w:iCs/>
          <w:sz w:val="24"/>
          <w:szCs w:val="24"/>
        </w:rPr>
        <w:t xml:space="preserve">dispõe sobre a obrigatoriedade </w:t>
      </w:r>
      <w:proofErr w:type="gramStart"/>
      <w:r w:rsidR="00277722" w:rsidRPr="00510887">
        <w:rPr>
          <w:rFonts w:ascii="Times New Roman" w:eastAsia="Times New Roman" w:hAnsi="Times New Roman" w:cs="Times New Roman"/>
          <w:bCs/>
          <w:i w:val="0"/>
          <w:iCs/>
          <w:sz w:val="24"/>
          <w:szCs w:val="24"/>
        </w:rPr>
        <w:t>das</w:t>
      </w:r>
      <w:proofErr w:type="gramEnd"/>
      <w:r w:rsidR="00277722" w:rsidRPr="00510887">
        <w:rPr>
          <w:rFonts w:ascii="Times New Roman" w:eastAsia="Times New Roman" w:hAnsi="Times New Roman" w:cs="Times New Roman"/>
          <w:bCs/>
          <w:i w:val="0"/>
          <w:iCs/>
          <w:sz w:val="24"/>
          <w:szCs w:val="24"/>
        </w:rPr>
        <w:t xml:space="preserve"> empresas distribuidoras de energia elétrica disponibilizarem meio de pagamento no ato da interrupção do serviço por inadimplemento</w:t>
      </w:r>
      <w:r w:rsidR="00277722" w:rsidRPr="00510887">
        <w:rPr>
          <w:rFonts w:ascii="Times New Roman" w:eastAsiaTheme="minorHAnsi" w:hAnsi="Times New Roman" w:cs="Times New Roman"/>
          <w:i w:val="0"/>
          <w:sz w:val="24"/>
          <w:szCs w:val="24"/>
        </w:rPr>
        <w:t>.</w:t>
      </w:r>
    </w:p>
    <w:p w14:paraId="52BDBAFD" w14:textId="77777777" w:rsidR="00277722" w:rsidRPr="00510887" w:rsidRDefault="00277722" w:rsidP="0027772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887">
        <w:rPr>
          <w:rFonts w:ascii="Times New Roman" w:hAnsi="Times New Roman" w:cs="Times New Roman"/>
          <w:iCs/>
          <w:sz w:val="24"/>
          <w:szCs w:val="24"/>
        </w:rPr>
        <w:t>Nos termos do presente projeto de lei sob exame</w:t>
      </w:r>
      <w:r w:rsidRPr="00510887">
        <w:rPr>
          <w:rFonts w:ascii="Times New Roman" w:hAnsi="Times New Roman" w:cs="Times New Roman"/>
          <w:i/>
          <w:sz w:val="24"/>
          <w:szCs w:val="24"/>
        </w:rPr>
        <w:t>,</w:t>
      </w:r>
      <w:r w:rsidRPr="00510887">
        <w:rPr>
          <w:rFonts w:ascii="Times New Roman" w:eastAsia="Times New Roman" w:hAnsi="Times New Roman" w:cs="Times New Roman"/>
          <w:sz w:val="24"/>
          <w:szCs w:val="24"/>
        </w:rPr>
        <w:t xml:space="preserve"> as equipes das empresas distribuidoras de energia elétrica que atuem no Estado do Maranhão e realizem interrupções da prestação de serviço nos imóveis dos consumidores, deverão, no ato da suspensão, disponibilizar máquinas de cartão de crédito e débito para que a obrigação possa ser adimplida pelo consumidor durante o procedimento. </w:t>
      </w:r>
    </w:p>
    <w:p w14:paraId="7DACBEA3" w14:textId="32990646" w:rsidR="00AB228A" w:rsidRDefault="00630A77" w:rsidP="00BA5CE2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2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Constituição Federal </w:t>
      </w:r>
      <w:r w:rsidR="00285BEA" w:rsidRPr="00AB228A">
        <w:rPr>
          <w:rFonts w:ascii="Times New Roman" w:hAnsi="Times New Roman" w:cs="Times New Roman"/>
          <w:color w:val="000000" w:themeColor="text1"/>
          <w:sz w:val="24"/>
          <w:szCs w:val="24"/>
        </w:rPr>
        <w:t>1988 estabelece que somente a União possui competência material e legislativa para disciplinar a prestação de serviços público de energia elétrica (CF/88, art. 21, XII, b, e 22, IV).</w:t>
      </w:r>
    </w:p>
    <w:p w14:paraId="5DAA64C6" w14:textId="4404D90A" w:rsidR="0002482D" w:rsidRPr="00680CDE" w:rsidRDefault="0002482D" w:rsidP="0002482D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CDE">
        <w:rPr>
          <w:rFonts w:ascii="Times New Roman" w:hAnsi="Times New Roman" w:cs="Times New Roman"/>
          <w:color w:val="000000" w:themeColor="text1"/>
          <w:sz w:val="24"/>
          <w:szCs w:val="24"/>
        </w:rPr>
        <w:t>Em virtude disso, a Resolução Normativa ANEEL 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º</w:t>
      </w:r>
      <w:r w:rsidRPr="00680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414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80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09 de setembro de 2010, estabeleceu de forma atualizada e consolidada, as condições gerais de fornecimento de energia elétrica, cujas disposições devem ser observadas pelas distribuidoras e consumidores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A68FD1F" w14:textId="0AC006D4" w:rsidR="0002482D" w:rsidRPr="00680CDE" w:rsidRDefault="0002482D" w:rsidP="0002482D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Nesse </w:t>
      </w:r>
      <w:r w:rsidRPr="00680CDE">
        <w:rPr>
          <w:rFonts w:ascii="Times New Roman" w:hAnsi="Times New Roman" w:cs="Times New Roman"/>
          <w:color w:val="000000" w:themeColor="text1"/>
          <w:sz w:val="24"/>
          <w:szCs w:val="24"/>
        </w:rPr>
        <w:t>sentido, em recente decisão a Suprema Corte entendeu que:</w:t>
      </w:r>
    </w:p>
    <w:p w14:paraId="38C372E4" w14:textId="77777777" w:rsidR="0002482D" w:rsidRPr="00510887" w:rsidRDefault="0002482D" w:rsidP="0002482D">
      <w:pPr>
        <w:spacing w:after="0" w:line="240" w:lineRule="auto"/>
        <w:ind w:left="1985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10887">
        <w:rPr>
          <w:rFonts w:ascii="Times New Roman" w:hAnsi="Times New Roman" w:cs="Times New Roman"/>
          <w:sz w:val="20"/>
          <w:szCs w:val="20"/>
        </w:rPr>
        <w:t xml:space="preserve">“Tratando-se de norma de natureza de direito do consumidor do serviço de telecomunicações e </w:t>
      </w:r>
      <w:r w:rsidRPr="00510887">
        <w:rPr>
          <w:rFonts w:ascii="Times New Roman" w:hAnsi="Times New Roman" w:cs="Times New Roman"/>
          <w:b/>
          <w:sz w:val="20"/>
          <w:szCs w:val="20"/>
        </w:rPr>
        <w:t>havendo conflito entre a disciplina federal e a estadual, deve aquela prevalecer</w:t>
      </w:r>
      <w:r w:rsidRPr="00510887">
        <w:rPr>
          <w:rFonts w:ascii="Times New Roman" w:hAnsi="Times New Roman" w:cs="Times New Roman"/>
          <w:sz w:val="20"/>
          <w:szCs w:val="20"/>
        </w:rPr>
        <w:t xml:space="preserve">. </w:t>
      </w:r>
      <w:r w:rsidRPr="00510887">
        <w:rPr>
          <w:rFonts w:ascii="Times New Roman" w:hAnsi="Times New Roman" w:cs="Times New Roman"/>
          <w:b/>
          <w:sz w:val="20"/>
          <w:szCs w:val="20"/>
        </w:rPr>
        <w:t xml:space="preserve">A norma federal, nestes casos, serve à homogeneidade regulatória, afastando a competência dos Estados. A ANATEL, entidade reguladora do setor, no exercício de sua competência normativa prevista nos </w:t>
      </w:r>
      <w:proofErr w:type="spellStart"/>
      <w:r w:rsidRPr="00510887">
        <w:rPr>
          <w:rFonts w:ascii="Times New Roman" w:hAnsi="Times New Roman" w:cs="Times New Roman"/>
          <w:b/>
          <w:sz w:val="20"/>
          <w:szCs w:val="20"/>
        </w:rPr>
        <w:t>arts</w:t>
      </w:r>
      <w:proofErr w:type="spellEnd"/>
      <w:r w:rsidRPr="00510887">
        <w:rPr>
          <w:rFonts w:ascii="Times New Roman" w:hAnsi="Times New Roman" w:cs="Times New Roman"/>
          <w:b/>
          <w:sz w:val="20"/>
          <w:szCs w:val="20"/>
        </w:rPr>
        <w:t>. 19 e 22 da Lei 9.472/97, editou a Resolução 632/2014, que trata do Regulamento Geral de Direitos do Consumidor de Serviços de Telecomunicações</w:t>
      </w:r>
      <w:r w:rsidRPr="00510887">
        <w:rPr>
          <w:rFonts w:ascii="Times New Roman" w:hAnsi="Times New Roman" w:cs="Times New Roman"/>
          <w:sz w:val="20"/>
          <w:szCs w:val="20"/>
        </w:rPr>
        <w:t>. Segundo o art. 51 do RDC, o fornecimento do contrato pode ser por meio eletrônico, enquanto a norma estadual impugnada obriga o envio por meio de carta registrada. Assim, sobressai a competência da União, nos termos do art. 24, §4º [...].(</w:t>
      </w:r>
      <w:hyperlink r:id="rId8" w:tgtFrame="_blank" w:history="1">
        <w:r w:rsidRPr="00510887">
          <w:rPr>
            <w:rFonts w:ascii="Times New Roman" w:hAnsi="Times New Roman" w:cs="Times New Roman"/>
            <w:sz w:val="20"/>
            <w:szCs w:val="20"/>
            <w:lang w:val="en-US"/>
          </w:rPr>
          <w:t>ADI 5.568</w:t>
        </w:r>
      </w:hyperlink>
      <w:r w:rsidRPr="00510887">
        <w:rPr>
          <w:rFonts w:ascii="Times New Roman" w:hAnsi="Times New Roman" w:cs="Times New Roman"/>
          <w:sz w:val="20"/>
          <w:szCs w:val="20"/>
          <w:lang w:val="en-US"/>
        </w:rPr>
        <w:t xml:space="preserve">, rel. p/ o ac. min. Edson </w:t>
      </w:r>
      <w:proofErr w:type="spellStart"/>
      <w:r w:rsidRPr="00510887">
        <w:rPr>
          <w:rFonts w:ascii="Times New Roman" w:hAnsi="Times New Roman" w:cs="Times New Roman"/>
          <w:sz w:val="20"/>
          <w:szCs w:val="20"/>
          <w:lang w:val="en-US"/>
        </w:rPr>
        <w:t>Fachin</w:t>
      </w:r>
      <w:proofErr w:type="spellEnd"/>
      <w:r w:rsidRPr="00510887">
        <w:rPr>
          <w:rFonts w:ascii="Times New Roman" w:hAnsi="Times New Roman" w:cs="Times New Roman"/>
          <w:sz w:val="20"/>
          <w:szCs w:val="20"/>
          <w:lang w:val="en-US"/>
        </w:rPr>
        <w:t>, j. 27-9-2019, P, </w:t>
      </w:r>
      <w:r w:rsidRPr="00510887">
        <w:rPr>
          <w:rFonts w:ascii="Times New Roman" w:hAnsi="Times New Roman" w:cs="Times New Roman"/>
          <w:i/>
          <w:iCs/>
          <w:sz w:val="20"/>
          <w:szCs w:val="20"/>
          <w:lang w:val="en-US"/>
        </w:rPr>
        <w:t>DJE</w:t>
      </w:r>
      <w:r w:rsidRPr="00510887">
        <w:rPr>
          <w:rFonts w:ascii="Times New Roman" w:hAnsi="Times New Roman" w:cs="Times New Roman"/>
          <w:sz w:val="20"/>
          <w:szCs w:val="20"/>
          <w:lang w:val="en-US"/>
        </w:rPr>
        <w:t> de 15-10-2019).</w:t>
      </w:r>
    </w:p>
    <w:p w14:paraId="574FEF78" w14:textId="77777777" w:rsidR="0002482D" w:rsidRDefault="0002482D" w:rsidP="00BA5CE2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66D09D" w14:textId="737C2BE4" w:rsidR="00DA094C" w:rsidRPr="00AB228A" w:rsidRDefault="00DA094C" w:rsidP="008A2C3A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B228A">
        <w:rPr>
          <w:rFonts w:ascii="Times New Roman" w:hAnsi="Times New Roman" w:cs="Times New Roman"/>
          <w:sz w:val="24"/>
          <w:szCs w:val="24"/>
        </w:rPr>
        <w:lastRenderedPageBreak/>
        <w:t xml:space="preserve">A Suprema Corte possui </w:t>
      </w:r>
      <w:r w:rsidR="009E1CB7" w:rsidRPr="00AB228A">
        <w:rPr>
          <w:rFonts w:ascii="Times New Roman" w:hAnsi="Times New Roman" w:cs="Times New Roman"/>
          <w:sz w:val="24"/>
          <w:szCs w:val="24"/>
        </w:rPr>
        <w:t>firme entendimento pela</w:t>
      </w:r>
      <w:r w:rsidRPr="00AB228A">
        <w:rPr>
          <w:rFonts w:ascii="Times New Roman" w:hAnsi="Times New Roman" w:cs="Times New Roman"/>
          <w:sz w:val="24"/>
          <w:szCs w:val="24"/>
        </w:rPr>
        <w:t xml:space="preserve"> impossibilidade de </w:t>
      </w:r>
      <w:r w:rsidRPr="00AB228A">
        <w:rPr>
          <w:rFonts w:ascii="Times New Roman" w:hAnsi="Times New Roman" w:cs="Times New Roman"/>
          <w:b/>
          <w:sz w:val="24"/>
          <w:szCs w:val="24"/>
        </w:rPr>
        <w:t>interferência do Estado-membro nas relações jurídico-contratuais</w:t>
      </w:r>
      <w:r w:rsidRPr="00AB228A">
        <w:rPr>
          <w:rFonts w:ascii="Times New Roman" w:hAnsi="Times New Roman" w:cs="Times New Roman"/>
          <w:sz w:val="24"/>
          <w:szCs w:val="24"/>
        </w:rPr>
        <w:t xml:space="preserve"> </w:t>
      </w:r>
      <w:r w:rsidRPr="00AB228A">
        <w:rPr>
          <w:rFonts w:ascii="Times New Roman" w:hAnsi="Times New Roman" w:cs="Times New Roman"/>
          <w:b/>
          <w:sz w:val="24"/>
          <w:szCs w:val="24"/>
        </w:rPr>
        <w:t>entre o Poder concedente</w:t>
      </w:r>
      <w:r w:rsidRPr="00AB22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228A">
        <w:rPr>
          <w:rFonts w:ascii="Times New Roman" w:hAnsi="Times New Roman" w:cs="Times New Roman"/>
          <w:b/>
          <w:bCs/>
          <w:sz w:val="24"/>
          <w:szCs w:val="24"/>
          <w:u w:val="single"/>
        </w:rPr>
        <w:t>Federal (CF/88, art. 21, XII, </w:t>
      </w:r>
      <w:r w:rsidRPr="00AB228A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b</w:t>
      </w:r>
      <w:r w:rsidRPr="00AB228A">
        <w:rPr>
          <w:rFonts w:ascii="Times New Roman" w:hAnsi="Times New Roman" w:cs="Times New Roman"/>
          <w:b/>
          <w:bCs/>
          <w:sz w:val="24"/>
          <w:szCs w:val="24"/>
          <w:u w:val="single"/>
        </w:rPr>
        <w:t>, e 22, IV)</w:t>
      </w:r>
      <w:r w:rsidRPr="00AB228A">
        <w:rPr>
          <w:rFonts w:ascii="Times New Roman" w:hAnsi="Times New Roman" w:cs="Times New Roman"/>
          <w:sz w:val="24"/>
          <w:szCs w:val="24"/>
        </w:rPr>
        <w:t xml:space="preserve"> ou </w:t>
      </w:r>
      <w:r w:rsidRPr="00AB228A">
        <w:rPr>
          <w:rFonts w:ascii="Times New Roman" w:hAnsi="Times New Roman" w:cs="Times New Roman"/>
          <w:bCs/>
          <w:sz w:val="24"/>
          <w:szCs w:val="24"/>
        </w:rPr>
        <w:t>Municipal (CF/88, art. 30, I e V)</w:t>
      </w:r>
      <w:r w:rsidRPr="00AB228A">
        <w:rPr>
          <w:rFonts w:ascii="Times New Roman" w:hAnsi="Times New Roman" w:cs="Times New Roman"/>
          <w:sz w:val="24"/>
          <w:szCs w:val="24"/>
        </w:rPr>
        <w:t xml:space="preserve"> e as empresas concessionárias, especificamente no que tange a </w:t>
      </w:r>
      <w:r w:rsidRPr="00AB228A">
        <w:rPr>
          <w:rFonts w:ascii="Times New Roman" w:hAnsi="Times New Roman" w:cs="Times New Roman"/>
          <w:b/>
          <w:bCs/>
          <w:sz w:val="24"/>
          <w:szCs w:val="24"/>
        </w:rPr>
        <w:t>alterações das condições estipuladas em contrato de concessão de serviços públicos, sob regime Federal (serviço de energia elétrica)</w:t>
      </w:r>
      <w:r w:rsidRPr="00AB228A">
        <w:rPr>
          <w:rFonts w:ascii="Times New Roman" w:hAnsi="Times New Roman" w:cs="Times New Roman"/>
          <w:sz w:val="24"/>
          <w:szCs w:val="24"/>
        </w:rPr>
        <w:t xml:space="preserve"> ou Municipal (serviço de esgoto e abastecimento de água),</w:t>
      </w:r>
      <w:r w:rsidRPr="00AB228A">
        <w:rPr>
          <w:rFonts w:ascii="Times New Roman" w:hAnsi="Times New Roman" w:cs="Times New Roman"/>
          <w:b/>
          <w:sz w:val="24"/>
          <w:szCs w:val="24"/>
        </w:rPr>
        <w:t xml:space="preserve"> mediante a edição de leis estaduais, afetando o equilíbrio financeiro resultante dessa relação jurídico-contratual de direito administrativo</w:t>
      </w:r>
      <w:r w:rsidRPr="00AB228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02295" w:rsidRPr="00AB228A">
        <w:fldChar w:fldCharType="begin"/>
      </w:r>
      <w:r w:rsidR="00B02295" w:rsidRPr="00AB228A">
        <w:rPr>
          <w:rFonts w:ascii="Times New Roman" w:hAnsi="Times New Roman" w:cs="Times New Roman"/>
          <w:sz w:val="24"/>
          <w:szCs w:val="24"/>
        </w:rPr>
        <w:instrText xml:space="preserve"> HYPERLINK "http://redir.stf.jus.br/paginadorpub/paginador.jsp?docTP=AC&amp;docID=347553" </w:instrText>
      </w:r>
      <w:r w:rsidR="00B02295" w:rsidRPr="00AB228A">
        <w:fldChar w:fldCharType="separate"/>
      </w:r>
      <w:r w:rsidRPr="00AB228A">
        <w:rPr>
          <w:rStyle w:val="Hyperlink"/>
          <w:rFonts w:ascii="Times New Roman" w:hAnsi="Times New Roman" w:cs="Times New Roman"/>
          <w:sz w:val="24"/>
          <w:szCs w:val="24"/>
          <w:u w:val="none"/>
        </w:rPr>
        <w:t>ADI´s</w:t>
      </w:r>
      <w:proofErr w:type="spellEnd"/>
      <w:r w:rsidRPr="00AB228A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2.337-MC</w:t>
      </w:r>
      <w:r w:rsidR="00B02295" w:rsidRPr="00AB228A">
        <w:rPr>
          <w:rStyle w:val="Hyperlink"/>
          <w:rFonts w:ascii="Times New Roman" w:hAnsi="Times New Roman" w:cs="Times New Roman"/>
          <w:sz w:val="24"/>
          <w:szCs w:val="24"/>
          <w:u w:val="none"/>
        </w:rPr>
        <w:fldChar w:fldCharType="end"/>
      </w:r>
      <w:r w:rsidRPr="00AB228A">
        <w:rPr>
          <w:rFonts w:ascii="Times New Roman" w:hAnsi="Times New Roman" w:cs="Times New Roman"/>
          <w:sz w:val="24"/>
          <w:szCs w:val="24"/>
        </w:rPr>
        <w:t xml:space="preserve">/SC e </w:t>
      </w:r>
      <w:hyperlink r:id="rId9" w:history="1">
        <w:r w:rsidRPr="00AB228A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ADI 3.729</w:t>
        </w:r>
      </w:hyperlink>
      <w:r w:rsidRPr="00AB228A">
        <w:rPr>
          <w:rFonts w:ascii="Times New Roman" w:hAnsi="Times New Roman" w:cs="Times New Roman"/>
          <w:sz w:val="24"/>
          <w:szCs w:val="24"/>
        </w:rPr>
        <w:t>/SP).</w:t>
      </w:r>
    </w:p>
    <w:p w14:paraId="596830AF" w14:textId="5596B680" w:rsidR="007D5CF4" w:rsidRPr="00AB228A" w:rsidRDefault="00F02839" w:rsidP="004F72DA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B228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750427" w:rsidRPr="00AB2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0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propositura</w:t>
      </w:r>
      <w:proofErr w:type="gramEnd"/>
      <w:r w:rsidR="00510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lei, </w:t>
      </w:r>
      <w:r w:rsidR="00961D18" w:rsidRPr="00AB2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38CE" w:rsidRPr="00AB2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interfere diretamente na </w:t>
      </w:r>
      <w:r w:rsidR="000338CE" w:rsidRPr="00AB228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política tarifári</w:t>
      </w:r>
      <w:r w:rsidR="00BA545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</w:t>
      </w:r>
      <w:r w:rsidR="000338CE" w:rsidRPr="00AB2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elemento indispensável para o </w:t>
      </w:r>
      <w:r w:rsidR="000338CE" w:rsidRPr="00AB22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equilíbrio econômico-financeiro</w:t>
      </w:r>
      <w:r w:rsidR="000338CE" w:rsidRPr="00AB2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contratos de concessão de serviços públicos (art. 175, III, da CF/88).</w:t>
      </w:r>
    </w:p>
    <w:p w14:paraId="16F790DE" w14:textId="2A7035AD" w:rsidR="00EB4B6A" w:rsidRPr="00AB228A" w:rsidRDefault="009D645A" w:rsidP="00C3488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B228A">
        <w:rPr>
          <w:rFonts w:ascii="Times New Roman" w:hAnsi="Times New Roman" w:cs="Times New Roman"/>
          <w:sz w:val="24"/>
          <w:szCs w:val="24"/>
        </w:rPr>
        <w:t>Ademais</w:t>
      </w:r>
      <w:r w:rsidR="009C34C2" w:rsidRPr="00AB228A">
        <w:rPr>
          <w:rFonts w:ascii="Times New Roman" w:hAnsi="Times New Roman" w:cs="Times New Roman"/>
          <w:sz w:val="24"/>
          <w:szCs w:val="24"/>
        </w:rPr>
        <w:t xml:space="preserve">, não podemos olvidar que a lei a qual alude o </w:t>
      </w:r>
      <w:r w:rsidR="009C34C2" w:rsidRPr="00AB228A">
        <w:rPr>
          <w:rFonts w:ascii="Times New Roman" w:hAnsi="Times New Roman" w:cs="Times New Roman"/>
          <w:i/>
          <w:sz w:val="24"/>
          <w:szCs w:val="24"/>
        </w:rPr>
        <w:t>caput</w:t>
      </w:r>
      <w:r w:rsidR="009C34C2" w:rsidRPr="00AB228A">
        <w:rPr>
          <w:rFonts w:ascii="Times New Roman" w:hAnsi="Times New Roman" w:cs="Times New Roman"/>
          <w:sz w:val="24"/>
          <w:szCs w:val="24"/>
        </w:rPr>
        <w:t xml:space="preserve"> e parágrafo único do art. 175</w:t>
      </w:r>
      <w:r w:rsidR="00BA5457">
        <w:rPr>
          <w:rFonts w:ascii="Times New Roman" w:hAnsi="Times New Roman" w:cs="Times New Roman"/>
          <w:sz w:val="24"/>
          <w:szCs w:val="24"/>
        </w:rPr>
        <w:t>,</w:t>
      </w:r>
      <w:r w:rsidR="009C34C2" w:rsidRPr="00AB228A">
        <w:rPr>
          <w:rFonts w:ascii="Times New Roman" w:hAnsi="Times New Roman" w:cs="Times New Roman"/>
          <w:sz w:val="24"/>
          <w:szCs w:val="24"/>
        </w:rPr>
        <w:t xml:space="preserve"> da Constituição Federal deverá ser editada pelo ente federativo competente </w:t>
      </w:r>
      <w:r w:rsidR="003F3551" w:rsidRPr="00AB228A">
        <w:rPr>
          <w:rFonts w:ascii="Times New Roman" w:hAnsi="Times New Roman" w:cs="Times New Roman"/>
          <w:sz w:val="24"/>
          <w:szCs w:val="24"/>
        </w:rPr>
        <w:t>para exercer, direta ou delegação</w:t>
      </w:r>
      <w:r w:rsidR="009C34C2" w:rsidRPr="00AB228A">
        <w:rPr>
          <w:rFonts w:ascii="Times New Roman" w:hAnsi="Times New Roman" w:cs="Times New Roman"/>
          <w:sz w:val="24"/>
          <w:szCs w:val="24"/>
        </w:rPr>
        <w:t>, os serviços públicos.</w:t>
      </w:r>
    </w:p>
    <w:p w14:paraId="751F3F46" w14:textId="71E18485" w:rsidR="000338CE" w:rsidRPr="00AB228A" w:rsidRDefault="000338CE" w:rsidP="000338CE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228A">
        <w:rPr>
          <w:rFonts w:ascii="Times New Roman" w:hAnsi="Times New Roman" w:cs="Times New Roman"/>
          <w:color w:val="000000" w:themeColor="text1"/>
          <w:sz w:val="24"/>
          <w:szCs w:val="24"/>
        </w:rPr>
        <w:t>Nesse sentido, o STF proferiu a seguinte decisão na ADI nº 3.345/DF:</w:t>
      </w:r>
    </w:p>
    <w:p w14:paraId="3232A0C5" w14:textId="11E42D3C" w:rsidR="000338CE" w:rsidRPr="00AB228A" w:rsidRDefault="007D5CF4" w:rsidP="007F61A9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B228A">
        <w:rPr>
          <w:rFonts w:ascii="Times New Roman" w:hAnsi="Times New Roman" w:cs="Times New Roman"/>
          <w:sz w:val="24"/>
          <w:szCs w:val="24"/>
        </w:rPr>
        <w:t xml:space="preserve">[...] </w:t>
      </w:r>
      <w:r w:rsidR="007F61A9" w:rsidRPr="00AB228A">
        <w:rPr>
          <w:rFonts w:ascii="Times New Roman" w:hAnsi="Times New Roman" w:cs="Times New Roman"/>
          <w:sz w:val="24"/>
          <w:szCs w:val="24"/>
        </w:rPr>
        <w:t xml:space="preserve">O sistema federativo instituído pela CF de 1988 torna inequívoco que cabe à União a competência legislativa e administrativa para a disciplina e a prestação dos serviços públicos de telecomunicações e energia elétrica (CF, </w:t>
      </w:r>
      <w:proofErr w:type="spellStart"/>
      <w:r w:rsidR="007F61A9" w:rsidRPr="00AB228A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="007F61A9" w:rsidRPr="00AB228A">
        <w:rPr>
          <w:rFonts w:ascii="Times New Roman" w:hAnsi="Times New Roman" w:cs="Times New Roman"/>
          <w:sz w:val="24"/>
          <w:szCs w:val="24"/>
        </w:rPr>
        <w:t xml:space="preserve">. 21, XI e XII, b, e 22, IV). A Lei 3.449/2004 do Distrito Federal, ao proibir a cobrança da tarifa de assinatura básica "pelas concessionárias prestadoras de serviços de água, luz, gás, TV a cabo e telefonia no Distrito Federal" (art. 1º, caput), </w:t>
      </w:r>
      <w:r w:rsidR="007F61A9" w:rsidRPr="00AB228A">
        <w:rPr>
          <w:rFonts w:ascii="Times New Roman" w:hAnsi="Times New Roman" w:cs="Times New Roman"/>
          <w:b/>
          <w:sz w:val="24"/>
          <w:szCs w:val="24"/>
          <w:u w:val="single"/>
        </w:rPr>
        <w:t>incorreu em inconstitucionalidade formal, porquanto necessariamente inserida a fixação da "política tarifária" no âmbito de poderes inerentes à titularidade de determinado serviço público, como prevê o art. 175, parágrafo único, III, da Constituição, elemento indispensável para a preservação do equilíbrio econômico-financeiro do contrato de concessão e, por consequência, da manutenção do próprio sistema de prestação da atividade</w:t>
      </w:r>
      <w:r w:rsidR="007F61A9" w:rsidRPr="00AB228A">
        <w:rPr>
          <w:rFonts w:ascii="Times New Roman" w:hAnsi="Times New Roman" w:cs="Times New Roman"/>
          <w:sz w:val="24"/>
          <w:szCs w:val="24"/>
        </w:rPr>
        <w:t xml:space="preserve">. Inexiste, in </w:t>
      </w:r>
      <w:proofErr w:type="spellStart"/>
      <w:r w:rsidR="007F61A9" w:rsidRPr="00AB228A">
        <w:rPr>
          <w:rFonts w:ascii="Times New Roman" w:hAnsi="Times New Roman" w:cs="Times New Roman"/>
          <w:sz w:val="24"/>
          <w:szCs w:val="24"/>
        </w:rPr>
        <w:t>casu</w:t>
      </w:r>
      <w:proofErr w:type="spellEnd"/>
      <w:r w:rsidR="007F61A9" w:rsidRPr="00AB228A">
        <w:rPr>
          <w:rFonts w:ascii="Times New Roman" w:hAnsi="Times New Roman" w:cs="Times New Roman"/>
          <w:sz w:val="24"/>
          <w:szCs w:val="24"/>
        </w:rPr>
        <w:t xml:space="preserve">, suposto respaldo para o diploma impugnado na competência concorrente dos Estados-membros para dispor sobre direito do consumidor (CF, art. 24, V e VII), cuja interpretação não pode conduzir à frustração da teleologia da referida regra expressa contida no art. 175, parágrafo único, III, da CF, descabendo, ademais, a aproximação entre as figuras do consumidor e do usuário de serviços públicos, já que o regime jurídico deste último, além de </w:t>
      </w:r>
      <w:r w:rsidR="007F61A9" w:rsidRPr="00AB228A">
        <w:rPr>
          <w:rFonts w:ascii="Times New Roman" w:hAnsi="Times New Roman" w:cs="Times New Roman"/>
          <w:b/>
          <w:sz w:val="24"/>
          <w:szCs w:val="24"/>
          <w:u w:val="single"/>
        </w:rPr>
        <w:t>informado pela lógica da solidariedade social (CF, art. 3º, I)</w:t>
      </w:r>
      <w:r w:rsidR="007F61A9" w:rsidRPr="00AB228A">
        <w:rPr>
          <w:rFonts w:ascii="Times New Roman" w:hAnsi="Times New Roman" w:cs="Times New Roman"/>
          <w:sz w:val="24"/>
          <w:szCs w:val="24"/>
        </w:rPr>
        <w:t>, encontra sede específica na cláusula "direitos dos usuários" prevista no art. 175, parágrafo único, II, da Constituição.(</w:t>
      </w:r>
      <w:hyperlink r:id="rId10" w:history="1">
        <w:r w:rsidR="007F61A9" w:rsidRPr="00AB228A">
          <w:rPr>
            <w:rFonts w:ascii="Times New Roman" w:hAnsi="Times New Roman" w:cs="Times New Roman"/>
            <w:sz w:val="24"/>
            <w:szCs w:val="24"/>
          </w:rPr>
          <w:t>ADI 3.343</w:t>
        </w:r>
      </w:hyperlink>
      <w:r w:rsidR="007F61A9" w:rsidRPr="00AB228A">
        <w:rPr>
          <w:rFonts w:ascii="Times New Roman" w:hAnsi="Times New Roman" w:cs="Times New Roman"/>
          <w:sz w:val="24"/>
          <w:szCs w:val="24"/>
        </w:rPr>
        <w:t>, rel. p/ o ac. min. Luiz Fux, j. 1º-9-2011, P, DJE de 22-11-2011.)</w:t>
      </w:r>
    </w:p>
    <w:p w14:paraId="37548A75" w14:textId="74C022DD" w:rsidR="00911510" w:rsidRPr="00510887" w:rsidRDefault="00C025FD" w:rsidP="00C025FD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510887">
        <w:rPr>
          <w:rFonts w:ascii="Times New Roman" w:hAnsi="Times New Roman" w:cs="Times New Roman"/>
          <w:color w:val="000000" w:themeColor="text1"/>
        </w:rPr>
        <w:lastRenderedPageBreak/>
        <w:t xml:space="preserve">Nesse contexto, </w:t>
      </w:r>
      <w:r w:rsidRPr="00510887">
        <w:rPr>
          <w:rFonts w:ascii="Times New Roman" w:hAnsi="Times New Roman" w:cs="Times New Roman"/>
        </w:rPr>
        <w:t xml:space="preserve">o </w:t>
      </w:r>
      <w:r w:rsidR="00BA5457" w:rsidRPr="00510887">
        <w:rPr>
          <w:rFonts w:ascii="Times New Roman" w:hAnsi="Times New Roman" w:cs="Times New Roman"/>
        </w:rPr>
        <w:t>P</w:t>
      </w:r>
      <w:r w:rsidRPr="00510887">
        <w:rPr>
          <w:rFonts w:ascii="Times New Roman" w:hAnsi="Times New Roman" w:cs="Times New Roman"/>
        </w:rPr>
        <w:t xml:space="preserve">rojeto </w:t>
      </w:r>
      <w:r w:rsidR="00BA5457" w:rsidRPr="00510887">
        <w:rPr>
          <w:rFonts w:ascii="Times New Roman" w:hAnsi="Times New Roman" w:cs="Times New Roman"/>
        </w:rPr>
        <w:t xml:space="preserve">de Lei, ora </w:t>
      </w:r>
      <w:r w:rsidRPr="00510887">
        <w:rPr>
          <w:rFonts w:ascii="Times New Roman" w:hAnsi="Times New Roman" w:cs="Times New Roman"/>
        </w:rPr>
        <w:t>em análise</w:t>
      </w:r>
      <w:r w:rsidR="00BA5457" w:rsidRPr="00510887">
        <w:rPr>
          <w:rFonts w:ascii="Times New Roman" w:hAnsi="Times New Roman" w:cs="Times New Roman"/>
        </w:rPr>
        <w:t>,</w:t>
      </w:r>
      <w:r w:rsidRPr="00510887">
        <w:rPr>
          <w:rFonts w:ascii="Times New Roman" w:hAnsi="Times New Roman" w:cs="Times New Roman"/>
        </w:rPr>
        <w:t xml:space="preserve"> possui vício intransponível de inconstitucionalidade formal quando a competência legislativa</w:t>
      </w:r>
      <w:r w:rsidR="00FC72A7" w:rsidRPr="00510887">
        <w:rPr>
          <w:rFonts w:ascii="Times New Roman" w:hAnsi="Times New Roman" w:cs="Times New Roman"/>
        </w:rPr>
        <w:t>,</w:t>
      </w:r>
      <w:r w:rsidRPr="00510887">
        <w:rPr>
          <w:rFonts w:ascii="Times New Roman" w:hAnsi="Times New Roman" w:cs="Times New Roman"/>
        </w:rPr>
        <w:t xml:space="preserve"> e material</w:t>
      </w:r>
      <w:r w:rsidR="00C34880" w:rsidRPr="00510887">
        <w:rPr>
          <w:rFonts w:ascii="Times New Roman" w:hAnsi="Times New Roman" w:cs="Times New Roman"/>
        </w:rPr>
        <w:t xml:space="preserve">, pois </w:t>
      </w:r>
      <w:r w:rsidR="00FC72A7" w:rsidRPr="00510887">
        <w:rPr>
          <w:rFonts w:ascii="Times New Roman" w:hAnsi="Times New Roman" w:cs="Times New Roman"/>
          <w:color w:val="000000" w:themeColor="text1"/>
        </w:rPr>
        <w:t xml:space="preserve">interfere diretamente </w:t>
      </w:r>
      <w:r w:rsidR="00112014" w:rsidRPr="00510887">
        <w:rPr>
          <w:rFonts w:ascii="Times New Roman" w:hAnsi="Times New Roman" w:cs="Times New Roman"/>
          <w:color w:val="000000" w:themeColor="text1"/>
        </w:rPr>
        <w:t xml:space="preserve">no </w:t>
      </w:r>
      <w:r w:rsidR="00C34880" w:rsidRPr="00510887">
        <w:rPr>
          <w:rFonts w:ascii="Times New Roman" w:hAnsi="Times New Roman" w:cs="Times New Roman"/>
          <w:bCs/>
          <w:color w:val="000000" w:themeColor="text1"/>
        </w:rPr>
        <w:t>equilíbrio econômico-financeiro</w:t>
      </w:r>
      <w:r w:rsidR="00C34880" w:rsidRPr="00510887">
        <w:rPr>
          <w:rFonts w:ascii="Times New Roman" w:hAnsi="Times New Roman" w:cs="Times New Roman"/>
          <w:color w:val="000000" w:themeColor="text1"/>
        </w:rPr>
        <w:t xml:space="preserve"> dos contratos de concessão de serviços públicos</w:t>
      </w:r>
      <w:r w:rsidRPr="00510887">
        <w:rPr>
          <w:rFonts w:ascii="Times New Roman" w:hAnsi="Times New Roman" w:cs="Times New Roman"/>
        </w:rPr>
        <w:t>.</w:t>
      </w:r>
    </w:p>
    <w:p w14:paraId="0A067665" w14:textId="1173C1F2" w:rsidR="00112014" w:rsidRPr="00510887" w:rsidRDefault="00D03201" w:rsidP="00C025FD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510887">
        <w:rPr>
          <w:rFonts w:ascii="Times New Roman" w:hAnsi="Times New Roman" w:cs="Times New Roman"/>
        </w:rPr>
        <w:t>Por fim, visto que a propositura de Lei Estadual não está em consonância com a Constituição Federal, opinamos pela rejeição da matéria, por inconstitucionalidade formal.</w:t>
      </w:r>
    </w:p>
    <w:p w14:paraId="417BF020" w14:textId="77777777" w:rsidR="00510887" w:rsidRPr="00510887" w:rsidRDefault="00C025FD" w:rsidP="00AB228A">
      <w:pPr>
        <w:spacing w:line="360" w:lineRule="auto"/>
        <w:jc w:val="both"/>
        <w:rPr>
          <w:rFonts w:ascii="Times New Roman" w:hAnsi="Times New Roman" w:cs="Times New Roman"/>
        </w:rPr>
      </w:pPr>
      <w:r w:rsidRPr="00510887">
        <w:rPr>
          <w:rFonts w:ascii="Times New Roman" w:hAnsi="Times New Roman" w:cs="Times New Roman"/>
        </w:rPr>
        <w:t xml:space="preserve"> </w:t>
      </w:r>
    </w:p>
    <w:p w14:paraId="6C88278B" w14:textId="79A81D60" w:rsidR="00AB228A" w:rsidRPr="00510887" w:rsidRDefault="00AB228A" w:rsidP="00AB228A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510887">
        <w:rPr>
          <w:rFonts w:ascii="Times New Roman" w:hAnsi="Times New Roman" w:cs="Times New Roman"/>
          <w:b/>
          <w:u w:val="single"/>
        </w:rPr>
        <w:t>VOTO DO RELATOR:</w:t>
      </w:r>
    </w:p>
    <w:p w14:paraId="4EC99CB9" w14:textId="42ECC7EA" w:rsidR="00AB228A" w:rsidRPr="00510887" w:rsidRDefault="00AB228A" w:rsidP="00BA5457">
      <w:pPr>
        <w:pStyle w:val="Recuodecorpodetexto"/>
        <w:ind w:firstLine="1134"/>
        <w:rPr>
          <w:rFonts w:ascii="Times New Roman" w:hAnsi="Times New Roman" w:cs="Times New Roman"/>
          <w:sz w:val="22"/>
          <w:szCs w:val="22"/>
        </w:rPr>
      </w:pPr>
      <w:r w:rsidRPr="00510887">
        <w:rPr>
          <w:rFonts w:ascii="Times New Roman" w:hAnsi="Times New Roman" w:cs="Times New Roman"/>
          <w:sz w:val="22"/>
          <w:szCs w:val="22"/>
        </w:rPr>
        <w:t>Diante do exposto, e pelas razões ora apresentadas, opinamos pela r</w:t>
      </w:r>
      <w:r w:rsidRPr="00510887">
        <w:rPr>
          <w:rFonts w:ascii="Times New Roman" w:hAnsi="Times New Roman" w:cs="Times New Roman"/>
          <w:b/>
          <w:sz w:val="22"/>
          <w:szCs w:val="22"/>
        </w:rPr>
        <w:t xml:space="preserve">ejeição do Projeto de Lei nº </w:t>
      </w:r>
      <w:r w:rsidR="0002482D" w:rsidRPr="00510887">
        <w:rPr>
          <w:rFonts w:ascii="Times New Roman" w:hAnsi="Times New Roman" w:cs="Times New Roman"/>
          <w:b/>
          <w:sz w:val="22"/>
          <w:szCs w:val="22"/>
        </w:rPr>
        <w:t>074</w:t>
      </w:r>
      <w:r w:rsidRPr="00510887">
        <w:rPr>
          <w:rFonts w:ascii="Times New Roman" w:hAnsi="Times New Roman" w:cs="Times New Roman"/>
          <w:b/>
          <w:sz w:val="22"/>
          <w:szCs w:val="22"/>
        </w:rPr>
        <w:t>/202</w:t>
      </w:r>
      <w:r w:rsidR="00BA5CE2" w:rsidRPr="00510887">
        <w:rPr>
          <w:rFonts w:ascii="Times New Roman" w:hAnsi="Times New Roman" w:cs="Times New Roman"/>
          <w:b/>
          <w:sz w:val="22"/>
          <w:szCs w:val="22"/>
        </w:rPr>
        <w:t>3</w:t>
      </w:r>
      <w:r w:rsidRPr="00510887">
        <w:rPr>
          <w:rFonts w:ascii="Times New Roman" w:hAnsi="Times New Roman" w:cs="Times New Roman"/>
          <w:b/>
          <w:sz w:val="22"/>
          <w:szCs w:val="22"/>
        </w:rPr>
        <w:t>,</w:t>
      </w:r>
      <w:r w:rsidRPr="00510887">
        <w:rPr>
          <w:rFonts w:ascii="Times New Roman" w:hAnsi="Times New Roman" w:cs="Times New Roman"/>
          <w:sz w:val="22"/>
          <w:szCs w:val="22"/>
        </w:rPr>
        <w:t xml:space="preserve"> em face de sua inconstitucionalidade material.</w:t>
      </w:r>
    </w:p>
    <w:p w14:paraId="278E5500" w14:textId="77777777" w:rsidR="00AB228A" w:rsidRPr="00510887" w:rsidRDefault="00AB228A" w:rsidP="00BA5457">
      <w:pPr>
        <w:pStyle w:val="Recuodecorpodetexto"/>
        <w:ind w:firstLine="1134"/>
        <w:rPr>
          <w:rFonts w:ascii="Times New Roman" w:hAnsi="Times New Roman" w:cs="Times New Roman"/>
          <w:sz w:val="22"/>
          <w:szCs w:val="22"/>
        </w:rPr>
      </w:pPr>
      <w:r w:rsidRPr="00510887">
        <w:rPr>
          <w:rFonts w:ascii="Times New Roman" w:hAnsi="Times New Roman" w:cs="Times New Roman"/>
          <w:sz w:val="22"/>
          <w:szCs w:val="22"/>
        </w:rPr>
        <w:t>É o voto.</w:t>
      </w:r>
    </w:p>
    <w:p w14:paraId="2B91BE45" w14:textId="77777777" w:rsidR="00510887" w:rsidRPr="00510887" w:rsidRDefault="00510887" w:rsidP="00AB228A">
      <w:pPr>
        <w:pStyle w:val="Recuodecorpodetexto"/>
        <w:ind w:firstLine="851"/>
        <w:rPr>
          <w:rFonts w:ascii="Times New Roman" w:hAnsi="Times New Roman" w:cs="Times New Roman"/>
          <w:sz w:val="22"/>
          <w:szCs w:val="22"/>
        </w:rPr>
      </w:pPr>
    </w:p>
    <w:p w14:paraId="659B1B42" w14:textId="6CA68731" w:rsidR="00AB228A" w:rsidRPr="00510887" w:rsidRDefault="00D03201" w:rsidP="00AB228A">
      <w:pPr>
        <w:spacing w:line="36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510887">
        <w:rPr>
          <w:rFonts w:ascii="Times New Roman" w:eastAsia="Calibri" w:hAnsi="Times New Roman" w:cs="Times New Roman"/>
          <w:b/>
          <w:u w:val="single"/>
        </w:rPr>
        <w:t>P</w:t>
      </w:r>
      <w:r w:rsidR="00AB228A" w:rsidRPr="00510887">
        <w:rPr>
          <w:rFonts w:ascii="Times New Roman" w:eastAsia="Calibri" w:hAnsi="Times New Roman" w:cs="Times New Roman"/>
          <w:b/>
          <w:u w:val="single"/>
        </w:rPr>
        <w:t>ARECER DA COMISSÃO:</w:t>
      </w:r>
    </w:p>
    <w:p w14:paraId="0A71A240" w14:textId="7FCAA9CA" w:rsidR="00AB228A" w:rsidRPr="00510887" w:rsidRDefault="00AB228A" w:rsidP="00BA5457">
      <w:pPr>
        <w:spacing w:line="360" w:lineRule="auto"/>
        <w:ind w:firstLine="1134"/>
        <w:jc w:val="both"/>
        <w:rPr>
          <w:rFonts w:ascii="Times New Roman" w:eastAsia="Calibri" w:hAnsi="Times New Roman" w:cs="Times New Roman"/>
        </w:rPr>
      </w:pPr>
      <w:r w:rsidRPr="00510887">
        <w:rPr>
          <w:rFonts w:ascii="Times New Roman" w:eastAsia="Calibri" w:hAnsi="Times New Roman" w:cs="Times New Roman"/>
        </w:rPr>
        <w:t xml:space="preserve">Os membros da Comissão de Constituição, Justiça e Cidadania votam pela </w:t>
      </w:r>
      <w:r w:rsidRPr="00510887">
        <w:rPr>
          <w:rFonts w:ascii="Times New Roman" w:eastAsia="Calibri" w:hAnsi="Times New Roman" w:cs="Times New Roman"/>
          <w:b/>
        </w:rPr>
        <w:t>REJEIÇÃO</w:t>
      </w:r>
      <w:r w:rsidRPr="00510887">
        <w:rPr>
          <w:rFonts w:ascii="Times New Roman" w:eastAsia="Calibri" w:hAnsi="Times New Roman" w:cs="Times New Roman"/>
        </w:rPr>
        <w:t xml:space="preserve"> do </w:t>
      </w:r>
      <w:r w:rsidRPr="00510887">
        <w:rPr>
          <w:rFonts w:ascii="Times New Roman" w:eastAsia="Calibri" w:hAnsi="Times New Roman" w:cs="Times New Roman"/>
          <w:b/>
        </w:rPr>
        <w:t xml:space="preserve">Projeto de Lei Ordinária nº </w:t>
      </w:r>
      <w:r w:rsidR="0002482D" w:rsidRPr="00510887">
        <w:rPr>
          <w:rFonts w:ascii="Times New Roman" w:eastAsia="Calibri" w:hAnsi="Times New Roman" w:cs="Times New Roman"/>
          <w:b/>
        </w:rPr>
        <w:t>074</w:t>
      </w:r>
      <w:r w:rsidRPr="00510887">
        <w:rPr>
          <w:rFonts w:ascii="Times New Roman" w:eastAsia="Calibri" w:hAnsi="Times New Roman" w:cs="Times New Roman"/>
          <w:b/>
        </w:rPr>
        <w:t>/202</w:t>
      </w:r>
      <w:r w:rsidR="00BA5CE2" w:rsidRPr="00510887">
        <w:rPr>
          <w:rFonts w:ascii="Times New Roman" w:eastAsia="Calibri" w:hAnsi="Times New Roman" w:cs="Times New Roman"/>
          <w:b/>
        </w:rPr>
        <w:t>3</w:t>
      </w:r>
      <w:r w:rsidRPr="00510887">
        <w:rPr>
          <w:rFonts w:ascii="Times New Roman" w:eastAsia="Calibri" w:hAnsi="Times New Roman" w:cs="Times New Roman"/>
        </w:rPr>
        <w:t>, nos termos do voto do Relator.</w:t>
      </w:r>
    </w:p>
    <w:p w14:paraId="446A1A9C" w14:textId="77777777" w:rsidR="00AB228A" w:rsidRPr="00510887" w:rsidRDefault="00AB228A" w:rsidP="00BA5457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510887">
        <w:rPr>
          <w:rFonts w:ascii="Times New Roman" w:hAnsi="Times New Roman" w:cs="Times New Roman"/>
        </w:rPr>
        <w:t xml:space="preserve"> É o parecer.</w:t>
      </w:r>
    </w:p>
    <w:p w14:paraId="5900F7DC" w14:textId="74CC8B15" w:rsidR="00AB228A" w:rsidRDefault="00AB228A" w:rsidP="00BA5457">
      <w:pPr>
        <w:ind w:firstLine="1134"/>
        <w:jc w:val="both"/>
        <w:rPr>
          <w:rFonts w:ascii="Times New Roman" w:eastAsia="Calibri" w:hAnsi="Times New Roman" w:cs="Times New Roman"/>
        </w:rPr>
      </w:pPr>
      <w:r w:rsidRPr="00510887">
        <w:rPr>
          <w:rFonts w:ascii="Times New Roman" w:eastAsia="Calibri" w:hAnsi="Times New Roman" w:cs="Times New Roman"/>
        </w:rPr>
        <w:t xml:space="preserve"> SALA DAS COMISSÕES DEPUTADO “LÉO FRANKLIM”, em </w:t>
      </w:r>
      <w:r w:rsidR="0002482D" w:rsidRPr="00510887">
        <w:rPr>
          <w:rFonts w:ascii="Times New Roman" w:eastAsia="Calibri" w:hAnsi="Times New Roman" w:cs="Times New Roman"/>
        </w:rPr>
        <w:t>11</w:t>
      </w:r>
      <w:r w:rsidRPr="00510887">
        <w:rPr>
          <w:rFonts w:ascii="Times New Roman" w:eastAsia="Calibri" w:hAnsi="Times New Roman" w:cs="Times New Roman"/>
        </w:rPr>
        <w:t xml:space="preserve"> de </w:t>
      </w:r>
      <w:r w:rsidR="0002482D" w:rsidRPr="00510887">
        <w:rPr>
          <w:rFonts w:ascii="Times New Roman" w:eastAsia="Calibri" w:hAnsi="Times New Roman" w:cs="Times New Roman"/>
        </w:rPr>
        <w:t>dezembro</w:t>
      </w:r>
      <w:r w:rsidRPr="00510887">
        <w:rPr>
          <w:rFonts w:ascii="Times New Roman" w:eastAsia="Calibri" w:hAnsi="Times New Roman" w:cs="Times New Roman"/>
        </w:rPr>
        <w:t xml:space="preserve"> de 202</w:t>
      </w:r>
      <w:r w:rsidR="0002482D" w:rsidRPr="00510887">
        <w:rPr>
          <w:rFonts w:ascii="Times New Roman" w:eastAsia="Calibri" w:hAnsi="Times New Roman" w:cs="Times New Roman"/>
        </w:rPr>
        <w:t>3</w:t>
      </w:r>
      <w:r w:rsidRPr="00510887">
        <w:rPr>
          <w:rFonts w:ascii="Times New Roman" w:eastAsia="Calibri" w:hAnsi="Times New Roman" w:cs="Times New Roman"/>
        </w:rPr>
        <w:t>.</w:t>
      </w:r>
    </w:p>
    <w:p w14:paraId="22A410B4" w14:textId="2DC53239" w:rsidR="00153E48" w:rsidRDefault="00153E48" w:rsidP="00153E48">
      <w:pPr>
        <w:autoSpaceDE w:val="0"/>
        <w:autoSpaceDN w:val="0"/>
        <w:adjustRightInd w:val="0"/>
        <w:spacing w:after="0" w:line="360" w:lineRule="auto"/>
        <w:ind w:left="3969" w:hanging="32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Presidente em exercício: </w:t>
      </w:r>
      <w:bookmarkStart w:id="0" w:name="_Hlk15320830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Deputado Neto Evangelista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bookmarkEnd w:id="0"/>
    </w:p>
    <w:p w14:paraId="0B219599" w14:textId="77777777" w:rsidR="00153E48" w:rsidRDefault="00153E48" w:rsidP="00153E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                                          Relator: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Deputado Neto Evangelista </w:t>
      </w:r>
    </w:p>
    <w:p w14:paraId="2274B7A5" w14:textId="77777777" w:rsidR="00153E48" w:rsidRDefault="00153E48" w:rsidP="00153E48">
      <w:pPr>
        <w:autoSpaceDE w:val="0"/>
        <w:autoSpaceDN w:val="0"/>
        <w:adjustRightInd w:val="0"/>
        <w:spacing w:after="0" w:line="360" w:lineRule="auto"/>
        <w:ind w:firstLine="39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72B5FD18" w14:textId="77777777" w:rsidR="00153E48" w:rsidRDefault="00153E48" w:rsidP="00153E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Vota a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favor                                                                 Vota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contra</w:t>
      </w:r>
    </w:p>
    <w:p w14:paraId="4ABB7ED9" w14:textId="77777777" w:rsidR="00153E48" w:rsidRDefault="00153E48" w:rsidP="00153E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1" w:name="_Hlk12604877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Deputado Davi Brandão                                          _________________________</w:t>
      </w:r>
    </w:p>
    <w:bookmarkEnd w:id="1"/>
    <w:p w14:paraId="15FE31DC" w14:textId="77777777" w:rsidR="00153E48" w:rsidRDefault="00153E48" w:rsidP="00153E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Deputado Fernando Braide                                     _________________________</w:t>
      </w:r>
    </w:p>
    <w:p w14:paraId="53CB9565" w14:textId="77777777" w:rsidR="00153E48" w:rsidRDefault="00153E48" w:rsidP="00153E4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Deputado Doutor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Yglésio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                          _________________________</w:t>
      </w:r>
    </w:p>
    <w:p w14:paraId="442F20AD" w14:textId="77777777" w:rsidR="00153E48" w:rsidRDefault="00153E48" w:rsidP="00153E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Deputado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Glalbert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Cutrim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                          _________________________</w:t>
      </w:r>
    </w:p>
    <w:p w14:paraId="5140CBD3" w14:textId="77777777" w:rsidR="00153E48" w:rsidRPr="00510887" w:rsidRDefault="00153E48" w:rsidP="00BA5457">
      <w:pPr>
        <w:ind w:firstLine="1134"/>
        <w:jc w:val="both"/>
        <w:rPr>
          <w:rFonts w:ascii="Times New Roman" w:eastAsia="Calibri" w:hAnsi="Times New Roman" w:cs="Times New Roman"/>
        </w:rPr>
      </w:pPr>
    </w:p>
    <w:sectPr w:rsidR="00153E48" w:rsidRPr="00510887" w:rsidSect="00AB228A">
      <w:headerReference w:type="default" r:id="rId11"/>
      <w:type w:val="continuous"/>
      <w:pgSz w:w="11906" w:h="16838"/>
      <w:pgMar w:top="1701" w:right="1134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ACF43" w14:textId="77777777" w:rsidR="00CE2307" w:rsidRDefault="00CE2307" w:rsidP="001C4230">
      <w:pPr>
        <w:spacing w:after="0" w:line="240" w:lineRule="auto"/>
      </w:pPr>
      <w:r>
        <w:separator/>
      </w:r>
    </w:p>
  </w:endnote>
  <w:endnote w:type="continuationSeparator" w:id="0">
    <w:p w14:paraId="10751CD3" w14:textId="77777777" w:rsidR="00CE2307" w:rsidRDefault="00CE2307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A661E" w14:textId="77777777" w:rsidR="00CE2307" w:rsidRDefault="00CE2307" w:rsidP="001C4230">
      <w:pPr>
        <w:spacing w:after="0" w:line="240" w:lineRule="auto"/>
      </w:pPr>
      <w:r>
        <w:separator/>
      </w:r>
    </w:p>
  </w:footnote>
  <w:footnote w:type="continuationSeparator" w:id="0">
    <w:p w14:paraId="5E2227D1" w14:textId="77777777" w:rsidR="00CE2307" w:rsidRDefault="00CE2307" w:rsidP="001C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CA278" w14:textId="77777777" w:rsidR="00AB228A" w:rsidRDefault="00AB228A" w:rsidP="00AB228A">
    <w:pPr>
      <w:pStyle w:val="Cabealho"/>
    </w:pPr>
  </w:p>
  <w:p w14:paraId="665F5F72" w14:textId="0CFFA867" w:rsidR="00AB228A" w:rsidRPr="00AB228A" w:rsidRDefault="00AB228A" w:rsidP="00AB228A">
    <w:pPr>
      <w:tabs>
        <w:tab w:val="left" w:pos="284"/>
        <w:tab w:val="center" w:pos="4252"/>
        <w:tab w:val="right" w:pos="8504"/>
      </w:tabs>
      <w:spacing w:after="0" w:line="240" w:lineRule="auto"/>
      <w:ind w:right="360"/>
      <w:jc w:val="center"/>
      <w:rPr>
        <w:rFonts w:ascii="Times New Roman" w:eastAsia="Calibri" w:hAnsi="Times New Roman" w:cs="Times New Roman"/>
        <w:b/>
        <w:color w:val="000080"/>
      </w:rPr>
    </w:pPr>
    <w:r w:rsidRPr="00AB228A">
      <w:rPr>
        <w:rFonts w:ascii="Times New Roman" w:eastAsia="Calibri" w:hAnsi="Times New Roman" w:cs="Times New Roman"/>
        <w:noProof/>
      </w:rPr>
      <w:drawing>
        <wp:inline distT="0" distB="0" distL="0" distR="0" wp14:anchorId="7610321C" wp14:editId="396C5B84">
          <wp:extent cx="942975" cy="819150"/>
          <wp:effectExtent l="0" t="0" r="952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DD7B3E" w14:textId="77777777" w:rsidR="00AB228A" w:rsidRPr="00AB228A" w:rsidRDefault="00AB228A" w:rsidP="00AB228A">
    <w:pPr>
      <w:tabs>
        <w:tab w:val="left" w:pos="284"/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</w:rPr>
    </w:pPr>
    <w:r w:rsidRPr="00AB228A">
      <w:rPr>
        <w:rFonts w:ascii="Times New Roman" w:eastAsia="Calibri" w:hAnsi="Times New Roman" w:cs="Times New Roman"/>
      </w:rPr>
      <w:t>ESTADO DO MARANHÃO</w:t>
    </w:r>
  </w:p>
  <w:p w14:paraId="12CDE9C5" w14:textId="77777777" w:rsidR="00AB228A" w:rsidRPr="00AB228A" w:rsidRDefault="00AB228A" w:rsidP="00AB228A">
    <w:pPr>
      <w:tabs>
        <w:tab w:val="left" w:pos="284"/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b/>
      </w:rPr>
    </w:pPr>
    <w:r w:rsidRPr="00AB228A">
      <w:rPr>
        <w:rFonts w:ascii="Times New Roman" w:eastAsia="Calibri" w:hAnsi="Times New Roman" w:cs="Times New Roman"/>
      </w:rPr>
      <w:t>ASSEMBLEIA LEGISLATIVA DO MARANHÃO</w:t>
    </w:r>
  </w:p>
  <w:p w14:paraId="008DE1F1" w14:textId="77777777" w:rsidR="00AB228A" w:rsidRPr="00AB228A" w:rsidRDefault="00AB228A" w:rsidP="00AB228A">
    <w:pPr>
      <w:tabs>
        <w:tab w:val="left" w:pos="284"/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b/>
      </w:rPr>
    </w:pPr>
    <w:r w:rsidRPr="00AB228A">
      <w:rPr>
        <w:rFonts w:ascii="Times New Roman" w:eastAsia="Calibri" w:hAnsi="Times New Roman" w:cs="Times New Roman"/>
        <w:b/>
      </w:rPr>
      <w:t>INSTALADA EM 16 DE FEVEREIRO DE 1835</w:t>
    </w:r>
  </w:p>
  <w:p w14:paraId="5E2196F1" w14:textId="77777777" w:rsidR="00AB228A" w:rsidRPr="00AB228A" w:rsidRDefault="00AB228A" w:rsidP="00AB228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</w:rPr>
    </w:pPr>
    <w:r w:rsidRPr="00AB228A">
      <w:rPr>
        <w:rFonts w:ascii="Times New Roman" w:eastAsia="Calibri" w:hAnsi="Times New Roman" w:cs="Times New Roman"/>
      </w:rPr>
      <w:t>DIRETORIA LEGISLATIVA</w:t>
    </w:r>
  </w:p>
  <w:p w14:paraId="49A884D3" w14:textId="77777777" w:rsidR="00AB228A" w:rsidRDefault="00AB228A" w:rsidP="00AB228A">
    <w:pPr>
      <w:pStyle w:val="Cabealho"/>
    </w:pPr>
  </w:p>
  <w:p w14:paraId="553A1043" w14:textId="77777777" w:rsidR="00AB228A" w:rsidRDefault="00AB228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02B5C"/>
    <w:multiLevelType w:val="multilevel"/>
    <w:tmpl w:val="534E4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E97D9B"/>
    <w:multiLevelType w:val="hybridMultilevel"/>
    <w:tmpl w:val="6D36376E"/>
    <w:lvl w:ilvl="0" w:tplc="82C2F16C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A1F54C6"/>
    <w:multiLevelType w:val="hybridMultilevel"/>
    <w:tmpl w:val="3066371C"/>
    <w:lvl w:ilvl="0" w:tplc="D1CE835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5A041DFC"/>
    <w:multiLevelType w:val="hybridMultilevel"/>
    <w:tmpl w:val="E09C75E0"/>
    <w:lvl w:ilvl="0" w:tplc="53683D7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76161165">
    <w:abstractNumId w:val="3"/>
  </w:num>
  <w:num w:numId="2" w16cid:durableId="892960634">
    <w:abstractNumId w:val="2"/>
  </w:num>
  <w:num w:numId="3" w16cid:durableId="353072347">
    <w:abstractNumId w:val="1"/>
  </w:num>
  <w:num w:numId="4" w16cid:durableId="191655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30"/>
    <w:rsid w:val="00002025"/>
    <w:rsid w:val="00011905"/>
    <w:rsid w:val="00011909"/>
    <w:rsid w:val="00015F72"/>
    <w:rsid w:val="0001776E"/>
    <w:rsid w:val="0002482D"/>
    <w:rsid w:val="00027EDA"/>
    <w:rsid w:val="000338CE"/>
    <w:rsid w:val="000347D4"/>
    <w:rsid w:val="0003599B"/>
    <w:rsid w:val="00044EB9"/>
    <w:rsid w:val="00045B45"/>
    <w:rsid w:val="0005438A"/>
    <w:rsid w:val="00057A35"/>
    <w:rsid w:val="000601FA"/>
    <w:rsid w:val="00061E34"/>
    <w:rsid w:val="0007708E"/>
    <w:rsid w:val="0007759D"/>
    <w:rsid w:val="000811C3"/>
    <w:rsid w:val="000821B1"/>
    <w:rsid w:val="00082C31"/>
    <w:rsid w:val="0008470C"/>
    <w:rsid w:val="000847F2"/>
    <w:rsid w:val="00091E34"/>
    <w:rsid w:val="0009399C"/>
    <w:rsid w:val="000955CF"/>
    <w:rsid w:val="000A317D"/>
    <w:rsid w:val="000B01C1"/>
    <w:rsid w:val="000B0304"/>
    <w:rsid w:val="000B3671"/>
    <w:rsid w:val="000B6FA2"/>
    <w:rsid w:val="000C31AC"/>
    <w:rsid w:val="000C43B3"/>
    <w:rsid w:val="000D1FEA"/>
    <w:rsid w:val="000D30BE"/>
    <w:rsid w:val="000E1119"/>
    <w:rsid w:val="000E242E"/>
    <w:rsid w:val="000E57FE"/>
    <w:rsid w:val="000E7446"/>
    <w:rsid w:val="000E767D"/>
    <w:rsid w:val="000E7A70"/>
    <w:rsid w:val="000F2485"/>
    <w:rsid w:val="00101C07"/>
    <w:rsid w:val="001032CE"/>
    <w:rsid w:val="00112014"/>
    <w:rsid w:val="0011263F"/>
    <w:rsid w:val="0011362C"/>
    <w:rsid w:val="00115933"/>
    <w:rsid w:val="00121269"/>
    <w:rsid w:val="00127B37"/>
    <w:rsid w:val="00130EF5"/>
    <w:rsid w:val="0014436E"/>
    <w:rsid w:val="00144F2D"/>
    <w:rsid w:val="0015181A"/>
    <w:rsid w:val="001539A0"/>
    <w:rsid w:val="00153E48"/>
    <w:rsid w:val="00163B10"/>
    <w:rsid w:val="00164525"/>
    <w:rsid w:val="00180BE3"/>
    <w:rsid w:val="00181E40"/>
    <w:rsid w:val="00183CDE"/>
    <w:rsid w:val="0019249B"/>
    <w:rsid w:val="0019434F"/>
    <w:rsid w:val="001967FE"/>
    <w:rsid w:val="0019746D"/>
    <w:rsid w:val="001A2CB1"/>
    <w:rsid w:val="001A2ED3"/>
    <w:rsid w:val="001A3A2A"/>
    <w:rsid w:val="001A4998"/>
    <w:rsid w:val="001B061A"/>
    <w:rsid w:val="001B08C9"/>
    <w:rsid w:val="001B117E"/>
    <w:rsid w:val="001B1655"/>
    <w:rsid w:val="001B28E7"/>
    <w:rsid w:val="001B4078"/>
    <w:rsid w:val="001B4CA8"/>
    <w:rsid w:val="001B4FF5"/>
    <w:rsid w:val="001B7D09"/>
    <w:rsid w:val="001C4230"/>
    <w:rsid w:val="001C48D7"/>
    <w:rsid w:val="001D1E88"/>
    <w:rsid w:val="001D359A"/>
    <w:rsid w:val="001E23ED"/>
    <w:rsid w:val="001E78E0"/>
    <w:rsid w:val="001F39AA"/>
    <w:rsid w:val="001F3AC9"/>
    <w:rsid w:val="001F5AAB"/>
    <w:rsid w:val="00203E48"/>
    <w:rsid w:val="00205D2D"/>
    <w:rsid w:val="0020772E"/>
    <w:rsid w:val="0022253E"/>
    <w:rsid w:val="0022353E"/>
    <w:rsid w:val="0022388F"/>
    <w:rsid w:val="00224EB3"/>
    <w:rsid w:val="00224EF7"/>
    <w:rsid w:val="00225AA0"/>
    <w:rsid w:val="00225B18"/>
    <w:rsid w:val="002401C1"/>
    <w:rsid w:val="00240916"/>
    <w:rsid w:val="002423E3"/>
    <w:rsid w:val="002438B3"/>
    <w:rsid w:val="0024457A"/>
    <w:rsid w:val="00245FDF"/>
    <w:rsid w:val="00250735"/>
    <w:rsid w:val="002541BD"/>
    <w:rsid w:val="00254651"/>
    <w:rsid w:val="00256155"/>
    <w:rsid w:val="00256DE7"/>
    <w:rsid w:val="00257BCB"/>
    <w:rsid w:val="00267C81"/>
    <w:rsid w:val="00271B8A"/>
    <w:rsid w:val="00275871"/>
    <w:rsid w:val="00276418"/>
    <w:rsid w:val="00277722"/>
    <w:rsid w:val="00283917"/>
    <w:rsid w:val="0028494B"/>
    <w:rsid w:val="00285949"/>
    <w:rsid w:val="00285BEA"/>
    <w:rsid w:val="0028796D"/>
    <w:rsid w:val="0029475C"/>
    <w:rsid w:val="002A0398"/>
    <w:rsid w:val="002A1730"/>
    <w:rsid w:val="002A4C81"/>
    <w:rsid w:val="002A6144"/>
    <w:rsid w:val="002B376D"/>
    <w:rsid w:val="002B78CE"/>
    <w:rsid w:val="002C15DE"/>
    <w:rsid w:val="002C1A93"/>
    <w:rsid w:val="002C4502"/>
    <w:rsid w:val="002C5319"/>
    <w:rsid w:val="002C6F4C"/>
    <w:rsid w:val="002D63FD"/>
    <w:rsid w:val="002D65C0"/>
    <w:rsid w:val="002E14E0"/>
    <w:rsid w:val="002E5F68"/>
    <w:rsid w:val="002E66E7"/>
    <w:rsid w:val="002F0595"/>
    <w:rsid w:val="003008EF"/>
    <w:rsid w:val="0030790D"/>
    <w:rsid w:val="00307D6F"/>
    <w:rsid w:val="00307D9E"/>
    <w:rsid w:val="00317761"/>
    <w:rsid w:val="003311CF"/>
    <w:rsid w:val="00333F8B"/>
    <w:rsid w:val="00336287"/>
    <w:rsid w:val="0034270E"/>
    <w:rsid w:val="0034338B"/>
    <w:rsid w:val="00344904"/>
    <w:rsid w:val="00346AF4"/>
    <w:rsid w:val="003526C6"/>
    <w:rsid w:val="00353B33"/>
    <w:rsid w:val="003559D6"/>
    <w:rsid w:val="003650EE"/>
    <w:rsid w:val="00370C32"/>
    <w:rsid w:val="00374338"/>
    <w:rsid w:val="00374CE5"/>
    <w:rsid w:val="0037672F"/>
    <w:rsid w:val="003915CB"/>
    <w:rsid w:val="00394985"/>
    <w:rsid w:val="003A13D9"/>
    <w:rsid w:val="003A682D"/>
    <w:rsid w:val="003C1E77"/>
    <w:rsid w:val="003C1F2F"/>
    <w:rsid w:val="003D0635"/>
    <w:rsid w:val="003D1EC1"/>
    <w:rsid w:val="003D31DA"/>
    <w:rsid w:val="003D630A"/>
    <w:rsid w:val="003E407D"/>
    <w:rsid w:val="003E66A4"/>
    <w:rsid w:val="003E7F7D"/>
    <w:rsid w:val="003F1456"/>
    <w:rsid w:val="003F2A5C"/>
    <w:rsid w:val="003F34CA"/>
    <w:rsid w:val="003F3551"/>
    <w:rsid w:val="003F41E3"/>
    <w:rsid w:val="003F57CF"/>
    <w:rsid w:val="003F6962"/>
    <w:rsid w:val="00400AEF"/>
    <w:rsid w:val="00405045"/>
    <w:rsid w:val="004107DC"/>
    <w:rsid w:val="00413198"/>
    <w:rsid w:val="00413770"/>
    <w:rsid w:val="00414D95"/>
    <w:rsid w:val="00415D52"/>
    <w:rsid w:val="00415E9A"/>
    <w:rsid w:val="00422A7B"/>
    <w:rsid w:val="00423368"/>
    <w:rsid w:val="00425DEF"/>
    <w:rsid w:val="00433FBF"/>
    <w:rsid w:val="004379BE"/>
    <w:rsid w:val="00440246"/>
    <w:rsid w:val="004448D4"/>
    <w:rsid w:val="00447A0D"/>
    <w:rsid w:val="00450AF9"/>
    <w:rsid w:val="00454E49"/>
    <w:rsid w:val="00455382"/>
    <w:rsid w:val="004600BC"/>
    <w:rsid w:val="00466C49"/>
    <w:rsid w:val="004679B5"/>
    <w:rsid w:val="00470B65"/>
    <w:rsid w:val="00470C1D"/>
    <w:rsid w:val="0047518D"/>
    <w:rsid w:val="004846A8"/>
    <w:rsid w:val="00487FA4"/>
    <w:rsid w:val="00492614"/>
    <w:rsid w:val="00492916"/>
    <w:rsid w:val="004935B2"/>
    <w:rsid w:val="0049782C"/>
    <w:rsid w:val="004A75C5"/>
    <w:rsid w:val="004B502D"/>
    <w:rsid w:val="004B5887"/>
    <w:rsid w:val="004C10FC"/>
    <w:rsid w:val="004D05CC"/>
    <w:rsid w:val="004D29A8"/>
    <w:rsid w:val="004D4568"/>
    <w:rsid w:val="004D5171"/>
    <w:rsid w:val="004D74A1"/>
    <w:rsid w:val="004E049E"/>
    <w:rsid w:val="004E1210"/>
    <w:rsid w:val="004E7616"/>
    <w:rsid w:val="004E7AD9"/>
    <w:rsid w:val="004F2A79"/>
    <w:rsid w:val="004F4090"/>
    <w:rsid w:val="004F72DA"/>
    <w:rsid w:val="00502B89"/>
    <w:rsid w:val="00507D84"/>
    <w:rsid w:val="00510887"/>
    <w:rsid w:val="005125DE"/>
    <w:rsid w:val="00513ED3"/>
    <w:rsid w:val="00516269"/>
    <w:rsid w:val="0051675B"/>
    <w:rsid w:val="00521FB6"/>
    <w:rsid w:val="00525309"/>
    <w:rsid w:val="0053099D"/>
    <w:rsid w:val="0053178D"/>
    <w:rsid w:val="00531DBE"/>
    <w:rsid w:val="00533E43"/>
    <w:rsid w:val="0053534C"/>
    <w:rsid w:val="00540065"/>
    <w:rsid w:val="005416DF"/>
    <w:rsid w:val="00541731"/>
    <w:rsid w:val="00542490"/>
    <w:rsid w:val="00545ABF"/>
    <w:rsid w:val="00545DE1"/>
    <w:rsid w:val="00546B8F"/>
    <w:rsid w:val="00547C7F"/>
    <w:rsid w:val="005502C4"/>
    <w:rsid w:val="00551CA9"/>
    <w:rsid w:val="0055605D"/>
    <w:rsid w:val="0055743F"/>
    <w:rsid w:val="00560F3A"/>
    <w:rsid w:val="00576DF1"/>
    <w:rsid w:val="005836AB"/>
    <w:rsid w:val="00590751"/>
    <w:rsid w:val="00593811"/>
    <w:rsid w:val="005A0A2D"/>
    <w:rsid w:val="005A1A01"/>
    <w:rsid w:val="005A4A51"/>
    <w:rsid w:val="005B275C"/>
    <w:rsid w:val="005B307C"/>
    <w:rsid w:val="005B4F48"/>
    <w:rsid w:val="005B54D6"/>
    <w:rsid w:val="005B5747"/>
    <w:rsid w:val="005B58F3"/>
    <w:rsid w:val="005B5F44"/>
    <w:rsid w:val="005D1DBB"/>
    <w:rsid w:val="005D1F17"/>
    <w:rsid w:val="005D747F"/>
    <w:rsid w:val="005E1292"/>
    <w:rsid w:val="005E2025"/>
    <w:rsid w:val="005E28F1"/>
    <w:rsid w:val="005E2B3B"/>
    <w:rsid w:val="005E6D2D"/>
    <w:rsid w:val="005F113E"/>
    <w:rsid w:val="005F114F"/>
    <w:rsid w:val="005F4041"/>
    <w:rsid w:val="005F64E4"/>
    <w:rsid w:val="006032B2"/>
    <w:rsid w:val="00607E01"/>
    <w:rsid w:val="00610151"/>
    <w:rsid w:val="006112FE"/>
    <w:rsid w:val="006116EF"/>
    <w:rsid w:val="006201F0"/>
    <w:rsid w:val="006253CE"/>
    <w:rsid w:val="00626CF1"/>
    <w:rsid w:val="00630A77"/>
    <w:rsid w:val="0063248E"/>
    <w:rsid w:val="00642351"/>
    <w:rsid w:val="00646D3A"/>
    <w:rsid w:val="00646FEC"/>
    <w:rsid w:val="006520C5"/>
    <w:rsid w:val="00653FBF"/>
    <w:rsid w:val="006544E1"/>
    <w:rsid w:val="006636CD"/>
    <w:rsid w:val="00686396"/>
    <w:rsid w:val="00690A03"/>
    <w:rsid w:val="00692E4A"/>
    <w:rsid w:val="00695036"/>
    <w:rsid w:val="006A2F11"/>
    <w:rsid w:val="006A755D"/>
    <w:rsid w:val="006B630B"/>
    <w:rsid w:val="006B7BAA"/>
    <w:rsid w:val="006C337B"/>
    <w:rsid w:val="006C35DA"/>
    <w:rsid w:val="006C7337"/>
    <w:rsid w:val="006D06B7"/>
    <w:rsid w:val="006D198F"/>
    <w:rsid w:val="006D6DFC"/>
    <w:rsid w:val="006E22C0"/>
    <w:rsid w:val="006F00A5"/>
    <w:rsid w:val="006F3A2F"/>
    <w:rsid w:val="006F56C3"/>
    <w:rsid w:val="006F6C3A"/>
    <w:rsid w:val="006F7D5C"/>
    <w:rsid w:val="00700843"/>
    <w:rsid w:val="007009ED"/>
    <w:rsid w:val="0070733B"/>
    <w:rsid w:val="00707FFC"/>
    <w:rsid w:val="00712853"/>
    <w:rsid w:val="00712BFF"/>
    <w:rsid w:val="00713EF6"/>
    <w:rsid w:val="0071677C"/>
    <w:rsid w:val="00726208"/>
    <w:rsid w:val="00732778"/>
    <w:rsid w:val="007416C3"/>
    <w:rsid w:val="00742FB7"/>
    <w:rsid w:val="007432CC"/>
    <w:rsid w:val="00745D98"/>
    <w:rsid w:val="00750427"/>
    <w:rsid w:val="00751D9D"/>
    <w:rsid w:val="00760393"/>
    <w:rsid w:val="00767420"/>
    <w:rsid w:val="00770BB7"/>
    <w:rsid w:val="007731DB"/>
    <w:rsid w:val="0077455C"/>
    <w:rsid w:val="007754AE"/>
    <w:rsid w:val="00776349"/>
    <w:rsid w:val="00781316"/>
    <w:rsid w:val="0078494D"/>
    <w:rsid w:val="00785C78"/>
    <w:rsid w:val="0079012A"/>
    <w:rsid w:val="00794529"/>
    <w:rsid w:val="0079618F"/>
    <w:rsid w:val="00796523"/>
    <w:rsid w:val="00797738"/>
    <w:rsid w:val="007A248F"/>
    <w:rsid w:val="007A2C1F"/>
    <w:rsid w:val="007A7B47"/>
    <w:rsid w:val="007B23EC"/>
    <w:rsid w:val="007B469D"/>
    <w:rsid w:val="007B4A52"/>
    <w:rsid w:val="007C0C94"/>
    <w:rsid w:val="007C11FE"/>
    <w:rsid w:val="007C7065"/>
    <w:rsid w:val="007D37C7"/>
    <w:rsid w:val="007D5AE2"/>
    <w:rsid w:val="007D5CF4"/>
    <w:rsid w:val="007D7670"/>
    <w:rsid w:val="007E4518"/>
    <w:rsid w:val="007E66C7"/>
    <w:rsid w:val="007E6D21"/>
    <w:rsid w:val="007F4201"/>
    <w:rsid w:val="007F61A9"/>
    <w:rsid w:val="00805F8D"/>
    <w:rsid w:val="008075E9"/>
    <w:rsid w:val="00811D7C"/>
    <w:rsid w:val="008133B4"/>
    <w:rsid w:val="00820375"/>
    <w:rsid w:val="008241E9"/>
    <w:rsid w:val="008256DB"/>
    <w:rsid w:val="0083650E"/>
    <w:rsid w:val="008410D3"/>
    <w:rsid w:val="00842381"/>
    <w:rsid w:val="0084594B"/>
    <w:rsid w:val="0085306B"/>
    <w:rsid w:val="0085434A"/>
    <w:rsid w:val="00861B21"/>
    <w:rsid w:val="00863B0A"/>
    <w:rsid w:val="00874730"/>
    <w:rsid w:val="00880A32"/>
    <w:rsid w:val="00881BAE"/>
    <w:rsid w:val="008829BE"/>
    <w:rsid w:val="00882A68"/>
    <w:rsid w:val="0088454F"/>
    <w:rsid w:val="00886DC6"/>
    <w:rsid w:val="00891ACF"/>
    <w:rsid w:val="00897304"/>
    <w:rsid w:val="008A2C3A"/>
    <w:rsid w:val="008A6E99"/>
    <w:rsid w:val="008B5B56"/>
    <w:rsid w:val="008C1ED0"/>
    <w:rsid w:val="008C3B8E"/>
    <w:rsid w:val="008C53E2"/>
    <w:rsid w:val="008C5927"/>
    <w:rsid w:val="008C62E6"/>
    <w:rsid w:val="008D4C3A"/>
    <w:rsid w:val="008D6F08"/>
    <w:rsid w:val="008D7CBE"/>
    <w:rsid w:val="008E0363"/>
    <w:rsid w:val="008F5266"/>
    <w:rsid w:val="008F6A5F"/>
    <w:rsid w:val="00904315"/>
    <w:rsid w:val="00906E3D"/>
    <w:rsid w:val="00911510"/>
    <w:rsid w:val="0091556C"/>
    <w:rsid w:val="009240CE"/>
    <w:rsid w:val="009244EC"/>
    <w:rsid w:val="0092475B"/>
    <w:rsid w:val="00925839"/>
    <w:rsid w:val="00931773"/>
    <w:rsid w:val="00931FBC"/>
    <w:rsid w:val="009450C8"/>
    <w:rsid w:val="00946490"/>
    <w:rsid w:val="0095677F"/>
    <w:rsid w:val="00961D18"/>
    <w:rsid w:val="00962ABF"/>
    <w:rsid w:val="00966649"/>
    <w:rsid w:val="009758E3"/>
    <w:rsid w:val="00981F4E"/>
    <w:rsid w:val="009839DC"/>
    <w:rsid w:val="00986D3A"/>
    <w:rsid w:val="009970D8"/>
    <w:rsid w:val="009A174C"/>
    <w:rsid w:val="009A1843"/>
    <w:rsid w:val="009A47EE"/>
    <w:rsid w:val="009A5DB0"/>
    <w:rsid w:val="009A66E1"/>
    <w:rsid w:val="009B58A3"/>
    <w:rsid w:val="009B708A"/>
    <w:rsid w:val="009C1CBC"/>
    <w:rsid w:val="009C303F"/>
    <w:rsid w:val="009C33D5"/>
    <w:rsid w:val="009C34C2"/>
    <w:rsid w:val="009C3C46"/>
    <w:rsid w:val="009D0998"/>
    <w:rsid w:val="009D1098"/>
    <w:rsid w:val="009D26B9"/>
    <w:rsid w:val="009D645A"/>
    <w:rsid w:val="009D6A63"/>
    <w:rsid w:val="009E0CB4"/>
    <w:rsid w:val="009E1CB7"/>
    <w:rsid w:val="009E409F"/>
    <w:rsid w:val="009E75C9"/>
    <w:rsid w:val="009F1595"/>
    <w:rsid w:val="009F1B48"/>
    <w:rsid w:val="009F605C"/>
    <w:rsid w:val="009F6ECA"/>
    <w:rsid w:val="009F7FAF"/>
    <w:rsid w:val="00A0063C"/>
    <w:rsid w:val="00A03896"/>
    <w:rsid w:val="00A0495D"/>
    <w:rsid w:val="00A07B6D"/>
    <w:rsid w:val="00A128D8"/>
    <w:rsid w:val="00A14BA1"/>
    <w:rsid w:val="00A179E8"/>
    <w:rsid w:val="00A320AF"/>
    <w:rsid w:val="00A3610E"/>
    <w:rsid w:val="00A3643B"/>
    <w:rsid w:val="00A41166"/>
    <w:rsid w:val="00A43823"/>
    <w:rsid w:val="00A45243"/>
    <w:rsid w:val="00A5031A"/>
    <w:rsid w:val="00A529CA"/>
    <w:rsid w:val="00A5490C"/>
    <w:rsid w:val="00A54DFE"/>
    <w:rsid w:val="00A6666B"/>
    <w:rsid w:val="00A72433"/>
    <w:rsid w:val="00A73223"/>
    <w:rsid w:val="00A829A5"/>
    <w:rsid w:val="00A831EC"/>
    <w:rsid w:val="00A8381B"/>
    <w:rsid w:val="00A85375"/>
    <w:rsid w:val="00A904C8"/>
    <w:rsid w:val="00A9158B"/>
    <w:rsid w:val="00A920C0"/>
    <w:rsid w:val="00A96DC5"/>
    <w:rsid w:val="00AA0A9F"/>
    <w:rsid w:val="00AA4D4B"/>
    <w:rsid w:val="00AA52CC"/>
    <w:rsid w:val="00AB0711"/>
    <w:rsid w:val="00AB091F"/>
    <w:rsid w:val="00AB0ED9"/>
    <w:rsid w:val="00AB18AD"/>
    <w:rsid w:val="00AB228A"/>
    <w:rsid w:val="00AB38B7"/>
    <w:rsid w:val="00AB4EBE"/>
    <w:rsid w:val="00AB52BA"/>
    <w:rsid w:val="00AC591A"/>
    <w:rsid w:val="00AC7FF9"/>
    <w:rsid w:val="00AE1F65"/>
    <w:rsid w:val="00AE2027"/>
    <w:rsid w:val="00AE20AC"/>
    <w:rsid w:val="00AE2C41"/>
    <w:rsid w:val="00AE5062"/>
    <w:rsid w:val="00AF348D"/>
    <w:rsid w:val="00B00ACB"/>
    <w:rsid w:val="00B00FA2"/>
    <w:rsid w:val="00B02295"/>
    <w:rsid w:val="00B1347B"/>
    <w:rsid w:val="00B14412"/>
    <w:rsid w:val="00B2051E"/>
    <w:rsid w:val="00B22301"/>
    <w:rsid w:val="00B33611"/>
    <w:rsid w:val="00B43487"/>
    <w:rsid w:val="00B47682"/>
    <w:rsid w:val="00B51AC6"/>
    <w:rsid w:val="00B5477F"/>
    <w:rsid w:val="00B629EA"/>
    <w:rsid w:val="00B65142"/>
    <w:rsid w:val="00B72609"/>
    <w:rsid w:val="00B72C8D"/>
    <w:rsid w:val="00B72ED6"/>
    <w:rsid w:val="00B7380F"/>
    <w:rsid w:val="00B750F1"/>
    <w:rsid w:val="00B77CE4"/>
    <w:rsid w:val="00B801F7"/>
    <w:rsid w:val="00B80A0A"/>
    <w:rsid w:val="00B81500"/>
    <w:rsid w:val="00B8583B"/>
    <w:rsid w:val="00B90DE7"/>
    <w:rsid w:val="00B97D5B"/>
    <w:rsid w:val="00BA3FC4"/>
    <w:rsid w:val="00BA5457"/>
    <w:rsid w:val="00BA5CE2"/>
    <w:rsid w:val="00BA69D9"/>
    <w:rsid w:val="00BB0723"/>
    <w:rsid w:val="00BB2018"/>
    <w:rsid w:val="00BB25AA"/>
    <w:rsid w:val="00BC0174"/>
    <w:rsid w:val="00BC23E2"/>
    <w:rsid w:val="00BC2C17"/>
    <w:rsid w:val="00BC4D8F"/>
    <w:rsid w:val="00BD4EFB"/>
    <w:rsid w:val="00BD7C19"/>
    <w:rsid w:val="00BE23DD"/>
    <w:rsid w:val="00BE42AB"/>
    <w:rsid w:val="00BE76D6"/>
    <w:rsid w:val="00BF46DD"/>
    <w:rsid w:val="00BF548E"/>
    <w:rsid w:val="00C011FE"/>
    <w:rsid w:val="00C01B98"/>
    <w:rsid w:val="00C025FD"/>
    <w:rsid w:val="00C02B6D"/>
    <w:rsid w:val="00C14387"/>
    <w:rsid w:val="00C15E7B"/>
    <w:rsid w:val="00C1620C"/>
    <w:rsid w:val="00C21A22"/>
    <w:rsid w:val="00C32965"/>
    <w:rsid w:val="00C32FFB"/>
    <w:rsid w:val="00C34880"/>
    <w:rsid w:val="00C52BCB"/>
    <w:rsid w:val="00C563DB"/>
    <w:rsid w:val="00C62F04"/>
    <w:rsid w:val="00C64ED4"/>
    <w:rsid w:val="00C6560E"/>
    <w:rsid w:val="00C666D0"/>
    <w:rsid w:val="00C72196"/>
    <w:rsid w:val="00C735A8"/>
    <w:rsid w:val="00C766F5"/>
    <w:rsid w:val="00C82070"/>
    <w:rsid w:val="00C86E1C"/>
    <w:rsid w:val="00C87E58"/>
    <w:rsid w:val="00C91142"/>
    <w:rsid w:val="00C9342A"/>
    <w:rsid w:val="00C941F3"/>
    <w:rsid w:val="00CA1272"/>
    <w:rsid w:val="00CA4A69"/>
    <w:rsid w:val="00CB0C56"/>
    <w:rsid w:val="00CC4BE5"/>
    <w:rsid w:val="00CC6036"/>
    <w:rsid w:val="00CC65D2"/>
    <w:rsid w:val="00CC6915"/>
    <w:rsid w:val="00CD1457"/>
    <w:rsid w:val="00CD18AE"/>
    <w:rsid w:val="00CD4398"/>
    <w:rsid w:val="00CD55CE"/>
    <w:rsid w:val="00CD73A6"/>
    <w:rsid w:val="00CE0EF0"/>
    <w:rsid w:val="00CE2307"/>
    <w:rsid w:val="00CE421A"/>
    <w:rsid w:val="00CE540A"/>
    <w:rsid w:val="00CF73F1"/>
    <w:rsid w:val="00CF7B16"/>
    <w:rsid w:val="00D0186C"/>
    <w:rsid w:val="00D03201"/>
    <w:rsid w:val="00D036F1"/>
    <w:rsid w:val="00D04546"/>
    <w:rsid w:val="00D1248B"/>
    <w:rsid w:val="00D125D2"/>
    <w:rsid w:val="00D12994"/>
    <w:rsid w:val="00D1519E"/>
    <w:rsid w:val="00D151D2"/>
    <w:rsid w:val="00D15E10"/>
    <w:rsid w:val="00D16DAD"/>
    <w:rsid w:val="00D17B24"/>
    <w:rsid w:val="00D23764"/>
    <w:rsid w:val="00D23E24"/>
    <w:rsid w:val="00D26461"/>
    <w:rsid w:val="00D30096"/>
    <w:rsid w:val="00D3547A"/>
    <w:rsid w:val="00D3644C"/>
    <w:rsid w:val="00D36A2D"/>
    <w:rsid w:val="00D40616"/>
    <w:rsid w:val="00D42B42"/>
    <w:rsid w:val="00D44D30"/>
    <w:rsid w:val="00D44F00"/>
    <w:rsid w:val="00D46221"/>
    <w:rsid w:val="00D468F0"/>
    <w:rsid w:val="00D54D51"/>
    <w:rsid w:val="00D570CD"/>
    <w:rsid w:val="00D63BE0"/>
    <w:rsid w:val="00D734EA"/>
    <w:rsid w:val="00D76E9F"/>
    <w:rsid w:val="00D80554"/>
    <w:rsid w:val="00D84FFC"/>
    <w:rsid w:val="00D93837"/>
    <w:rsid w:val="00D97882"/>
    <w:rsid w:val="00D97DA1"/>
    <w:rsid w:val="00DA054F"/>
    <w:rsid w:val="00DA094C"/>
    <w:rsid w:val="00DA20A1"/>
    <w:rsid w:val="00DB02FA"/>
    <w:rsid w:val="00DB1BC3"/>
    <w:rsid w:val="00DB485B"/>
    <w:rsid w:val="00DC692B"/>
    <w:rsid w:val="00DD077A"/>
    <w:rsid w:val="00DD5C4B"/>
    <w:rsid w:val="00DE3200"/>
    <w:rsid w:val="00DE485A"/>
    <w:rsid w:val="00DE7A82"/>
    <w:rsid w:val="00DF0021"/>
    <w:rsid w:val="00DF136F"/>
    <w:rsid w:val="00DF557C"/>
    <w:rsid w:val="00E004E9"/>
    <w:rsid w:val="00E02256"/>
    <w:rsid w:val="00E0594C"/>
    <w:rsid w:val="00E105BF"/>
    <w:rsid w:val="00E10E10"/>
    <w:rsid w:val="00E132BD"/>
    <w:rsid w:val="00E149AC"/>
    <w:rsid w:val="00E15039"/>
    <w:rsid w:val="00E15C20"/>
    <w:rsid w:val="00E21962"/>
    <w:rsid w:val="00E2502C"/>
    <w:rsid w:val="00E27048"/>
    <w:rsid w:val="00E325FA"/>
    <w:rsid w:val="00E36E18"/>
    <w:rsid w:val="00E43956"/>
    <w:rsid w:val="00E56D57"/>
    <w:rsid w:val="00E623A1"/>
    <w:rsid w:val="00E7086F"/>
    <w:rsid w:val="00E73BE7"/>
    <w:rsid w:val="00E83287"/>
    <w:rsid w:val="00E96EA5"/>
    <w:rsid w:val="00EA4C85"/>
    <w:rsid w:val="00EA7EC3"/>
    <w:rsid w:val="00EB2E07"/>
    <w:rsid w:val="00EB4322"/>
    <w:rsid w:val="00EB4AB5"/>
    <w:rsid w:val="00EB4B6A"/>
    <w:rsid w:val="00EB504E"/>
    <w:rsid w:val="00EB60B7"/>
    <w:rsid w:val="00EC0970"/>
    <w:rsid w:val="00EC5F26"/>
    <w:rsid w:val="00ED7B89"/>
    <w:rsid w:val="00EE65D9"/>
    <w:rsid w:val="00EF0836"/>
    <w:rsid w:val="00EF3AEA"/>
    <w:rsid w:val="00EF5E64"/>
    <w:rsid w:val="00EF6C5F"/>
    <w:rsid w:val="00F02839"/>
    <w:rsid w:val="00F03572"/>
    <w:rsid w:val="00F06205"/>
    <w:rsid w:val="00F160A0"/>
    <w:rsid w:val="00F16F47"/>
    <w:rsid w:val="00F20326"/>
    <w:rsid w:val="00F22D76"/>
    <w:rsid w:val="00F23BC8"/>
    <w:rsid w:val="00F24FF8"/>
    <w:rsid w:val="00F25B63"/>
    <w:rsid w:val="00F27F30"/>
    <w:rsid w:val="00F27FE1"/>
    <w:rsid w:val="00F30B00"/>
    <w:rsid w:val="00F3355B"/>
    <w:rsid w:val="00F363C7"/>
    <w:rsid w:val="00F45A03"/>
    <w:rsid w:val="00F53004"/>
    <w:rsid w:val="00F56DDB"/>
    <w:rsid w:val="00F5731B"/>
    <w:rsid w:val="00F622E9"/>
    <w:rsid w:val="00F67520"/>
    <w:rsid w:val="00F7012B"/>
    <w:rsid w:val="00F70311"/>
    <w:rsid w:val="00F70B76"/>
    <w:rsid w:val="00F71A44"/>
    <w:rsid w:val="00F729D7"/>
    <w:rsid w:val="00F76DCF"/>
    <w:rsid w:val="00F8008F"/>
    <w:rsid w:val="00F83879"/>
    <w:rsid w:val="00F83D4D"/>
    <w:rsid w:val="00F83FA1"/>
    <w:rsid w:val="00F9559D"/>
    <w:rsid w:val="00F95C51"/>
    <w:rsid w:val="00F961B8"/>
    <w:rsid w:val="00F972E8"/>
    <w:rsid w:val="00FA75C9"/>
    <w:rsid w:val="00FB685C"/>
    <w:rsid w:val="00FC1D42"/>
    <w:rsid w:val="00FC1FD9"/>
    <w:rsid w:val="00FC6F73"/>
    <w:rsid w:val="00FC72A7"/>
    <w:rsid w:val="00FD03E8"/>
    <w:rsid w:val="00FD2170"/>
    <w:rsid w:val="00FD5468"/>
    <w:rsid w:val="00FD6C2A"/>
    <w:rsid w:val="00FE333E"/>
    <w:rsid w:val="00FE7834"/>
    <w:rsid w:val="00FF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E8F7AF4"/>
  <w15:docId w15:val="{2A653381-4684-448F-B1B7-A1200DE8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50A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1B16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49782C"/>
  </w:style>
  <w:style w:type="character" w:styleId="nfase">
    <w:name w:val="Emphasis"/>
    <w:basedOn w:val="Fontepargpadro"/>
    <w:uiPriority w:val="20"/>
    <w:qFormat/>
    <w:rsid w:val="0049782C"/>
    <w:rPr>
      <w:i/>
      <w:iCs/>
    </w:rPr>
  </w:style>
  <w:style w:type="character" w:styleId="Forte">
    <w:name w:val="Strong"/>
    <w:basedOn w:val="Fontepargpadro"/>
    <w:uiPriority w:val="22"/>
    <w:qFormat/>
    <w:rsid w:val="0049782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D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5">
    <w:name w:val="p5"/>
    <w:basedOn w:val="Normal"/>
    <w:rsid w:val="00D12994"/>
    <w:pPr>
      <w:widowControl w:val="0"/>
      <w:snapToGrid w:val="0"/>
      <w:spacing w:after="0" w:line="200" w:lineRule="atLeast"/>
      <w:ind w:left="576" w:hanging="86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2">
    <w:name w:val="p32"/>
    <w:basedOn w:val="Normal"/>
    <w:rsid w:val="00D12994"/>
    <w:pPr>
      <w:widowControl w:val="0"/>
      <w:tabs>
        <w:tab w:val="left" w:pos="540"/>
        <w:tab w:val="left" w:pos="86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13">
    <w:name w:val="p13"/>
    <w:basedOn w:val="Normal"/>
    <w:rsid w:val="00D12994"/>
    <w:pPr>
      <w:widowControl w:val="0"/>
      <w:tabs>
        <w:tab w:val="left" w:pos="540"/>
        <w:tab w:val="left" w:pos="84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0">
    <w:name w:val="p30"/>
    <w:basedOn w:val="Normal"/>
    <w:rsid w:val="00D12994"/>
    <w:pPr>
      <w:widowControl w:val="0"/>
      <w:tabs>
        <w:tab w:val="left" w:pos="400"/>
      </w:tabs>
      <w:snapToGrid w:val="0"/>
      <w:spacing w:after="0" w:line="200" w:lineRule="atLeast"/>
      <w:ind w:left="576" w:hanging="43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D74A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51CA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50A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C87E58"/>
    <w:rPr>
      <w:color w:val="800080" w:themeColor="followed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1B165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011F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011F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011FE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256DE7"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rsid w:val="00DB1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AB228A"/>
    <w:pPr>
      <w:spacing w:after="0" w:line="360" w:lineRule="auto"/>
      <w:ind w:right="18" w:firstLine="180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B228A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Ementa">
    <w:name w:val="Ementa"/>
    <w:basedOn w:val="Normal"/>
    <w:uiPriority w:val="1"/>
    <w:qFormat/>
    <w:rsid w:val="00BA5CE2"/>
    <w:pPr>
      <w:spacing w:after="0"/>
      <w:ind w:left="1134"/>
      <w:jc w:val="both"/>
    </w:pPr>
    <w:rPr>
      <w:rFonts w:ascii="Arial Narrow" w:eastAsia="Calibri" w:hAnsi="Arial Narrow" w:cs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79470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4" w:color="9FC7A0"/>
            <w:bottom w:val="none" w:sz="0" w:space="0" w:color="auto"/>
            <w:right w:val="none" w:sz="0" w:space="0" w:color="auto"/>
          </w:divBdr>
        </w:div>
        <w:div w:id="1314530749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4" w:color="9FC7A0"/>
            <w:bottom w:val="none" w:sz="0" w:space="0" w:color="auto"/>
            <w:right w:val="none" w:sz="0" w:space="0" w:color="auto"/>
          </w:divBdr>
        </w:div>
        <w:div w:id="2048480405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4" w:color="9FC7A0"/>
            <w:bottom w:val="none" w:sz="0" w:space="0" w:color="auto"/>
            <w:right w:val="none" w:sz="0" w:space="0" w:color="auto"/>
          </w:divBdr>
        </w:div>
      </w:divsChild>
    </w:div>
    <w:div w:id="18411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dir.stf.jus.br/paginadorpub/paginador.jsp?docTP=TP&amp;docID=75115146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edir.stf.jus.br/paginadorpub/paginador.jsp?docTP=AC&amp;docID=62977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f.jus.br/portal/inteiroTeor/obterInteiroTeor.asp?id=493836&amp;codigoClasse=504&amp;numero=3729&amp;siglaRecurso=&amp;classe=AD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1203F-F990-4AA2-9668-ADF88D129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1083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Anderson Abreu Rocha</dc:creator>
  <cp:lastModifiedBy>Antônio Guimarães de Freitas</cp:lastModifiedBy>
  <cp:revision>2</cp:revision>
  <cp:lastPrinted>2023-12-07T13:53:00Z</cp:lastPrinted>
  <dcterms:created xsi:type="dcterms:W3CDTF">2023-12-11T20:58:00Z</dcterms:created>
  <dcterms:modified xsi:type="dcterms:W3CDTF">2023-12-11T20:58:00Z</dcterms:modified>
</cp:coreProperties>
</file>