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4F59AD5F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5F0207">
        <w:rPr>
          <w:b/>
          <w:sz w:val="24"/>
          <w:szCs w:val="24"/>
          <w:u w:val="single"/>
        </w:rPr>
        <w:t xml:space="preserve"> </w:t>
      </w:r>
      <w:r w:rsidR="00D470E3">
        <w:rPr>
          <w:b/>
          <w:sz w:val="24"/>
          <w:szCs w:val="24"/>
          <w:u w:val="single"/>
        </w:rPr>
        <w:t>53</w:t>
      </w:r>
      <w:r w:rsidR="00DF2E9A">
        <w:rPr>
          <w:b/>
          <w:sz w:val="24"/>
          <w:szCs w:val="24"/>
          <w:u w:val="single"/>
        </w:rPr>
        <w:t>8</w:t>
      </w:r>
      <w:r w:rsidR="009A28BC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01ABEC4A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DF2E9A">
        <w:rPr>
          <w:b/>
          <w:bCs/>
          <w:sz w:val="24"/>
          <w:szCs w:val="24"/>
        </w:rPr>
        <w:t>239</w:t>
      </w:r>
      <w:r w:rsidR="00A7406A">
        <w:rPr>
          <w:b/>
          <w:bCs/>
          <w:sz w:val="24"/>
          <w:szCs w:val="24"/>
        </w:rPr>
        <w:t>/202</w:t>
      </w:r>
      <w:r w:rsidR="00F27F7D">
        <w:rPr>
          <w:b/>
          <w:bCs/>
          <w:sz w:val="24"/>
          <w:szCs w:val="24"/>
        </w:rPr>
        <w:t>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DF2E9A">
        <w:rPr>
          <w:b/>
          <w:bCs/>
          <w:sz w:val="24"/>
          <w:szCs w:val="24"/>
        </w:rPr>
        <w:t>a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</w:t>
      </w:r>
      <w:r w:rsidR="00DF2E9A">
        <w:rPr>
          <w:b/>
          <w:bCs/>
          <w:sz w:val="24"/>
          <w:szCs w:val="24"/>
        </w:rPr>
        <w:t>a</w:t>
      </w:r>
      <w:r w:rsidR="00AC5E6E" w:rsidRPr="00C56FED">
        <w:rPr>
          <w:b/>
          <w:bCs/>
          <w:sz w:val="24"/>
          <w:szCs w:val="24"/>
        </w:rPr>
        <w:t xml:space="preserve"> </w:t>
      </w:r>
      <w:bookmarkStart w:id="0" w:name="_Hlk121727702"/>
      <w:r w:rsidR="00DF2E9A">
        <w:rPr>
          <w:b/>
          <w:bCs/>
          <w:sz w:val="24"/>
          <w:szCs w:val="24"/>
        </w:rPr>
        <w:t>Deputada Mical Damasceno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5F0207">
        <w:rPr>
          <w:b/>
          <w:bCs/>
          <w:sz w:val="24"/>
          <w:szCs w:val="24"/>
        </w:rPr>
        <w:t xml:space="preserve">Considera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6A71D3">
        <w:rPr>
          <w:b/>
          <w:bCs/>
          <w:sz w:val="24"/>
          <w:szCs w:val="24"/>
        </w:rPr>
        <w:t xml:space="preserve"> a</w:t>
      </w:r>
      <w:r w:rsidR="00D470E3">
        <w:rPr>
          <w:b/>
          <w:bCs/>
          <w:sz w:val="24"/>
          <w:szCs w:val="24"/>
        </w:rPr>
        <w:t xml:space="preserve"> Comunidade </w:t>
      </w:r>
      <w:r w:rsidR="00DF2E9A">
        <w:rPr>
          <w:b/>
          <w:bCs/>
          <w:sz w:val="24"/>
          <w:szCs w:val="24"/>
        </w:rPr>
        <w:t>Terapêutica Amor de Mãe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5F0207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6A71D3">
        <w:rPr>
          <w:b/>
          <w:bCs/>
          <w:sz w:val="24"/>
          <w:szCs w:val="24"/>
        </w:rPr>
        <w:t xml:space="preserve"> </w:t>
      </w:r>
      <w:r w:rsidR="00DF2E9A">
        <w:rPr>
          <w:b/>
          <w:bCs/>
          <w:sz w:val="24"/>
          <w:szCs w:val="24"/>
        </w:rPr>
        <w:t>Santa Inês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19D259EA" w:rsidR="00F75506" w:rsidRPr="00AE0A31" w:rsidRDefault="006A71D3" w:rsidP="00D470E3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D470E3">
        <w:rPr>
          <w:b/>
          <w:bCs/>
          <w:sz w:val="24"/>
          <w:szCs w:val="24"/>
        </w:rPr>
        <w:t>Comunidade</w:t>
      </w:r>
      <w:r>
        <w:rPr>
          <w:b/>
          <w:bCs/>
          <w:sz w:val="24"/>
          <w:szCs w:val="24"/>
        </w:rPr>
        <w:t xml:space="preserve">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D470E3" w:rsidRPr="00D470E3">
        <w:rPr>
          <w:b/>
          <w:bCs/>
          <w:sz w:val="24"/>
          <w:szCs w:val="24"/>
        </w:rPr>
        <w:t xml:space="preserve">é uma </w:t>
      </w:r>
      <w:r w:rsidR="00DF2E9A">
        <w:rPr>
          <w:b/>
          <w:bCs/>
          <w:sz w:val="24"/>
          <w:szCs w:val="24"/>
        </w:rPr>
        <w:t>sociedade civil</w:t>
      </w:r>
      <w:r w:rsidR="00D470E3" w:rsidRPr="00D470E3">
        <w:rPr>
          <w:b/>
          <w:bCs/>
          <w:sz w:val="24"/>
          <w:szCs w:val="24"/>
        </w:rPr>
        <w:t xml:space="preserve"> de direito privado</w:t>
      </w:r>
      <w:r w:rsidR="00DF2E9A">
        <w:rPr>
          <w:b/>
          <w:bCs/>
          <w:sz w:val="24"/>
          <w:szCs w:val="24"/>
        </w:rPr>
        <w:t>,</w:t>
      </w:r>
      <w:r w:rsidR="00D470E3" w:rsidRPr="00D470E3">
        <w:rPr>
          <w:b/>
          <w:bCs/>
          <w:sz w:val="24"/>
          <w:szCs w:val="24"/>
        </w:rPr>
        <w:t xml:space="preserve"> sem</w:t>
      </w:r>
      <w:r w:rsidR="00D470E3">
        <w:rPr>
          <w:b/>
          <w:bCs/>
          <w:sz w:val="24"/>
          <w:szCs w:val="24"/>
        </w:rPr>
        <w:t xml:space="preserve"> </w:t>
      </w:r>
      <w:r w:rsidR="00D470E3" w:rsidRPr="00D470E3">
        <w:rPr>
          <w:b/>
          <w:bCs/>
          <w:sz w:val="24"/>
          <w:szCs w:val="24"/>
        </w:rPr>
        <w:t xml:space="preserve">fins lucrativos </w:t>
      </w:r>
      <w:r w:rsidR="00DF2E9A">
        <w:rPr>
          <w:b/>
          <w:bCs/>
          <w:sz w:val="24"/>
          <w:szCs w:val="24"/>
        </w:rPr>
        <w:t>e</w:t>
      </w:r>
      <w:r w:rsidR="00D470E3" w:rsidRPr="00D470E3">
        <w:rPr>
          <w:b/>
          <w:bCs/>
          <w:sz w:val="24"/>
          <w:szCs w:val="24"/>
        </w:rPr>
        <w:t xml:space="preserve"> econômicos, </w:t>
      </w:r>
      <w:r w:rsidR="00DF2E9A">
        <w:rPr>
          <w:b/>
          <w:bCs/>
          <w:sz w:val="24"/>
          <w:szCs w:val="24"/>
        </w:rPr>
        <w:t>que terá</w:t>
      </w:r>
      <w:r w:rsidR="00D470E3" w:rsidRPr="00D470E3">
        <w:rPr>
          <w:b/>
          <w:bCs/>
          <w:sz w:val="24"/>
          <w:szCs w:val="24"/>
        </w:rPr>
        <w:t xml:space="preserve"> duração </w:t>
      </w:r>
      <w:r w:rsidR="00DF2E9A">
        <w:rPr>
          <w:b/>
          <w:bCs/>
          <w:sz w:val="24"/>
          <w:szCs w:val="24"/>
        </w:rPr>
        <w:t>por tempo</w:t>
      </w:r>
      <w:r w:rsidR="00D470E3" w:rsidRPr="00D470E3">
        <w:rPr>
          <w:b/>
          <w:bCs/>
          <w:sz w:val="24"/>
          <w:szCs w:val="24"/>
        </w:rPr>
        <w:t xml:space="preserve"> </w:t>
      </w:r>
      <w:r w:rsidR="00D470E3">
        <w:rPr>
          <w:b/>
          <w:bCs/>
          <w:sz w:val="24"/>
          <w:szCs w:val="24"/>
        </w:rPr>
        <w:t xml:space="preserve">                           </w:t>
      </w:r>
      <w:r w:rsidR="00D470E3" w:rsidRPr="00D470E3">
        <w:rPr>
          <w:b/>
          <w:bCs/>
          <w:sz w:val="24"/>
          <w:szCs w:val="24"/>
        </w:rPr>
        <w:t>indeterminado</w:t>
      </w:r>
      <w:r w:rsidR="00D470E3">
        <w:rPr>
          <w:b/>
          <w:bCs/>
          <w:sz w:val="24"/>
          <w:szCs w:val="24"/>
        </w:rPr>
        <w:t xml:space="preserve">, tendo </w:t>
      </w:r>
      <w:r w:rsidR="00DF2E9A">
        <w:rPr>
          <w:b/>
          <w:bCs/>
          <w:sz w:val="24"/>
          <w:szCs w:val="24"/>
        </w:rPr>
        <w:t>por</w:t>
      </w:r>
      <w:r w:rsidR="00D470E3">
        <w:rPr>
          <w:b/>
          <w:bCs/>
          <w:sz w:val="24"/>
          <w:szCs w:val="24"/>
        </w:rPr>
        <w:t xml:space="preserve"> finalidades:</w:t>
      </w:r>
      <w:r w:rsidR="00DF2E9A">
        <w:rPr>
          <w:b/>
          <w:bCs/>
          <w:sz w:val="24"/>
          <w:szCs w:val="24"/>
        </w:rPr>
        <w:t xml:space="preserve"> recuperar pessoas jovens e adultas do sexo feminino viciadas em drogas, bebidas alcóolicas e dependentes de substâncias tóxicas de qualquer natureza, bem como promover a geração de trabalho e renda comunitária através do ensino de práticas produtivas cooperativistas e associativas de valor cultural e/ou econômico</w:t>
      </w:r>
      <w:r w:rsidR="00D470E3">
        <w:rPr>
          <w:b/>
          <w:bCs/>
          <w:sz w:val="24"/>
          <w:szCs w:val="24"/>
        </w:rPr>
        <w:t>.</w:t>
      </w:r>
    </w:p>
    <w:p w14:paraId="4FAAF80B" w14:textId="7746E1CC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6A71D3">
        <w:rPr>
          <w:sz w:val="24"/>
          <w:szCs w:val="24"/>
        </w:rPr>
        <w:t xml:space="preserve">a Associação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43C8014D" w14:textId="75514857" w:rsidR="009A28BC" w:rsidRDefault="006A66C1" w:rsidP="006A71D3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673D97AC" w14:textId="77777777" w:rsidR="00D470E3" w:rsidRDefault="00D470E3" w:rsidP="006A71D3">
      <w:pPr>
        <w:spacing w:line="360" w:lineRule="auto"/>
        <w:ind w:firstLine="851"/>
        <w:jc w:val="both"/>
        <w:rPr>
          <w:sz w:val="24"/>
          <w:szCs w:val="24"/>
        </w:rPr>
      </w:pPr>
    </w:p>
    <w:p w14:paraId="0EBB95B3" w14:textId="77777777" w:rsidR="00DF2E9A" w:rsidRDefault="00DF2E9A" w:rsidP="006A71D3">
      <w:pPr>
        <w:spacing w:line="360" w:lineRule="auto"/>
        <w:ind w:firstLine="851"/>
        <w:jc w:val="both"/>
        <w:rPr>
          <w:sz w:val="24"/>
          <w:szCs w:val="24"/>
        </w:rPr>
      </w:pPr>
    </w:p>
    <w:p w14:paraId="11FEB6A3" w14:textId="77777777" w:rsidR="00DF2E9A" w:rsidRDefault="00DF2E9A" w:rsidP="006A71D3">
      <w:pPr>
        <w:spacing w:line="360" w:lineRule="auto"/>
        <w:ind w:firstLine="851"/>
        <w:jc w:val="both"/>
        <w:rPr>
          <w:sz w:val="24"/>
          <w:szCs w:val="24"/>
        </w:rPr>
      </w:pPr>
    </w:p>
    <w:p w14:paraId="7573734B" w14:textId="77777777" w:rsidR="00DF2E9A" w:rsidRDefault="00DF2E9A" w:rsidP="006A71D3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6CD15412" w14:textId="4A512DE9" w:rsidR="00494F88" w:rsidRDefault="006A66C1" w:rsidP="006A71D3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5EB6CA37" w14:textId="77777777" w:rsidR="00376E66" w:rsidRPr="00376E66" w:rsidRDefault="006B0EFD" w:rsidP="00376E66">
      <w:pPr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DF2E9A">
        <w:rPr>
          <w:b/>
          <w:sz w:val="24"/>
          <w:szCs w:val="24"/>
        </w:rPr>
        <w:t>239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F27F7D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  <w:r w:rsidR="00376E66" w:rsidRPr="00376E66">
        <w:rPr>
          <w:sz w:val="24"/>
          <w:szCs w:val="24"/>
        </w:rPr>
        <w:t xml:space="preserve"> com abstenção do voto do Senhor Deputado Doutor Yglésio.</w:t>
      </w:r>
    </w:p>
    <w:p w14:paraId="25789791" w14:textId="77777777" w:rsidR="00376E66" w:rsidRPr="00376E66" w:rsidRDefault="00376E66" w:rsidP="00376E66">
      <w:pPr>
        <w:spacing w:line="360" w:lineRule="auto"/>
        <w:jc w:val="both"/>
        <w:rPr>
          <w:sz w:val="24"/>
          <w:szCs w:val="24"/>
        </w:rPr>
      </w:pPr>
      <w:r w:rsidRPr="00376E66">
        <w:rPr>
          <w:sz w:val="24"/>
          <w:szCs w:val="24"/>
        </w:rPr>
        <w:t>É o parecer.</w:t>
      </w:r>
    </w:p>
    <w:p w14:paraId="1E5B6B9F" w14:textId="77777777" w:rsidR="00376E66" w:rsidRPr="00376E66" w:rsidRDefault="00376E66" w:rsidP="00376E66">
      <w:pPr>
        <w:spacing w:line="360" w:lineRule="auto"/>
        <w:jc w:val="both"/>
        <w:rPr>
          <w:sz w:val="24"/>
          <w:szCs w:val="24"/>
        </w:rPr>
      </w:pPr>
      <w:r w:rsidRPr="00376E66">
        <w:rPr>
          <w:sz w:val="24"/>
          <w:szCs w:val="24"/>
        </w:rPr>
        <w:t xml:space="preserve">                SALA DAS COMISSÕES “DEPUTADO LÉO FRANKLIM”, em 02 de julho de 2024.                                               </w:t>
      </w:r>
      <w:r w:rsidRPr="00376E66">
        <w:rPr>
          <w:b/>
          <w:sz w:val="24"/>
          <w:szCs w:val="24"/>
        </w:rPr>
        <w:t xml:space="preserve">                                                                                     </w:t>
      </w:r>
    </w:p>
    <w:p w14:paraId="343C735A" w14:textId="77777777" w:rsidR="00376E66" w:rsidRPr="00376E66" w:rsidRDefault="00376E66" w:rsidP="00376E66">
      <w:pPr>
        <w:spacing w:line="360" w:lineRule="auto"/>
        <w:jc w:val="both"/>
        <w:rPr>
          <w:b/>
          <w:sz w:val="24"/>
          <w:szCs w:val="24"/>
        </w:rPr>
      </w:pPr>
      <w:r w:rsidRPr="00376E66">
        <w:rPr>
          <w:b/>
          <w:sz w:val="24"/>
          <w:szCs w:val="24"/>
        </w:rPr>
        <w:t xml:space="preserve">                                                                 </w:t>
      </w:r>
    </w:p>
    <w:p w14:paraId="0E220D34" w14:textId="1A1A73CA" w:rsidR="00376E66" w:rsidRPr="00376E66" w:rsidRDefault="00376E66" w:rsidP="00376E66">
      <w:pPr>
        <w:spacing w:line="360" w:lineRule="auto"/>
        <w:jc w:val="both"/>
        <w:rPr>
          <w:bCs/>
          <w:sz w:val="24"/>
          <w:szCs w:val="24"/>
        </w:rPr>
      </w:pPr>
      <w:r w:rsidRPr="00376E66">
        <w:rPr>
          <w:b/>
          <w:sz w:val="24"/>
          <w:szCs w:val="24"/>
        </w:rPr>
        <w:t xml:space="preserve">                                                        Presidente: </w:t>
      </w:r>
      <w:r w:rsidRPr="00376E66">
        <w:rPr>
          <w:bCs/>
          <w:sz w:val="24"/>
          <w:szCs w:val="24"/>
        </w:rPr>
        <w:t>Deputado Neto Evangelista</w:t>
      </w:r>
    </w:p>
    <w:p w14:paraId="4B613EA2" w14:textId="77777777" w:rsidR="00376E66" w:rsidRPr="00376E66" w:rsidRDefault="00376E66" w:rsidP="00376E66">
      <w:pPr>
        <w:spacing w:line="360" w:lineRule="auto"/>
        <w:jc w:val="both"/>
        <w:rPr>
          <w:bCs/>
          <w:sz w:val="24"/>
          <w:szCs w:val="24"/>
        </w:rPr>
      </w:pPr>
      <w:r w:rsidRPr="00376E66">
        <w:rPr>
          <w:b/>
          <w:sz w:val="24"/>
          <w:szCs w:val="24"/>
        </w:rPr>
        <w:t xml:space="preserve">                                                        Relator: </w:t>
      </w:r>
      <w:r w:rsidRPr="00376E66">
        <w:rPr>
          <w:bCs/>
          <w:sz w:val="24"/>
          <w:szCs w:val="24"/>
        </w:rPr>
        <w:t>Deputado</w:t>
      </w:r>
      <w:r w:rsidRPr="00376E66">
        <w:rPr>
          <w:b/>
          <w:sz w:val="24"/>
          <w:szCs w:val="24"/>
        </w:rPr>
        <w:t xml:space="preserve"> </w:t>
      </w:r>
      <w:r w:rsidRPr="00376E66">
        <w:rPr>
          <w:bCs/>
          <w:sz w:val="24"/>
          <w:szCs w:val="24"/>
        </w:rPr>
        <w:t>Neto Evangelista</w:t>
      </w:r>
    </w:p>
    <w:p w14:paraId="6CACB646" w14:textId="77777777" w:rsidR="00376E66" w:rsidRPr="00376E66" w:rsidRDefault="00376E66" w:rsidP="00376E66">
      <w:pPr>
        <w:spacing w:line="360" w:lineRule="auto"/>
        <w:jc w:val="both"/>
        <w:rPr>
          <w:bCs/>
          <w:sz w:val="24"/>
          <w:szCs w:val="24"/>
        </w:rPr>
      </w:pPr>
      <w:r w:rsidRPr="00376E66">
        <w:rPr>
          <w:bCs/>
          <w:sz w:val="24"/>
          <w:szCs w:val="24"/>
        </w:rPr>
        <w:tab/>
      </w:r>
    </w:p>
    <w:p w14:paraId="38D98B13" w14:textId="77777777" w:rsidR="00376E66" w:rsidRPr="00376E66" w:rsidRDefault="00376E66" w:rsidP="00376E66">
      <w:pPr>
        <w:spacing w:line="360" w:lineRule="auto"/>
        <w:jc w:val="both"/>
        <w:rPr>
          <w:sz w:val="24"/>
          <w:szCs w:val="24"/>
        </w:rPr>
      </w:pPr>
      <w:r w:rsidRPr="00376E66">
        <w:rPr>
          <w:b/>
          <w:sz w:val="24"/>
          <w:szCs w:val="24"/>
        </w:rPr>
        <w:t>Vota a favor:                                                         Vota contra:</w:t>
      </w:r>
    </w:p>
    <w:p w14:paraId="0CB92442" w14:textId="77777777" w:rsidR="00376E66" w:rsidRPr="00376E66" w:rsidRDefault="00376E66" w:rsidP="00376E66">
      <w:pPr>
        <w:spacing w:line="360" w:lineRule="auto"/>
        <w:jc w:val="both"/>
        <w:rPr>
          <w:sz w:val="24"/>
          <w:szCs w:val="24"/>
        </w:rPr>
      </w:pPr>
      <w:r w:rsidRPr="00376E66">
        <w:rPr>
          <w:bCs/>
          <w:sz w:val="24"/>
          <w:szCs w:val="24"/>
        </w:rPr>
        <w:t>Deputado</w:t>
      </w:r>
      <w:r w:rsidRPr="00376E66">
        <w:rPr>
          <w:b/>
          <w:sz w:val="24"/>
          <w:szCs w:val="24"/>
        </w:rPr>
        <w:t xml:space="preserve"> </w:t>
      </w:r>
      <w:r w:rsidRPr="00376E66">
        <w:rPr>
          <w:bCs/>
          <w:sz w:val="24"/>
          <w:szCs w:val="24"/>
        </w:rPr>
        <w:t>Florêncio Neto</w:t>
      </w:r>
      <w:r w:rsidRPr="00376E66">
        <w:rPr>
          <w:sz w:val="24"/>
          <w:szCs w:val="24"/>
        </w:rPr>
        <w:t xml:space="preserve">                                   ________________________</w:t>
      </w:r>
    </w:p>
    <w:p w14:paraId="35B0AEFA" w14:textId="77777777" w:rsidR="00376E66" w:rsidRPr="00376E66" w:rsidRDefault="00376E66" w:rsidP="00376E66">
      <w:pPr>
        <w:spacing w:line="360" w:lineRule="auto"/>
        <w:jc w:val="both"/>
        <w:rPr>
          <w:sz w:val="24"/>
          <w:szCs w:val="24"/>
        </w:rPr>
      </w:pPr>
      <w:r w:rsidRPr="00376E66">
        <w:rPr>
          <w:bCs/>
          <w:sz w:val="24"/>
          <w:szCs w:val="24"/>
        </w:rPr>
        <w:t>Deputado</w:t>
      </w:r>
      <w:r w:rsidRPr="00376E66">
        <w:rPr>
          <w:b/>
          <w:sz w:val="24"/>
          <w:szCs w:val="24"/>
        </w:rPr>
        <w:t xml:space="preserve"> </w:t>
      </w:r>
      <w:r w:rsidRPr="00376E66">
        <w:rPr>
          <w:bCs/>
          <w:sz w:val="24"/>
          <w:szCs w:val="24"/>
        </w:rPr>
        <w:t xml:space="preserve">Doutor Yglésio </w:t>
      </w:r>
      <w:r w:rsidRPr="00376E66">
        <w:rPr>
          <w:sz w:val="24"/>
          <w:szCs w:val="24"/>
        </w:rPr>
        <w:t xml:space="preserve">                                    ________________________</w:t>
      </w:r>
    </w:p>
    <w:p w14:paraId="56356CBC" w14:textId="77777777" w:rsidR="00376E66" w:rsidRPr="00376E66" w:rsidRDefault="00376E66" w:rsidP="00376E66">
      <w:pPr>
        <w:spacing w:line="360" w:lineRule="auto"/>
        <w:jc w:val="both"/>
        <w:rPr>
          <w:sz w:val="24"/>
          <w:szCs w:val="24"/>
        </w:rPr>
      </w:pPr>
      <w:r w:rsidRPr="00376E66">
        <w:rPr>
          <w:bCs/>
          <w:sz w:val="24"/>
          <w:szCs w:val="24"/>
        </w:rPr>
        <w:t xml:space="preserve">Deputado Davi Brandão                     </w:t>
      </w:r>
      <w:r w:rsidRPr="00376E66">
        <w:rPr>
          <w:sz w:val="24"/>
          <w:szCs w:val="24"/>
        </w:rPr>
        <w:t xml:space="preserve">                   ________________________</w:t>
      </w:r>
    </w:p>
    <w:p w14:paraId="5A993FD0" w14:textId="77777777" w:rsidR="00376E66" w:rsidRPr="00376E66" w:rsidRDefault="00376E66" w:rsidP="00376E66">
      <w:pPr>
        <w:spacing w:line="360" w:lineRule="auto"/>
        <w:jc w:val="both"/>
        <w:rPr>
          <w:sz w:val="24"/>
          <w:szCs w:val="24"/>
        </w:rPr>
      </w:pPr>
      <w:r w:rsidRPr="00376E66">
        <w:rPr>
          <w:sz w:val="24"/>
          <w:szCs w:val="24"/>
        </w:rPr>
        <w:t>Deputado Ariston                                                 ________________________</w:t>
      </w:r>
    </w:p>
    <w:p w14:paraId="4431EE65" w14:textId="77777777" w:rsidR="00376E66" w:rsidRPr="00376E66" w:rsidRDefault="00376E66" w:rsidP="00376E66">
      <w:pPr>
        <w:spacing w:line="360" w:lineRule="auto"/>
        <w:jc w:val="both"/>
        <w:rPr>
          <w:sz w:val="24"/>
          <w:szCs w:val="24"/>
        </w:rPr>
      </w:pPr>
      <w:r w:rsidRPr="00376E66">
        <w:rPr>
          <w:sz w:val="24"/>
          <w:szCs w:val="24"/>
        </w:rPr>
        <w:t>_____________________                                    ________________________</w:t>
      </w:r>
    </w:p>
    <w:p w14:paraId="3AA94B0A" w14:textId="4A937EBE" w:rsidR="00D470E3" w:rsidRDefault="00D470E3" w:rsidP="00376E66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458029E" w14:textId="77777777" w:rsidR="00D470E3" w:rsidRDefault="00D470E3" w:rsidP="0022129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74CFBCD2" w14:textId="69D67751" w:rsidR="0022129F" w:rsidRDefault="0022129F" w:rsidP="0022129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608BABE0" w14:textId="77777777" w:rsidR="0022129F" w:rsidRDefault="0022129F" w:rsidP="0022129F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sz w:val="24"/>
          <w:szCs w:val="24"/>
          <w:lang w:eastAsia="en-US"/>
        </w:rPr>
      </w:pPr>
    </w:p>
    <w:p w14:paraId="694DA20A" w14:textId="77777777" w:rsidR="0022129F" w:rsidRDefault="0022129F" w:rsidP="0022129F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44ED3C0" w14:textId="624E4886" w:rsidR="005F0207" w:rsidRDefault="005F0207" w:rsidP="0022129F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345CB"/>
    <w:rsid w:val="00050B98"/>
    <w:rsid w:val="00073488"/>
    <w:rsid w:val="0007756E"/>
    <w:rsid w:val="00085094"/>
    <w:rsid w:val="000B6F8E"/>
    <w:rsid w:val="000D33B6"/>
    <w:rsid w:val="000E1CC7"/>
    <w:rsid w:val="000F61E2"/>
    <w:rsid w:val="000F69A1"/>
    <w:rsid w:val="00106B6B"/>
    <w:rsid w:val="00122213"/>
    <w:rsid w:val="001678B9"/>
    <w:rsid w:val="00174393"/>
    <w:rsid w:val="001748CC"/>
    <w:rsid w:val="001E0F37"/>
    <w:rsid w:val="0022129F"/>
    <w:rsid w:val="00221E41"/>
    <w:rsid w:val="00222C52"/>
    <w:rsid w:val="002267AB"/>
    <w:rsid w:val="00255294"/>
    <w:rsid w:val="00262298"/>
    <w:rsid w:val="00280203"/>
    <w:rsid w:val="002A5F47"/>
    <w:rsid w:val="003216A3"/>
    <w:rsid w:val="00353B5E"/>
    <w:rsid w:val="00357BB1"/>
    <w:rsid w:val="0036129B"/>
    <w:rsid w:val="0036444D"/>
    <w:rsid w:val="00376E66"/>
    <w:rsid w:val="003805F3"/>
    <w:rsid w:val="003A4975"/>
    <w:rsid w:val="003E1B2C"/>
    <w:rsid w:val="00401A1C"/>
    <w:rsid w:val="00401A7F"/>
    <w:rsid w:val="00416485"/>
    <w:rsid w:val="004167A2"/>
    <w:rsid w:val="00450458"/>
    <w:rsid w:val="00463535"/>
    <w:rsid w:val="00494F88"/>
    <w:rsid w:val="004A2511"/>
    <w:rsid w:val="004C3D1B"/>
    <w:rsid w:val="004E44FC"/>
    <w:rsid w:val="004F1596"/>
    <w:rsid w:val="00514B22"/>
    <w:rsid w:val="005249C4"/>
    <w:rsid w:val="0055170A"/>
    <w:rsid w:val="00590AE1"/>
    <w:rsid w:val="005A3905"/>
    <w:rsid w:val="005C58F1"/>
    <w:rsid w:val="005F0207"/>
    <w:rsid w:val="00605D5A"/>
    <w:rsid w:val="006359FA"/>
    <w:rsid w:val="0063751A"/>
    <w:rsid w:val="00640F3C"/>
    <w:rsid w:val="0066376F"/>
    <w:rsid w:val="00670AC9"/>
    <w:rsid w:val="00697C0D"/>
    <w:rsid w:val="006A66C1"/>
    <w:rsid w:val="006A71D3"/>
    <w:rsid w:val="006B0EFD"/>
    <w:rsid w:val="006C40F8"/>
    <w:rsid w:val="006C4C44"/>
    <w:rsid w:val="006D7C52"/>
    <w:rsid w:val="006F0899"/>
    <w:rsid w:val="00700843"/>
    <w:rsid w:val="00711354"/>
    <w:rsid w:val="00767393"/>
    <w:rsid w:val="007728CE"/>
    <w:rsid w:val="00787A24"/>
    <w:rsid w:val="007A5F1E"/>
    <w:rsid w:val="007B32A6"/>
    <w:rsid w:val="007E0ACA"/>
    <w:rsid w:val="007F1826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312EC"/>
    <w:rsid w:val="00983EB8"/>
    <w:rsid w:val="009A28BC"/>
    <w:rsid w:val="009A3729"/>
    <w:rsid w:val="00A3723B"/>
    <w:rsid w:val="00A46D0E"/>
    <w:rsid w:val="00A52899"/>
    <w:rsid w:val="00A635A2"/>
    <w:rsid w:val="00A73537"/>
    <w:rsid w:val="00A7406A"/>
    <w:rsid w:val="00AB0BCE"/>
    <w:rsid w:val="00AB1B5B"/>
    <w:rsid w:val="00AC5E6E"/>
    <w:rsid w:val="00AD64E1"/>
    <w:rsid w:val="00AE0A31"/>
    <w:rsid w:val="00AE2A1A"/>
    <w:rsid w:val="00AF6026"/>
    <w:rsid w:val="00B50B74"/>
    <w:rsid w:val="00B5476A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41A16"/>
    <w:rsid w:val="00C50A8D"/>
    <w:rsid w:val="00C56FE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470E3"/>
    <w:rsid w:val="00D5389B"/>
    <w:rsid w:val="00D55C35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DF2E9A"/>
    <w:rsid w:val="00E0557A"/>
    <w:rsid w:val="00E057B3"/>
    <w:rsid w:val="00E163A9"/>
    <w:rsid w:val="00E20BA6"/>
    <w:rsid w:val="00E21D6B"/>
    <w:rsid w:val="00E41541"/>
    <w:rsid w:val="00E44162"/>
    <w:rsid w:val="00E70230"/>
    <w:rsid w:val="00E767BE"/>
    <w:rsid w:val="00EB519B"/>
    <w:rsid w:val="00EC3059"/>
    <w:rsid w:val="00EC72CD"/>
    <w:rsid w:val="00F04A73"/>
    <w:rsid w:val="00F27F7D"/>
    <w:rsid w:val="00F35408"/>
    <w:rsid w:val="00F5794F"/>
    <w:rsid w:val="00F75506"/>
    <w:rsid w:val="00F8535B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Antônio Guimarães de Freitas</cp:lastModifiedBy>
  <cp:revision>2</cp:revision>
  <cp:lastPrinted>2024-06-06T13:22:00Z</cp:lastPrinted>
  <dcterms:created xsi:type="dcterms:W3CDTF">2024-07-03T13:01:00Z</dcterms:created>
  <dcterms:modified xsi:type="dcterms:W3CDTF">2024-07-03T13:01:00Z</dcterms:modified>
</cp:coreProperties>
</file>