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F2C9" w14:textId="77777777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bookmarkStart w:id="0" w:name="_Hlk45179889"/>
      <w:r w:rsidRPr="00E669CB">
        <w:rPr>
          <w:rFonts w:eastAsia="Calibri"/>
          <w:b/>
          <w:sz w:val="22"/>
          <w:szCs w:val="22"/>
          <w:u w:val="single"/>
        </w:rPr>
        <w:t>COMISSÃO DE CONSTITUIÇÃO, JUSTIÇA E CIDADANIA</w:t>
      </w:r>
    </w:p>
    <w:p w14:paraId="129BFDB0" w14:textId="01832DBB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E669CB">
        <w:rPr>
          <w:rFonts w:eastAsia="Calibri"/>
          <w:b/>
          <w:sz w:val="22"/>
          <w:szCs w:val="22"/>
          <w:u w:val="single"/>
        </w:rPr>
        <w:t xml:space="preserve">PARECER </w:t>
      </w:r>
      <w:r w:rsidR="00477751" w:rsidRPr="00E669CB">
        <w:rPr>
          <w:rFonts w:eastAsia="Calibri"/>
          <w:b/>
          <w:sz w:val="22"/>
          <w:szCs w:val="22"/>
          <w:u w:val="single"/>
        </w:rPr>
        <w:t xml:space="preserve">Nº </w:t>
      </w:r>
      <w:r w:rsidR="006477F2">
        <w:rPr>
          <w:rFonts w:eastAsia="Calibri"/>
          <w:b/>
          <w:sz w:val="22"/>
          <w:szCs w:val="22"/>
          <w:u w:val="single"/>
        </w:rPr>
        <w:t>646</w:t>
      </w:r>
      <w:r w:rsidR="00A27B87">
        <w:rPr>
          <w:rFonts w:eastAsia="Calibri"/>
          <w:b/>
          <w:sz w:val="22"/>
          <w:szCs w:val="22"/>
          <w:u w:val="single"/>
        </w:rPr>
        <w:t xml:space="preserve"> </w:t>
      </w:r>
      <w:r w:rsidR="00F42DB9">
        <w:rPr>
          <w:rFonts w:eastAsia="Calibri"/>
          <w:b/>
          <w:sz w:val="22"/>
          <w:szCs w:val="22"/>
          <w:u w:val="single"/>
        </w:rPr>
        <w:t>/</w:t>
      </w:r>
      <w:r w:rsidRPr="00E669CB">
        <w:rPr>
          <w:rFonts w:eastAsia="Calibri"/>
          <w:b/>
          <w:sz w:val="22"/>
          <w:szCs w:val="22"/>
          <w:u w:val="single"/>
        </w:rPr>
        <w:t>20</w:t>
      </w:r>
      <w:r w:rsidR="00C7717E" w:rsidRPr="00E669CB">
        <w:rPr>
          <w:rFonts w:eastAsia="Calibri"/>
          <w:b/>
          <w:sz w:val="22"/>
          <w:szCs w:val="22"/>
          <w:u w:val="single"/>
        </w:rPr>
        <w:t>2</w:t>
      </w:r>
      <w:r w:rsidR="00F42DB9">
        <w:rPr>
          <w:rFonts w:eastAsia="Calibri"/>
          <w:b/>
          <w:sz w:val="22"/>
          <w:szCs w:val="22"/>
          <w:u w:val="single"/>
        </w:rPr>
        <w:t>4</w:t>
      </w:r>
    </w:p>
    <w:p w14:paraId="4D4547E5" w14:textId="77777777" w:rsidR="00FF6498" w:rsidRPr="00E669CB" w:rsidRDefault="00FF6498" w:rsidP="00FF5E60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562EDE88" w14:textId="7EA9A5A9" w:rsidR="00FF5E60" w:rsidRPr="00E669CB" w:rsidRDefault="00FF5E60" w:rsidP="00FF5E60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E669CB">
        <w:rPr>
          <w:b/>
          <w:color w:val="000000" w:themeColor="text1"/>
          <w:sz w:val="22"/>
          <w:szCs w:val="22"/>
          <w:u w:val="single"/>
        </w:rPr>
        <w:t>RELATÓRIO</w:t>
      </w:r>
      <w:r w:rsidR="00FF6498" w:rsidRPr="00E669CB">
        <w:rPr>
          <w:b/>
          <w:color w:val="000000" w:themeColor="text1"/>
          <w:sz w:val="22"/>
          <w:szCs w:val="22"/>
          <w:u w:val="single"/>
        </w:rPr>
        <w:t>:</w:t>
      </w:r>
    </w:p>
    <w:p w14:paraId="4B21BB90" w14:textId="5CA0D060" w:rsidR="00B425BE" w:rsidRPr="00B425BE" w:rsidRDefault="000D261B" w:rsidP="00B425BE">
      <w:pPr>
        <w:pStyle w:val="Ementa"/>
        <w:tabs>
          <w:tab w:val="left" w:pos="1418"/>
        </w:tabs>
        <w:spacing w:line="360" w:lineRule="auto"/>
        <w:ind w:left="0" w:firstLine="851"/>
        <w:rPr>
          <w:iCs/>
          <w:sz w:val="24"/>
          <w:szCs w:val="24"/>
        </w:rPr>
      </w:pPr>
      <w:r w:rsidRPr="004C4364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  </w:t>
      </w:r>
      <w:bookmarkStart w:id="1" w:name="_Hlk73521583"/>
      <w:r w:rsidR="003D406A" w:rsidRPr="004C4364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Cuida-se da </w:t>
      </w:r>
      <w:r w:rsidR="003D406A" w:rsidRPr="00F862A9">
        <w:rPr>
          <w:rFonts w:ascii="Times New Roman" w:hAnsi="Times New Roman" w:cs="Times New Roman"/>
          <w:i w:val="0"/>
          <w:iCs/>
          <w:sz w:val="24"/>
          <w:szCs w:val="24"/>
        </w:rPr>
        <w:t xml:space="preserve">análise de constitucionalidade, juridicidade, legalidade e técnica legislativa do </w:t>
      </w:r>
      <w:r w:rsidR="003D406A" w:rsidRPr="00F862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Projeto de Lei </w:t>
      </w:r>
      <w:r w:rsidR="00E669CB" w:rsidRPr="00F862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nº </w:t>
      </w:r>
      <w:r w:rsidR="006477F2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353</w:t>
      </w:r>
      <w:r w:rsidR="00A27B87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/2024</w:t>
      </w:r>
      <w:r w:rsidR="00125B74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,</w:t>
      </w:r>
      <w:r w:rsidR="003D406A" w:rsidRPr="00F862A9">
        <w:rPr>
          <w:rFonts w:ascii="Times New Roman" w:hAnsi="Times New Roman" w:cs="Times New Roman"/>
          <w:i w:val="0"/>
          <w:iCs/>
          <w:sz w:val="24"/>
          <w:szCs w:val="24"/>
        </w:rPr>
        <w:t xml:space="preserve"> de autoria </w:t>
      </w:r>
      <w:r w:rsidR="003D406A" w:rsidRPr="004C4364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d</w:t>
      </w:r>
      <w:r w:rsidR="00E669CB" w:rsidRPr="004C4364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o Senhor Deputado </w:t>
      </w:r>
      <w:r w:rsidR="00A27B87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Carlos Lula</w:t>
      </w:r>
      <w:r w:rsidR="004C4364" w:rsidRPr="004C4364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,</w:t>
      </w:r>
      <w:r w:rsidR="004C4364" w:rsidRPr="004C436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gramStart"/>
      <w:r w:rsidR="00A404B7">
        <w:rPr>
          <w:rFonts w:ascii="Times New Roman" w:hAnsi="Times New Roman" w:cs="Times New Roman"/>
          <w:i w:val="0"/>
          <w:sz w:val="24"/>
          <w:szCs w:val="24"/>
        </w:rPr>
        <w:t>que</w:t>
      </w:r>
      <w:r w:rsidR="006477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77F2" w:rsidRPr="006477F2">
        <w:rPr>
          <w:rFonts w:ascii="Times New Roman" w:hAnsi="Times New Roman" w:cs="Times New Roman"/>
          <w:i w:val="0"/>
          <w:sz w:val="24"/>
          <w:szCs w:val="24"/>
        </w:rPr>
        <w:t>Dispõe</w:t>
      </w:r>
      <w:proofErr w:type="gramEnd"/>
      <w:r w:rsidR="006477F2" w:rsidRPr="006477F2">
        <w:rPr>
          <w:rFonts w:ascii="Times New Roman" w:hAnsi="Times New Roman" w:cs="Times New Roman"/>
          <w:i w:val="0"/>
          <w:sz w:val="24"/>
          <w:szCs w:val="24"/>
        </w:rPr>
        <w:t xml:space="preserve"> sobre </w:t>
      </w:r>
      <w:r w:rsidR="006477F2">
        <w:rPr>
          <w:rFonts w:ascii="Times New Roman" w:hAnsi="Times New Roman" w:cs="Times New Roman"/>
          <w:i w:val="0"/>
          <w:sz w:val="24"/>
          <w:szCs w:val="24"/>
        </w:rPr>
        <w:t xml:space="preserve">as </w:t>
      </w:r>
      <w:r w:rsidR="006477F2" w:rsidRPr="006477F2">
        <w:rPr>
          <w:rFonts w:ascii="Times New Roman" w:hAnsi="Times New Roman" w:cs="Times New Roman"/>
          <w:i w:val="0"/>
          <w:sz w:val="24"/>
          <w:szCs w:val="24"/>
        </w:rPr>
        <w:t>diretrizes para a criação da Política Estadual de Promoção de Mulheres Adultas e Jovens em Espaços de Liderança</w:t>
      </w:r>
      <w:r w:rsidR="004451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8A0623" w14:textId="39D672F7" w:rsidR="00445162" w:rsidRPr="006477F2" w:rsidRDefault="003D406A" w:rsidP="0030408B">
      <w:pPr>
        <w:autoSpaceDE w:val="0"/>
        <w:autoSpaceDN w:val="0"/>
        <w:adjustRightInd w:val="0"/>
        <w:spacing w:line="360" w:lineRule="auto"/>
        <w:ind w:firstLine="993"/>
        <w:jc w:val="both"/>
        <w:rPr>
          <w:iCs/>
          <w:sz w:val="24"/>
          <w:szCs w:val="24"/>
        </w:rPr>
      </w:pPr>
      <w:r w:rsidRPr="006477F2">
        <w:rPr>
          <w:iCs/>
          <w:color w:val="000000" w:themeColor="text1"/>
          <w:sz w:val="24"/>
          <w:szCs w:val="24"/>
        </w:rPr>
        <w:t xml:space="preserve">Nos termos do </w:t>
      </w:r>
      <w:r w:rsidR="00A404B7" w:rsidRPr="006477F2">
        <w:rPr>
          <w:iCs/>
          <w:color w:val="000000" w:themeColor="text1"/>
          <w:sz w:val="24"/>
          <w:szCs w:val="24"/>
        </w:rPr>
        <w:t>P</w:t>
      </w:r>
      <w:r w:rsidRPr="006477F2">
        <w:rPr>
          <w:iCs/>
          <w:color w:val="000000" w:themeColor="text1"/>
          <w:sz w:val="24"/>
          <w:szCs w:val="24"/>
        </w:rPr>
        <w:t xml:space="preserve">rojeto de </w:t>
      </w:r>
      <w:r w:rsidR="00A404B7" w:rsidRPr="006477F2">
        <w:rPr>
          <w:iCs/>
          <w:color w:val="000000" w:themeColor="text1"/>
          <w:sz w:val="24"/>
          <w:szCs w:val="24"/>
        </w:rPr>
        <w:t>L</w:t>
      </w:r>
      <w:r w:rsidRPr="006477F2">
        <w:rPr>
          <w:iCs/>
          <w:color w:val="000000" w:themeColor="text1"/>
          <w:sz w:val="24"/>
          <w:szCs w:val="24"/>
        </w:rPr>
        <w:t xml:space="preserve">ei sob exame, </w:t>
      </w:r>
      <w:r w:rsidR="006477F2">
        <w:rPr>
          <w:iCs/>
          <w:color w:val="000000" w:themeColor="text1"/>
          <w:sz w:val="24"/>
          <w:szCs w:val="24"/>
        </w:rPr>
        <w:t>f</w:t>
      </w:r>
      <w:r w:rsidR="006477F2" w:rsidRPr="006477F2">
        <w:rPr>
          <w:iCs/>
          <w:color w:val="000000" w:themeColor="text1"/>
          <w:sz w:val="24"/>
          <w:szCs w:val="24"/>
        </w:rPr>
        <w:t>icam instituídas diretrizes para a criação da Política Estadual de Promoção de Mulheres Adultas e Jovens em Espaços de Liderança, com o objetivo de promover a igualdade de gênero no exercício de cargos de liderança em todos os setores da sociedade maranhense.</w:t>
      </w:r>
    </w:p>
    <w:p w14:paraId="3E3716F8" w14:textId="3986090B" w:rsidR="00445162" w:rsidRPr="00445162" w:rsidRDefault="00445162" w:rsidP="006477F2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445162">
        <w:rPr>
          <w:iCs/>
          <w:sz w:val="24"/>
          <w:szCs w:val="24"/>
        </w:rPr>
        <w:t xml:space="preserve">A Política de que trata a propositura de </w:t>
      </w:r>
      <w:r w:rsidR="0030408B">
        <w:rPr>
          <w:iCs/>
          <w:sz w:val="24"/>
          <w:szCs w:val="24"/>
        </w:rPr>
        <w:t>L</w:t>
      </w:r>
      <w:r w:rsidRPr="00445162">
        <w:rPr>
          <w:iCs/>
          <w:sz w:val="24"/>
          <w:szCs w:val="24"/>
        </w:rPr>
        <w:t>ei</w:t>
      </w:r>
      <w:r w:rsidR="0030408B">
        <w:rPr>
          <w:iCs/>
          <w:sz w:val="24"/>
          <w:szCs w:val="24"/>
        </w:rPr>
        <w:t>,</w:t>
      </w:r>
      <w:r w:rsidRPr="00445162">
        <w:rPr>
          <w:iCs/>
          <w:sz w:val="24"/>
          <w:szCs w:val="24"/>
        </w:rPr>
        <w:t xml:space="preserve"> </w:t>
      </w:r>
      <w:r w:rsidR="006477F2" w:rsidRPr="006477F2">
        <w:rPr>
          <w:iCs/>
          <w:sz w:val="24"/>
          <w:szCs w:val="24"/>
        </w:rPr>
        <w:t>terá como diretrizes:</w:t>
      </w:r>
      <w:r w:rsidR="006477F2">
        <w:rPr>
          <w:iCs/>
          <w:sz w:val="24"/>
          <w:szCs w:val="24"/>
        </w:rPr>
        <w:t xml:space="preserve"> </w:t>
      </w:r>
      <w:r w:rsidR="006477F2" w:rsidRPr="006477F2">
        <w:rPr>
          <w:iCs/>
          <w:sz w:val="24"/>
          <w:szCs w:val="24"/>
        </w:rPr>
        <w:t>promover a igualdade de gênero no exercício de cargos de liderança em todos os setores da sociedade;</w:t>
      </w:r>
      <w:r w:rsidR="006477F2">
        <w:rPr>
          <w:iCs/>
          <w:sz w:val="24"/>
          <w:szCs w:val="24"/>
        </w:rPr>
        <w:t xml:space="preserve"> </w:t>
      </w:r>
      <w:r w:rsidR="006477F2" w:rsidRPr="006477F2">
        <w:rPr>
          <w:iCs/>
          <w:sz w:val="24"/>
          <w:szCs w:val="24"/>
        </w:rPr>
        <w:t xml:space="preserve"> estimular a formação de redes de mulheres líderes, a fim de fortalecer o papel das mulheres na tomada de decisões;</w:t>
      </w:r>
      <w:r w:rsidR="006477F2">
        <w:rPr>
          <w:iCs/>
          <w:sz w:val="24"/>
          <w:szCs w:val="24"/>
        </w:rPr>
        <w:t xml:space="preserve"> </w:t>
      </w:r>
      <w:r w:rsidR="006477F2" w:rsidRPr="006477F2">
        <w:rPr>
          <w:iCs/>
          <w:sz w:val="24"/>
          <w:szCs w:val="24"/>
        </w:rPr>
        <w:t>desenvolver programas de mentoria e capacitação para que as Mulheres Adultas e Jovens possam se preparar melhor para liderança em diversas áreas de conhecimento;</w:t>
      </w:r>
      <w:r w:rsidR="006477F2">
        <w:rPr>
          <w:iCs/>
          <w:sz w:val="24"/>
          <w:szCs w:val="24"/>
        </w:rPr>
        <w:t xml:space="preserve"> </w:t>
      </w:r>
      <w:r w:rsidR="006477F2" w:rsidRPr="006477F2">
        <w:rPr>
          <w:iCs/>
          <w:sz w:val="24"/>
          <w:szCs w:val="24"/>
        </w:rPr>
        <w:t>incentivar a participação de Mulheres Adultas e Jovens em atividades extracurriculares, tais como debates, competições de oratória, esportes e outras iniciativas que possam contribuir para a sua formação como líderes; e,</w:t>
      </w:r>
      <w:r w:rsidR="006477F2">
        <w:rPr>
          <w:iCs/>
          <w:sz w:val="24"/>
          <w:szCs w:val="24"/>
        </w:rPr>
        <w:t xml:space="preserve"> </w:t>
      </w:r>
      <w:r w:rsidR="006477F2" w:rsidRPr="006477F2">
        <w:rPr>
          <w:iCs/>
          <w:sz w:val="24"/>
          <w:szCs w:val="24"/>
        </w:rPr>
        <w:t>propor ações que incentivem a participação de mulheres em cargos de liderança nos setores público e privado.</w:t>
      </w:r>
    </w:p>
    <w:p w14:paraId="0D712150" w14:textId="29B92567" w:rsidR="00445162" w:rsidRPr="0030408B" w:rsidRDefault="003D406A" w:rsidP="0030408B">
      <w:pPr>
        <w:spacing w:line="360" w:lineRule="auto"/>
        <w:ind w:firstLine="993"/>
        <w:jc w:val="both"/>
        <w:rPr>
          <w:i/>
          <w:iCs/>
          <w:sz w:val="24"/>
          <w:szCs w:val="24"/>
        </w:rPr>
      </w:pPr>
      <w:r w:rsidRPr="0030408B">
        <w:rPr>
          <w:iCs/>
          <w:color w:val="000000" w:themeColor="text1"/>
          <w:sz w:val="24"/>
          <w:szCs w:val="24"/>
        </w:rPr>
        <w:t>Registra a justificativa d</w:t>
      </w:r>
      <w:r w:rsidR="00E669CB" w:rsidRPr="0030408B">
        <w:rPr>
          <w:iCs/>
          <w:color w:val="000000" w:themeColor="text1"/>
          <w:sz w:val="24"/>
          <w:szCs w:val="24"/>
        </w:rPr>
        <w:t>o</w:t>
      </w:r>
      <w:r w:rsidRPr="0030408B">
        <w:rPr>
          <w:iCs/>
          <w:color w:val="000000" w:themeColor="text1"/>
          <w:sz w:val="24"/>
          <w:szCs w:val="24"/>
        </w:rPr>
        <w:t xml:space="preserve"> </w:t>
      </w:r>
      <w:r w:rsidR="00760DF0" w:rsidRPr="0030408B">
        <w:rPr>
          <w:iCs/>
          <w:color w:val="000000" w:themeColor="text1"/>
          <w:sz w:val="24"/>
          <w:szCs w:val="24"/>
        </w:rPr>
        <w:t>autor</w:t>
      </w:r>
      <w:r w:rsidR="0030408B">
        <w:rPr>
          <w:iCs/>
          <w:color w:val="000000" w:themeColor="text1"/>
          <w:sz w:val="24"/>
          <w:szCs w:val="24"/>
        </w:rPr>
        <w:t xml:space="preserve"> da propositura de Lei</w:t>
      </w:r>
      <w:r w:rsidR="00A404B7" w:rsidRPr="0030408B">
        <w:rPr>
          <w:iCs/>
          <w:color w:val="000000" w:themeColor="text1"/>
          <w:sz w:val="24"/>
          <w:szCs w:val="24"/>
        </w:rPr>
        <w:t>,</w:t>
      </w:r>
      <w:r w:rsidR="00760DF0" w:rsidRPr="0030408B">
        <w:rPr>
          <w:iCs/>
          <w:color w:val="000000" w:themeColor="text1"/>
          <w:sz w:val="24"/>
          <w:szCs w:val="24"/>
        </w:rPr>
        <w:t xml:space="preserve"> </w:t>
      </w:r>
      <w:r w:rsidR="00F862A9" w:rsidRPr="0030408B">
        <w:rPr>
          <w:iCs/>
          <w:color w:val="000000" w:themeColor="text1"/>
          <w:sz w:val="24"/>
          <w:szCs w:val="24"/>
        </w:rPr>
        <w:t xml:space="preserve">que </w:t>
      </w:r>
      <w:bookmarkEnd w:id="1"/>
      <w:r w:rsidR="006477F2" w:rsidRPr="006477F2">
        <w:rPr>
          <w:i/>
          <w:color w:val="000000" w:themeColor="text1"/>
          <w:sz w:val="24"/>
          <w:szCs w:val="24"/>
        </w:rPr>
        <w:t xml:space="preserve">a criação dessa política é uma medida valiosa para promover a igualdade de gênero e combater as desigualdades históricas que persistem em nossa sociedade. A discriminação contra mulheres adultas em espaços de liderança é um problema persistente e global. Diversos estudos e dados mostram que, apesar de avanços significativos, as mulheres continuam </w:t>
      </w:r>
      <w:proofErr w:type="spellStart"/>
      <w:r w:rsidR="006477F2" w:rsidRPr="006477F2">
        <w:rPr>
          <w:i/>
          <w:color w:val="000000" w:themeColor="text1"/>
          <w:sz w:val="24"/>
          <w:szCs w:val="24"/>
        </w:rPr>
        <w:t>sub-representadas</w:t>
      </w:r>
      <w:proofErr w:type="spellEnd"/>
      <w:r w:rsidR="006477F2" w:rsidRPr="006477F2">
        <w:rPr>
          <w:i/>
          <w:color w:val="000000" w:themeColor="text1"/>
          <w:sz w:val="24"/>
          <w:szCs w:val="24"/>
        </w:rPr>
        <w:t xml:space="preserve"> em posições de liderança e enfrentam várias formas de discriminação.</w:t>
      </w:r>
    </w:p>
    <w:p w14:paraId="1F0AA442" w14:textId="77777777" w:rsidR="0030408B" w:rsidRDefault="0030408B" w:rsidP="0030408B">
      <w:pPr>
        <w:spacing w:line="360" w:lineRule="auto"/>
        <w:ind w:firstLine="993"/>
        <w:jc w:val="both"/>
        <w:rPr>
          <w:i/>
          <w:iCs/>
          <w:sz w:val="24"/>
          <w:szCs w:val="24"/>
        </w:rPr>
      </w:pPr>
    </w:p>
    <w:p w14:paraId="634B7163" w14:textId="77777777" w:rsidR="0030408B" w:rsidRDefault="0030408B" w:rsidP="0030408B">
      <w:pPr>
        <w:spacing w:line="360" w:lineRule="auto"/>
        <w:ind w:firstLine="993"/>
        <w:jc w:val="both"/>
        <w:rPr>
          <w:i/>
          <w:iCs/>
          <w:sz w:val="24"/>
          <w:szCs w:val="24"/>
        </w:rPr>
      </w:pPr>
    </w:p>
    <w:p w14:paraId="0C8306F8" w14:textId="77777777" w:rsidR="0030408B" w:rsidRDefault="0030408B" w:rsidP="0030408B">
      <w:pPr>
        <w:spacing w:line="360" w:lineRule="auto"/>
        <w:ind w:firstLine="993"/>
        <w:jc w:val="both"/>
        <w:rPr>
          <w:i/>
          <w:iCs/>
          <w:sz w:val="24"/>
          <w:szCs w:val="24"/>
        </w:rPr>
      </w:pPr>
    </w:p>
    <w:p w14:paraId="05DF683A" w14:textId="77777777" w:rsidR="006477F2" w:rsidRPr="006477F2" w:rsidRDefault="006477F2" w:rsidP="006477F2">
      <w:pPr>
        <w:spacing w:line="360" w:lineRule="auto"/>
        <w:ind w:firstLine="993"/>
        <w:jc w:val="both"/>
        <w:rPr>
          <w:i/>
          <w:iCs/>
          <w:sz w:val="24"/>
          <w:szCs w:val="24"/>
        </w:rPr>
      </w:pPr>
      <w:r w:rsidRPr="006477F2">
        <w:rPr>
          <w:i/>
          <w:iCs/>
          <w:sz w:val="24"/>
          <w:szCs w:val="24"/>
        </w:rPr>
        <w:lastRenderedPageBreak/>
        <w:t>De acordo com um relatório do Fórum Econômico Mundial de 2022, apenas 29% dos cargos de alta liderança em empresas globais são ocupados por mulheres. Este número revela uma discrepância significativa, considerando que as mulheres representam cerca de 50% da força de trabalho global.</w:t>
      </w:r>
    </w:p>
    <w:p w14:paraId="66AE39BB" w14:textId="77777777" w:rsidR="006477F2" w:rsidRPr="006477F2" w:rsidRDefault="006477F2" w:rsidP="006477F2">
      <w:pPr>
        <w:spacing w:line="360" w:lineRule="auto"/>
        <w:ind w:firstLine="993"/>
        <w:jc w:val="both"/>
        <w:rPr>
          <w:i/>
          <w:iCs/>
          <w:sz w:val="24"/>
          <w:szCs w:val="24"/>
        </w:rPr>
      </w:pPr>
      <w:r w:rsidRPr="006477F2">
        <w:rPr>
          <w:i/>
          <w:iCs/>
          <w:sz w:val="24"/>
          <w:szCs w:val="24"/>
        </w:rPr>
        <w:t>Corroborando a isso, a Organização Internacional do Trabalho (OIT) reporta que, em média, mulheres em cargos de liderança ganham aproximadamente 20% menos do que seus colegas homens em posições equivalentes. Essa disparidade salarial persiste mesmo quando controlados fatores como experiência, educação e setor.</w:t>
      </w:r>
    </w:p>
    <w:p w14:paraId="44E9B1C5" w14:textId="77777777" w:rsidR="006477F2" w:rsidRPr="006477F2" w:rsidRDefault="006477F2" w:rsidP="006477F2">
      <w:pPr>
        <w:spacing w:line="360" w:lineRule="auto"/>
        <w:ind w:firstLine="993"/>
        <w:jc w:val="both"/>
        <w:rPr>
          <w:i/>
          <w:iCs/>
          <w:sz w:val="24"/>
          <w:szCs w:val="24"/>
        </w:rPr>
      </w:pPr>
      <w:r w:rsidRPr="006477F2">
        <w:rPr>
          <w:i/>
          <w:iCs/>
          <w:sz w:val="24"/>
          <w:szCs w:val="24"/>
        </w:rPr>
        <w:t xml:space="preserve">O "teto de vidro" é um termo usado para descrever as barreiras invisíveis que impedem as mulheres de alcançar níveis superiores de gestão. Um estudo do </w:t>
      </w:r>
      <w:proofErr w:type="spellStart"/>
      <w:r w:rsidRPr="006477F2">
        <w:rPr>
          <w:i/>
          <w:iCs/>
          <w:sz w:val="24"/>
          <w:szCs w:val="24"/>
        </w:rPr>
        <w:t>Pew</w:t>
      </w:r>
      <w:proofErr w:type="spellEnd"/>
      <w:r w:rsidRPr="006477F2">
        <w:rPr>
          <w:i/>
          <w:iCs/>
          <w:sz w:val="24"/>
          <w:szCs w:val="24"/>
        </w:rPr>
        <w:t xml:space="preserve"> </w:t>
      </w:r>
      <w:proofErr w:type="spellStart"/>
      <w:r w:rsidRPr="006477F2">
        <w:rPr>
          <w:i/>
          <w:iCs/>
          <w:sz w:val="24"/>
          <w:szCs w:val="24"/>
        </w:rPr>
        <w:t>Research</w:t>
      </w:r>
      <w:proofErr w:type="spellEnd"/>
      <w:r w:rsidRPr="006477F2">
        <w:rPr>
          <w:i/>
          <w:iCs/>
          <w:sz w:val="24"/>
          <w:szCs w:val="24"/>
        </w:rPr>
        <w:t xml:space="preserve"> Center de 2023 indica que 60% das mulheres acreditam que o teto de vidro ainda é uma barreira significativa ao seu avanço profissional.</w:t>
      </w:r>
    </w:p>
    <w:p w14:paraId="5455AF8D" w14:textId="77777777" w:rsidR="006477F2" w:rsidRPr="006477F2" w:rsidRDefault="006477F2" w:rsidP="006477F2">
      <w:pPr>
        <w:spacing w:line="360" w:lineRule="auto"/>
        <w:ind w:firstLine="993"/>
        <w:jc w:val="both"/>
        <w:rPr>
          <w:i/>
          <w:iCs/>
          <w:sz w:val="24"/>
          <w:szCs w:val="24"/>
        </w:rPr>
      </w:pPr>
      <w:r w:rsidRPr="006477F2">
        <w:rPr>
          <w:i/>
          <w:iCs/>
          <w:sz w:val="24"/>
          <w:szCs w:val="24"/>
        </w:rPr>
        <w:t>Atrelar resultados a metas de diversidade é uma das estratégias que grandes empresas vêm adotando para acelerar ações focadas em promover a equidade de gênero. Programas para formação de liderança voltados para funcionárias e políticas de parentalidade com benefícios mais amplos para homens e mulheres também estão entre as medidas.</w:t>
      </w:r>
    </w:p>
    <w:p w14:paraId="6408A9D4" w14:textId="0E8711F1" w:rsidR="00F66515" w:rsidRPr="0030408B" w:rsidRDefault="006477F2" w:rsidP="006477F2">
      <w:pPr>
        <w:spacing w:line="360" w:lineRule="auto"/>
        <w:ind w:firstLine="993"/>
        <w:jc w:val="both"/>
        <w:rPr>
          <w:sz w:val="24"/>
          <w:szCs w:val="24"/>
        </w:rPr>
      </w:pPr>
      <w:r w:rsidRPr="006477F2">
        <w:rPr>
          <w:i/>
          <w:iCs/>
          <w:sz w:val="24"/>
          <w:szCs w:val="24"/>
        </w:rPr>
        <w:t>Metas de diversidade impulsionam inclusão e equidade de gênero nas empresas, mas esse é um movimento ainda pequeno diante da enorme demanda que possuímos em nossa sociedade de inúmeras mulheres adultas e jovens que estão no mercado de trabalho, mas por conta da arraigada discriminação de gênero tem os seus espaços mitigados a funções secundárias em nossa sociedade, fato esse que corrobora com a política de inclusão das mulheres nos espaços de liderança que esta proposição tem como finalidade.</w:t>
      </w:r>
      <w:r w:rsidR="00A27B87" w:rsidRPr="0030408B">
        <w:rPr>
          <w:i/>
          <w:iCs/>
          <w:sz w:val="24"/>
          <w:szCs w:val="24"/>
        </w:rPr>
        <w:t xml:space="preserve"> </w:t>
      </w:r>
      <w:r w:rsidR="00E669CB" w:rsidRPr="0030408B">
        <w:rPr>
          <w:color w:val="000000"/>
          <w:sz w:val="24"/>
          <w:szCs w:val="24"/>
        </w:rPr>
        <w:t>Essa</w:t>
      </w:r>
      <w:r w:rsidR="00F66515" w:rsidRPr="0030408B">
        <w:rPr>
          <w:color w:val="000000"/>
          <w:sz w:val="24"/>
          <w:szCs w:val="24"/>
        </w:rPr>
        <w:t xml:space="preserve"> justificativa por si só atende a pertinência da matéria.</w:t>
      </w:r>
    </w:p>
    <w:p w14:paraId="6A6E670F" w14:textId="2B06F4D6" w:rsidR="00FF5E60" w:rsidRPr="0030408B" w:rsidRDefault="00FF5E60" w:rsidP="0030408B">
      <w:pPr>
        <w:spacing w:line="360" w:lineRule="auto"/>
        <w:ind w:firstLine="993"/>
        <w:jc w:val="both"/>
        <w:rPr>
          <w:sz w:val="24"/>
          <w:szCs w:val="24"/>
        </w:rPr>
      </w:pPr>
      <w:r w:rsidRPr="0030408B">
        <w:rPr>
          <w:sz w:val="24"/>
          <w:szCs w:val="24"/>
        </w:rPr>
        <w:t xml:space="preserve">Como mencionado acima, analisar-se-á neste parecer a constitucionalidade, a juridicidade e a legalidade </w:t>
      </w:r>
      <w:r w:rsidR="006477F2">
        <w:rPr>
          <w:sz w:val="24"/>
          <w:szCs w:val="24"/>
        </w:rPr>
        <w:t>P</w:t>
      </w:r>
      <w:r w:rsidRPr="0030408B">
        <w:rPr>
          <w:sz w:val="24"/>
          <w:szCs w:val="24"/>
        </w:rPr>
        <w:t xml:space="preserve">rojeto de </w:t>
      </w:r>
      <w:r w:rsidR="006477F2">
        <w:rPr>
          <w:sz w:val="24"/>
          <w:szCs w:val="24"/>
        </w:rPr>
        <w:t>L</w:t>
      </w:r>
      <w:r w:rsidRPr="0030408B">
        <w:rPr>
          <w:sz w:val="24"/>
          <w:szCs w:val="24"/>
        </w:rPr>
        <w:t xml:space="preserve">ei apresentado, nos âmbitos formal e material. </w:t>
      </w:r>
    </w:p>
    <w:p w14:paraId="2874A9AE" w14:textId="77777777" w:rsidR="00FF5E60" w:rsidRPr="0030408B" w:rsidRDefault="00FF5E60" w:rsidP="0030408B">
      <w:pPr>
        <w:spacing w:line="360" w:lineRule="auto"/>
        <w:ind w:firstLine="993"/>
        <w:jc w:val="both"/>
        <w:rPr>
          <w:sz w:val="24"/>
          <w:szCs w:val="24"/>
        </w:rPr>
      </w:pPr>
      <w:r w:rsidRPr="0030408B">
        <w:rPr>
          <w:b/>
          <w:sz w:val="24"/>
          <w:szCs w:val="24"/>
        </w:rPr>
        <w:t>O processo legislativo brasileiro</w:t>
      </w:r>
      <w:r w:rsidRPr="0030408B">
        <w:rPr>
          <w:sz w:val="24"/>
          <w:szCs w:val="24"/>
        </w:rPr>
        <w:t xml:space="preserve">, nas três esferas da Federação, </w:t>
      </w:r>
      <w:r w:rsidRPr="0030408B">
        <w:rPr>
          <w:b/>
          <w:sz w:val="24"/>
          <w:szCs w:val="24"/>
        </w:rPr>
        <w:t>deve obedecer a procedimentos pré-estabelecidos</w:t>
      </w:r>
      <w:r w:rsidRPr="0030408B">
        <w:rPr>
          <w:sz w:val="24"/>
          <w:szCs w:val="24"/>
        </w:rPr>
        <w:t>. A Constituição Estadual Maranhense de 1989, nas mesmas linhas da Constituição Federal de 1988, estabeleceu (</w:t>
      </w:r>
      <w:proofErr w:type="spellStart"/>
      <w:r w:rsidRPr="0030408B">
        <w:rPr>
          <w:sz w:val="24"/>
          <w:szCs w:val="24"/>
        </w:rPr>
        <w:t>arts</w:t>
      </w:r>
      <w:proofErr w:type="spellEnd"/>
      <w:r w:rsidRPr="0030408B">
        <w:rPr>
          <w:sz w:val="24"/>
          <w:szCs w:val="24"/>
        </w:rPr>
        <w:t>. 40 a 49) os procedimentos do processo legislativo no âmbito estadual.</w:t>
      </w:r>
    </w:p>
    <w:p w14:paraId="1E9E3C06" w14:textId="77777777" w:rsidR="00FF5E60" w:rsidRPr="0030408B" w:rsidRDefault="00FF5E60" w:rsidP="0030408B">
      <w:pPr>
        <w:spacing w:line="360" w:lineRule="auto"/>
        <w:ind w:firstLine="993"/>
        <w:jc w:val="both"/>
        <w:rPr>
          <w:sz w:val="24"/>
          <w:szCs w:val="24"/>
        </w:rPr>
      </w:pPr>
      <w:r w:rsidRPr="0030408B">
        <w:rPr>
          <w:sz w:val="24"/>
          <w:szCs w:val="24"/>
        </w:rPr>
        <w:lastRenderedPageBreak/>
        <w:t xml:space="preserve">O primeiro ponto de análise é a </w:t>
      </w:r>
      <w:r w:rsidRPr="0030408B">
        <w:rPr>
          <w:b/>
          <w:sz w:val="24"/>
          <w:szCs w:val="24"/>
        </w:rPr>
        <w:t>iniciativa da proposição</w:t>
      </w:r>
      <w:r w:rsidRPr="0030408B">
        <w:rPr>
          <w:sz w:val="24"/>
          <w:szCs w:val="24"/>
        </w:rPr>
        <w:t xml:space="preserve">. A Constituição Estadual, em simetria com a Federal, assegura a determinadas pessoas ou grupo de pessoas a iniciativa para a propositura de proposições legislativas. </w:t>
      </w:r>
    </w:p>
    <w:p w14:paraId="3771746B" w14:textId="0618D44D" w:rsidR="00FF5E60" w:rsidRPr="0030408B" w:rsidRDefault="00FF5E60" w:rsidP="0030408B">
      <w:pPr>
        <w:spacing w:line="360" w:lineRule="auto"/>
        <w:ind w:firstLine="993"/>
        <w:jc w:val="both"/>
        <w:rPr>
          <w:sz w:val="24"/>
          <w:szCs w:val="24"/>
        </w:rPr>
      </w:pPr>
      <w:r w:rsidRPr="0030408B">
        <w:rPr>
          <w:sz w:val="24"/>
          <w:szCs w:val="24"/>
        </w:rPr>
        <w:t>No caso das Leis Ordinárias, o art. 42</w:t>
      </w:r>
      <w:r w:rsidR="00C30FF7" w:rsidRPr="0030408B">
        <w:rPr>
          <w:sz w:val="24"/>
          <w:szCs w:val="24"/>
        </w:rPr>
        <w:t>,</w:t>
      </w:r>
      <w:r w:rsidRPr="0030408B">
        <w:rPr>
          <w:sz w:val="24"/>
          <w:szCs w:val="24"/>
        </w:rPr>
        <w:t xml:space="preserve"> da Constituição do Estado do Maranhão determina da seguinte forma quanto à iniciativa: </w:t>
      </w:r>
      <w:r w:rsidRPr="0030408B">
        <w:rPr>
          <w:i/>
          <w:sz w:val="24"/>
          <w:szCs w:val="24"/>
        </w:rPr>
        <w:t xml:space="preserve">“a </w:t>
      </w:r>
      <w:r w:rsidRPr="0030408B">
        <w:rPr>
          <w:b/>
          <w:i/>
          <w:sz w:val="24"/>
          <w:szCs w:val="24"/>
        </w:rPr>
        <w:t xml:space="preserve">iniciativa das leis </w:t>
      </w:r>
      <w:r w:rsidRPr="0030408B">
        <w:rPr>
          <w:bCs/>
          <w:i/>
          <w:sz w:val="24"/>
          <w:szCs w:val="24"/>
        </w:rPr>
        <w:t>complementares</w:t>
      </w:r>
      <w:r w:rsidRPr="0030408B">
        <w:rPr>
          <w:b/>
          <w:i/>
          <w:sz w:val="24"/>
          <w:szCs w:val="24"/>
        </w:rPr>
        <w:t xml:space="preserve"> e ordinárias</w:t>
      </w:r>
      <w:r w:rsidRPr="0030408B">
        <w:rPr>
          <w:i/>
          <w:sz w:val="24"/>
          <w:szCs w:val="24"/>
        </w:rPr>
        <w:t xml:space="preserve"> cabe a qualquer membro ou Comissão da Assembleia Legislativa, ao Governador do Estado, ao Tribunal de Justiça, ao Procurador-Geral da Justiça e aos cidadãos, na forma e nos casos previstos nesta Constituição”</w:t>
      </w:r>
      <w:r w:rsidRPr="0030408B">
        <w:rPr>
          <w:sz w:val="24"/>
          <w:szCs w:val="24"/>
        </w:rPr>
        <w:t xml:space="preserve">. Essa </w:t>
      </w:r>
      <w:r w:rsidRPr="0030408B">
        <w:rPr>
          <w:b/>
          <w:sz w:val="24"/>
          <w:szCs w:val="24"/>
        </w:rPr>
        <w:t>iniciativa</w:t>
      </w:r>
      <w:r w:rsidRPr="0030408B">
        <w:rPr>
          <w:sz w:val="24"/>
          <w:szCs w:val="24"/>
        </w:rPr>
        <w:t xml:space="preserve"> é chamada de </w:t>
      </w:r>
      <w:r w:rsidRPr="0030408B">
        <w:rPr>
          <w:b/>
          <w:sz w:val="24"/>
          <w:szCs w:val="24"/>
        </w:rPr>
        <w:t>geral</w:t>
      </w:r>
      <w:r w:rsidRPr="0030408B">
        <w:rPr>
          <w:sz w:val="24"/>
          <w:szCs w:val="24"/>
        </w:rPr>
        <w:t>, pois qualquer um dos citados acima poderá deflagrar o processo legislativo de leis complementares e ordinárias.</w:t>
      </w:r>
    </w:p>
    <w:p w14:paraId="6694A08B" w14:textId="4676867D" w:rsidR="00FF5E60" w:rsidRPr="0030408B" w:rsidRDefault="00FF5E60" w:rsidP="0030408B">
      <w:pPr>
        <w:spacing w:line="360" w:lineRule="auto"/>
        <w:ind w:firstLine="993"/>
        <w:jc w:val="both"/>
        <w:rPr>
          <w:sz w:val="24"/>
          <w:szCs w:val="24"/>
          <w:u w:val="single"/>
        </w:rPr>
      </w:pPr>
      <w:r w:rsidRPr="0030408B">
        <w:rPr>
          <w:sz w:val="24"/>
          <w:szCs w:val="24"/>
        </w:rPr>
        <w:t xml:space="preserve">A apresentação de </w:t>
      </w:r>
      <w:r w:rsidR="006477F2">
        <w:rPr>
          <w:sz w:val="24"/>
          <w:szCs w:val="24"/>
        </w:rPr>
        <w:t>P</w:t>
      </w:r>
      <w:r w:rsidRPr="0030408B">
        <w:rPr>
          <w:sz w:val="24"/>
          <w:szCs w:val="24"/>
        </w:rPr>
        <w:t xml:space="preserve">rojeto de </w:t>
      </w:r>
      <w:r w:rsidR="006477F2">
        <w:rPr>
          <w:sz w:val="24"/>
          <w:szCs w:val="24"/>
        </w:rPr>
        <w:t>L</w:t>
      </w:r>
      <w:r w:rsidRPr="0030408B">
        <w:rPr>
          <w:sz w:val="24"/>
          <w:szCs w:val="24"/>
        </w:rPr>
        <w:t xml:space="preserve">ei de iniciativa parlamentar na </w:t>
      </w:r>
      <w:r w:rsidRPr="0030408B">
        <w:rPr>
          <w:sz w:val="24"/>
          <w:szCs w:val="24"/>
          <w:u w:val="single"/>
        </w:rPr>
        <w:t>criação de políticas públicas</w:t>
      </w:r>
      <w:r w:rsidRPr="0030408B">
        <w:rPr>
          <w:sz w:val="24"/>
          <w:szCs w:val="24"/>
        </w:rPr>
        <w:t xml:space="preserve"> </w:t>
      </w:r>
      <w:r w:rsidRPr="0030408B">
        <w:rPr>
          <w:sz w:val="24"/>
          <w:szCs w:val="24"/>
          <w:u w:val="single"/>
        </w:rPr>
        <w:t>é viabilizada desde que, em respeito ao Princípio da Separação entre os Poderes, não haja interferência na estrutura organizacional da administração pública do Poder Executivo e nem se atribuam competências a órgãos e entidades estatais.</w:t>
      </w:r>
    </w:p>
    <w:p w14:paraId="6EDFEE1A" w14:textId="351C1C6B" w:rsidR="00FF5E60" w:rsidRPr="0030408B" w:rsidRDefault="00FF5E60" w:rsidP="0030408B">
      <w:pPr>
        <w:spacing w:line="360" w:lineRule="auto"/>
        <w:ind w:firstLine="993"/>
        <w:jc w:val="both"/>
        <w:rPr>
          <w:sz w:val="24"/>
          <w:szCs w:val="24"/>
        </w:rPr>
      </w:pPr>
      <w:r w:rsidRPr="0030408B">
        <w:rPr>
          <w:sz w:val="24"/>
          <w:szCs w:val="24"/>
        </w:rPr>
        <w:t xml:space="preserve">A instituição de política pública estadual, mediante projeto de lei de iniciativa parlamentar, torna-se juridicamente viável contanto que a política se restrinja à definição de </w:t>
      </w:r>
      <w:r w:rsidRPr="0030408B">
        <w:rPr>
          <w:b/>
          <w:sz w:val="24"/>
          <w:szCs w:val="24"/>
          <w:u w:val="single"/>
        </w:rPr>
        <w:t>diretrizes, parâmetros e objetivos</w:t>
      </w:r>
      <w:r w:rsidR="004708AE" w:rsidRPr="0030408B">
        <w:rPr>
          <w:b/>
          <w:sz w:val="24"/>
          <w:szCs w:val="24"/>
          <w:u w:val="single"/>
        </w:rPr>
        <w:t xml:space="preserve">, </w:t>
      </w:r>
      <w:r w:rsidR="004708AE" w:rsidRPr="0030408B">
        <w:rPr>
          <w:sz w:val="24"/>
          <w:szCs w:val="24"/>
        </w:rPr>
        <w:t>caso em espécie</w:t>
      </w:r>
      <w:r w:rsidRPr="0030408B">
        <w:rPr>
          <w:sz w:val="24"/>
          <w:szCs w:val="24"/>
        </w:rPr>
        <w:t>.</w:t>
      </w:r>
    </w:p>
    <w:p w14:paraId="1FBE5415" w14:textId="074A96CD" w:rsidR="00FF5E60" w:rsidRPr="0030408B" w:rsidRDefault="00FF5E60" w:rsidP="0030408B">
      <w:pPr>
        <w:spacing w:line="360" w:lineRule="auto"/>
        <w:ind w:firstLine="993"/>
        <w:jc w:val="both"/>
        <w:rPr>
          <w:sz w:val="24"/>
          <w:szCs w:val="24"/>
        </w:rPr>
      </w:pPr>
      <w:r w:rsidRPr="0030408B">
        <w:rPr>
          <w:sz w:val="24"/>
          <w:szCs w:val="24"/>
        </w:rPr>
        <w:t>Vale ressaltar, que a atividade legislativa opera tipicamente no plano da abstração e da generalidade e não pode avançar até o detalhamento da ação executiva ou questões técnicas, prescrevendo a implantação de política governamental, fato que iria esvaziar a atuação institucional do Poder Executivo e, principalmente, contrariar o Princípio da Separação dos Poderes, fundamento do Estado Democrático de Direito previsto no art. 2º</w:t>
      </w:r>
      <w:r w:rsidR="00C30FF7" w:rsidRPr="0030408B">
        <w:rPr>
          <w:sz w:val="24"/>
          <w:szCs w:val="24"/>
        </w:rPr>
        <w:t>,</w:t>
      </w:r>
      <w:r w:rsidRPr="0030408B">
        <w:rPr>
          <w:sz w:val="24"/>
          <w:szCs w:val="24"/>
        </w:rPr>
        <w:t xml:space="preserve"> da Constituição da República. </w:t>
      </w:r>
    </w:p>
    <w:p w14:paraId="081E0981" w14:textId="77777777" w:rsidR="00A404B7" w:rsidRPr="0030408B" w:rsidRDefault="00A404B7" w:rsidP="0030408B">
      <w:pPr>
        <w:spacing w:line="360" w:lineRule="auto"/>
        <w:ind w:right="18" w:firstLine="993"/>
        <w:jc w:val="both"/>
        <w:rPr>
          <w:b/>
          <w:bCs/>
          <w:sz w:val="24"/>
          <w:szCs w:val="24"/>
        </w:rPr>
      </w:pPr>
    </w:p>
    <w:p w14:paraId="49FC8415" w14:textId="035F52AA" w:rsidR="00FF6498" w:rsidRPr="00E669CB" w:rsidRDefault="00FF6498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</w:rPr>
      </w:pPr>
      <w:r w:rsidRPr="00E669CB">
        <w:rPr>
          <w:rFonts w:eastAsia="Calibri"/>
          <w:b/>
          <w:sz w:val="22"/>
          <w:szCs w:val="22"/>
          <w:u w:val="single"/>
        </w:rPr>
        <w:t>VOTO DO RELATOR</w:t>
      </w:r>
      <w:r w:rsidRPr="00E669CB">
        <w:rPr>
          <w:rFonts w:eastAsia="Calibri"/>
          <w:b/>
          <w:sz w:val="22"/>
          <w:szCs w:val="22"/>
        </w:rPr>
        <w:t>:</w:t>
      </w:r>
    </w:p>
    <w:p w14:paraId="5AAC73D8" w14:textId="1BDAFEAB" w:rsidR="00A404B7" w:rsidRPr="00A27B87" w:rsidRDefault="00A404B7" w:rsidP="00A27B8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27B87">
        <w:rPr>
          <w:rFonts w:eastAsia="Calibri"/>
          <w:color w:val="000000"/>
          <w:sz w:val="22"/>
          <w:szCs w:val="22"/>
          <w:lang w:eastAsia="en-US"/>
        </w:rPr>
        <w:t xml:space="preserve">Em face do exposto, opinamos favoravelmente pela </w:t>
      </w:r>
      <w:r w:rsidRPr="00A27B87">
        <w:rPr>
          <w:rFonts w:eastAsia="Calibri"/>
          <w:b/>
          <w:color w:val="000000"/>
          <w:sz w:val="22"/>
          <w:szCs w:val="22"/>
          <w:lang w:eastAsia="en-US"/>
        </w:rPr>
        <w:t xml:space="preserve">aprovação do Projeto de Lei </w:t>
      </w:r>
      <w:r w:rsidR="00C95721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</w:t>
      </w:r>
      <w:r w:rsidRPr="00A27B87">
        <w:rPr>
          <w:rFonts w:eastAsia="Calibri"/>
          <w:b/>
          <w:color w:val="000000"/>
          <w:sz w:val="22"/>
          <w:szCs w:val="22"/>
          <w:lang w:eastAsia="en-US"/>
        </w:rPr>
        <w:t xml:space="preserve">nº </w:t>
      </w:r>
      <w:r w:rsidR="006477F2">
        <w:rPr>
          <w:rFonts w:eastAsia="Calibri"/>
          <w:b/>
          <w:color w:val="000000"/>
          <w:sz w:val="22"/>
          <w:szCs w:val="22"/>
          <w:lang w:eastAsia="en-US"/>
        </w:rPr>
        <w:t>35</w:t>
      </w:r>
      <w:r w:rsidR="0036386A">
        <w:rPr>
          <w:rFonts w:eastAsia="Calibri"/>
          <w:b/>
          <w:color w:val="000000"/>
          <w:sz w:val="22"/>
          <w:szCs w:val="22"/>
          <w:lang w:eastAsia="en-US"/>
        </w:rPr>
        <w:t>3</w:t>
      </w:r>
      <w:r w:rsidR="00A27B87" w:rsidRPr="00A27B87">
        <w:rPr>
          <w:rFonts w:eastAsia="Calibri"/>
          <w:b/>
          <w:color w:val="000000"/>
          <w:sz w:val="22"/>
          <w:szCs w:val="22"/>
          <w:lang w:eastAsia="en-US"/>
        </w:rPr>
        <w:t>/2024</w:t>
      </w:r>
      <w:r w:rsidRPr="00A27B87">
        <w:rPr>
          <w:rFonts w:eastAsia="Calibri"/>
          <w:b/>
          <w:color w:val="000000"/>
          <w:sz w:val="22"/>
          <w:szCs w:val="22"/>
          <w:lang w:eastAsia="en-US"/>
        </w:rPr>
        <w:t xml:space="preserve">, na forma do </w:t>
      </w:r>
      <w:r w:rsidR="0030408B">
        <w:rPr>
          <w:rFonts w:eastAsia="Calibri"/>
          <w:b/>
          <w:color w:val="000000"/>
          <w:sz w:val="22"/>
          <w:szCs w:val="22"/>
          <w:lang w:eastAsia="en-US"/>
        </w:rPr>
        <w:t>texto original</w:t>
      </w:r>
      <w:r w:rsidRPr="00A27B87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4E50887" w14:textId="77777777" w:rsidR="00A404B7" w:rsidRPr="00A27B87" w:rsidRDefault="00A404B7" w:rsidP="00A27B87">
      <w:pPr>
        <w:spacing w:line="360" w:lineRule="auto"/>
        <w:ind w:right="18" w:firstLine="851"/>
        <w:jc w:val="both"/>
        <w:rPr>
          <w:sz w:val="22"/>
          <w:szCs w:val="22"/>
        </w:rPr>
      </w:pPr>
      <w:r w:rsidRPr="00A27B87">
        <w:rPr>
          <w:sz w:val="22"/>
          <w:szCs w:val="22"/>
        </w:rPr>
        <w:t>É o voto.</w:t>
      </w:r>
    </w:p>
    <w:p w14:paraId="3E3BA573" w14:textId="77777777" w:rsidR="00A404B7" w:rsidRDefault="00A404B7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05213030" w14:textId="77777777" w:rsidR="0030408B" w:rsidRDefault="0030408B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3D084372" w14:textId="77777777" w:rsidR="0030408B" w:rsidRDefault="0030408B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42F6C766" w14:textId="2DA141EC" w:rsidR="003D406A" w:rsidRPr="00E669CB" w:rsidRDefault="003D406A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</w:rPr>
      </w:pPr>
      <w:r w:rsidRPr="00E669CB">
        <w:rPr>
          <w:b/>
          <w:sz w:val="22"/>
          <w:szCs w:val="22"/>
          <w:u w:val="single"/>
        </w:rPr>
        <w:t>PARECER DA COMISSÃO</w:t>
      </w:r>
      <w:r w:rsidRPr="00E669CB">
        <w:rPr>
          <w:b/>
          <w:sz w:val="22"/>
          <w:szCs w:val="22"/>
        </w:rPr>
        <w:t>:</w:t>
      </w:r>
    </w:p>
    <w:p w14:paraId="104C7863" w14:textId="5AB769A7" w:rsidR="003D406A" w:rsidRPr="00E669CB" w:rsidRDefault="003D406A" w:rsidP="003D406A">
      <w:pPr>
        <w:spacing w:line="360" w:lineRule="auto"/>
        <w:ind w:firstLine="851"/>
        <w:jc w:val="both"/>
        <w:rPr>
          <w:rFonts w:eastAsia="Batang"/>
          <w:sz w:val="22"/>
          <w:szCs w:val="22"/>
        </w:rPr>
      </w:pPr>
      <w:r w:rsidRPr="00E669CB">
        <w:rPr>
          <w:rFonts w:eastAsia="Calibri"/>
          <w:sz w:val="22"/>
          <w:szCs w:val="22"/>
        </w:rPr>
        <w:t>Os membros da Comissão de Constituição, Justiça e Cidadania</w:t>
      </w:r>
      <w:r w:rsidRPr="00E669CB">
        <w:rPr>
          <w:rFonts w:eastAsia="Batang"/>
          <w:bCs/>
          <w:kern w:val="32"/>
          <w:sz w:val="22"/>
          <w:szCs w:val="22"/>
        </w:rPr>
        <w:t xml:space="preserve"> votam pela </w:t>
      </w:r>
      <w:r w:rsidRPr="00E669CB">
        <w:rPr>
          <w:rFonts w:eastAsia="Calibri"/>
          <w:b/>
          <w:sz w:val="22"/>
          <w:szCs w:val="22"/>
        </w:rPr>
        <w:t>APROVAÇÃO</w:t>
      </w:r>
      <w:r w:rsidRPr="00E669CB">
        <w:rPr>
          <w:rFonts w:eastAsia="Calibri"/>
          <w:sz w:val="22"/>
          <w:szCs w:val="22"/>
        </w:rPr>
        <w:t xml:space="preserve"> do </w:t>
      </w:r>
      <w:r w:rsidRPr="00E669CB">
        <w:rPr>
          <w:rFonts w:eastAsia="Calibri"/>
          <w:b/>
          <w:sz w:val="22"/>
          <w:szCs w:val="22"/>
        </w:rPr>
        <w:t xml:space="preserve">Projeto de Lei Ordinária </w:t>
      </w:r>
      <w:r w:rsidRPr="00F862A9">
        <w:rPr>
          <w:rFonts w:eastAsia="Calibri"/>
          <w:b/>
          <w:sz w:val="22"/>
          <w:szCs w:val="22"/>
        </w:rPr>
        <w:t xml:space="preserve">nº </w:t>
      </w:r>
      <w:r w:rsidR="006477F2">
        <w:rPr>
          <w:rFonts w:eastAsia="Calibri"/>
          <w:b/>
          <w:sz w:val="22"/>
          <w:szCs w:val="22"/>
        </w:rPr>
        <w:t>35</w:t>
      </w:r>
      <w:r w:rsidR="0036386A">
        <w:rPr>
          <w:rFonts w:eastAsia="Calibri"/>
          <w:b/>
          <w:sz w:val="22"/>
          <w:szCs w:val="22"/>
        </w:rPr>
        <w:t>3</w:t>
      </w:r>
      <w:r w:rsidR="00A27B87">
        <w:rPr>
          <w:rFonts w:eastAsia="Calibri"/>
          <w:b/>
          <w:sz w:val="22"/>
          <w:szCs w:val="22"/>
        </w:rPr>
        <w:t>/2024</w:t>
      </w:r>
      <w:r w:rsidRPr="00F862A9">
        <w:rPr>
          <w:rFonts w:eastAsia="Calibri"/>
          <w:sz w:val="22"/>
          <w:szCs w:val="22"/>
        </w:rPr>
        <w:t xml:space="preserve">, nos termos </w:t>
      </w:r>
      <w:r w:rsidRPr="00E669CB">
        <w:rPr>
          <w:rFonts w:eastAsia="Calibri"/>
          <w:sz w:val="22"/>
          <w:szCs w:val="22"/>
        </w:rPr>
        <w:t>do voto do Relator.</w:t>
      </w:r>
    </w:p>
    <w:p w14:paraId="60B33538" w14:textId="77777777" w:rsidR="003D406A" w:rsidRDefault="003D406A" w:rsidP="003D406A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É o parecer.</w:t>
      </w:r>
    </w:p>
    <w:p w14:paraId="0293008F" w14:textId="1587ADDC" w:rsidR="009C065B" w:rsidRPr="009C065B" w:rsidRDefault="009C065B" w:rsidP="009C065B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</w:t>
      </w:r>
      <w:r w:rsidRPr="009C065B">
        <w:rPr>
          <w:rFonts w:eastAsia="Calibri"/>
          <w:sz w:val="22"/>
          <w:szCs w:val="22"/>
          <w:lang w:eastAsia="en-US"/>
        </w:rPr>
        <w:t xml:space="preserve">SALA DAS COMISSÕES “DEPUTADO LÉO FRANKLIM”, em </w:t>
      </w:r>
      <w:r w:rsidR="006477F2">
        <w:rPr>
          <w:rFonts w:eastAsia="Calibri"/>
          <w:sz w:val="22"/>
          <w:szCs w:val="22"/>
          <w:lang w:eastAsia="en-US"/>
        </w:rPr>
        <w:t>03</w:t>
      </w:r>
      <w:r w:rsidRPr="009C065B">
        <w:rPr>
          <w:rFonts w:eastAsia="Calibri"/>
          <w:sz w:val="22"/>
          <w:szCs w:val="22"/>
          <w:lang w:eastAsia="en-US"/>
        </w:rPr>
        <w:t xml:space="preserve"> de </w:t>
      </w:r>
      <w:r w:rsidR="006477F2">
        <w:rPr>
          <w:rFonts w:eastAsia="Calibri"/>
          <w:sz w:val="22"/>
          <w:szCs w:val="22"/>
          <w:lang w:eastAsia="en-US"/>
        </w:rPr>
        <w:t>setembro</w:t>
      </w:r>
      <w:r w:rsidRPr="009C065B">
        <w:rPr>
          <w:rFonts w:eastAsia="Calibri"/>
          <w:sz w:val="22"/>
          <w:szCs w:val="22"/>
          <w:lang w:eastAsia="en-US"/>
        </w:rPr>
        <w:t xml:space="preserve"> de 2024.  </w:t>
      </w:r>
    </w:p>
    <w:p w14:paraId="72DD4032" w14:textId="596B7AB0" w:rsidR="002C41B3" w:rsidRPr="002C41B3" w:rsidRDefault="002C41B3" w:rsidP="002C41B3">
      <w:pPr>
        <w:ind w:left="4111" w:hanging="411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2C41B3">
        <w:rPr>
          <w:rFonts w:eastAsia="Calibri"/>
          <w:b/>
          <w:color w:val="000000"/>
          <w:sz w:val="24"/>
          <w:szCs w:val="24"/>
        </w:rPr>
        <w:t xml:space="preserve">Presidente: </w:t>
      </w:r>
      <w:r w:rsidRPr="002C41B3">
        <w:rPr>
          <w:rFonts w:eastAsia="Calibri"/>
          <w:color w:val="000000"/>
          <w:sz w:val="24"/>
          <w:szCs w:val="24"/>
        </w:rPr>
        <w:t>Deputado Neto Evangelista</w:t>
      </w:r>
    </w:p>
    <w:p w14:paraId="2CF4BEE4" w14:textId="77777777" w:rsidR="002C41B3" w:rsidRPr="002C41B3" w:rsidRDefault="002C41B3" w:rsidP="002C41B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2C41B3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</w:t>
      </w:r>
    </w:p>
    <w:p w14:paraId="444C0D11" w14:textId="77777777" w:rsidR="002C41B3" w:rsidRPr="002C41B3" w:rsidRDefault="002C41B3" w:rsidP="002C41B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2C41B3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Relator: </w:t>
      </w:r>
      <w:r w:rsidRPr="002C41B3">
        <w:rPr>
          <w:rFonts w:eastAsia="Calibri"/>
          <w:color w:val="000000"/>
          <w:sz w:val="24"/>
          <w:szCs w:val="24"/>
        </w:rPr>
        <w:t xml:space="preserve">Deputado </w:t>
      </w:r>
      <w:proofErr w:type="spellStart"/>
      <w:r w:rsidRPr="002C41B3">
        <w:rPr>
          <w:rFonts w:eastAsia="Calibri"/>
          <w:color w:val="000000"/>
          <w:sz w:val="24"/>
          <w:szCs w:val="24"/>
        </w:rPr>
        <w:t>Glalbert</w:t>
      </w:r>
      <w:proofErr w:type="spellEnd"/>
      <w:r w:rsidRPr="002C41B3">
        <w:rPr>
          <w:rFonts w:eastAsia="Calibri"/>
          <w:color w:val="000000"/>
          <w:sz w:val="24"/>
          <w:szCs w:val="24"/>
        </w:rPr>
        <w:t xml:space="preserve"> Cutrim</w:t>
      </w:r>
    </w:p>
    <w:p w14:paraId="349E0FA8" w14:textId="77777777" w:rsidR="002C41B3" w:rsidRPr="002C41B3" w:rsidRDefault="002C41B3" w:rsidP="002C41B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2ECB68A3" w14:textId="77777777" w:rsidR="002C41B3" w:rsidRPr="002C41B3" w:rsidRDefault="002C41B3" w:rsidP="002C41B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bookmarkStart w:id="2" w:name="_Hlk23259089"/>
      <w:r w:rsidRPr="002C41B3">
        <w:rPr>
          <w:rFonts w:eastAsia="Calibri"/>
          <w:b/>
          <w:color w:val="000000"/>
          <w:sz w:val="24"/>
          <w:szCs w:val="24"/>
        </w:rPr>
        <w:t>Vota a favor:                                                    Vota contra:</w:t>
      </w:r>
    </w:p>
    <w:p w14:paraId="4C7A0F6E" w14:textId="77777777" w:rsidR="002C41B3" w:rsidRPr="002C41B3" w:rsidRDefault="002C41B3" w:rsidP="002C41B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 w:rsidRPr="002C41B3">
        <w:rPr>
          <w:rFonts w:eastAsia="Calibri"/>
          <w:bCs/>
          <w:color w:val="000000"/>
          <w:sz w:val="24"/>
          <w:szCs w:val="24"/>
        </w:rPr>
        <w:t>Deputado Ariston                                               ______________________________</w:t>
      </w:r>
    </w:p>
    <w:p w14:paraId="01AEBD1E" w14:textId="77777777" w:rsidR="002C41B3" w:rsidRPr="002C41B3" w:rsidRDefault="002C41B3" w:rsidP="002C41B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2C41B3">
        <w:rPr>
          <w:rFonts w:eastAsia="Calibri"/>
          <w:bCs/>
          <w:color w:val="000000"/>
          <w:sz w:val="24"/>
          <w:szCs w:val="24"/>
        </w:rPr>
        <w:t xml:space="preserve">Deputado Florêncio Neto               </w:t>
      </w:r>
      <w:r w:rsidRPr="002C41B3">
        <w:rPr>
          <w:rFonts w:eastAsia="Calibri"/>
          <w:b/>
          <w:color w:val="000000"/>
          <w:sz w:val="24"/>
          <w:szCs w:val="24"/>
        </w:rPr>
        <w:t xml:space="preserve">                    ______________________________</w:t>
      </w:r>
    </w:p>
    <w:p w14:paraId="2799C652" w14:textId="77777777" w:rsidR="002C41B3" w:rsidRPr="002C41B3" w:rsidRDefault="002C41B3" w:rsidP="002C41B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2C41B3">
        <w:rPr>
          <w:rFonts w:eastAsia="Calibri"/>
          <w:b/>
          <w:color w:val="000000"/>
          <w:sz w:val="24"/>
          <w:szCs w:val="24"/>
        </w:rPr>
        <w:t>____________________________                   ______________________________</w:t>
      </w:r>
    </w:p>
    <w:p w14:paraId="515A07E4" w14:textId="77777777" w:rsidR="002C41B3" w:rsidRPr="002C41B3" w:rsidRDefault="002C41B3" w:rsidP="002C41B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2C41B3">
        <w:rPr>
          <w:rFonts w:eastAsia="Calibri"/>
          <w:b/>
          <w:color w:val="000000"/>
          <w:sz w:val="24"/>
          <w:szCs w:val="24"/>
        </w:rPr>
        <w:t>___________________________                     ______________________________</w:t>
      </w:r>
      <w:bookmarkEnd w:id="2"/>
    </w:p>
    <w:p w14:paraId="05ED86FB" w14:textId="77777777" w:rsidR="002C41B3" w:rsidRPr="002C41B3" w:rsidRDefault="002C41B3" w:rsidP="002C41B3">
      <w:pPr>
        <w:autoSpaceDE w:val="0"/>
        <w:autoSpaceDN w:val="0"/>
        <w:adjustRightInd w:val="0"/>
        <w:spacing w:line="276" w:lineRule="auto"/>
        <w:ind w:left="4253" w:hanging="396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45FF3CC" w14:textId="77777777" w:rsidR="002C41B3" w:rsidRPr="002C41B3" w:rsidRDefault="002C41B3" w:rsidP="002C41B3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sz w:val="23"/>
          <w:szCs w:val="23"/>
          <w:lang w:eastAsia="en-US"/>
        </w:rPr>
      </w:pPr>
    </w:p>
    <w:p w14:paraId="5C89118A" w14:textId="77777777" w:rsidR="009C065B" w:rsidRPr="009C065B" w:rsidRDefault="009C065B" w:rsidP="009C065B">
      <w:pPr>
        <w:spacing w:after="200" w:line="360" w:lineRule="auto"/>
        <w:ind w:firstLine="851"/>
        <w:jc w:val="both"/>
        <w:rPr>
          <w:rFonts w:eastAsia="Batang"/>
          <w:b/>
          <w:color w:val="000000"/>
          <w:sz w:val="22"/>
          <w:szCs w:val="22"/>
        </w:rPr>
      </w:pPr>
    </w:p>
    <w:p w14:paraId="5FC84FEA" w14:textId="50171080" w:rsidR="006477F2" w:rsidRPr="000C7904" w:rsidRDefault="009C065B" w:rsidP="002C41B3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sz w:val="24"/>
          <w:szCs w:val="24"/>
          <w:lang w:eastAsia="en-US"/>
        </w:rPr>
      </w:pPr>
      <w:r w:rsidRPr="009C065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</w:t>
      </w:r>
    </w:p>
    <w:bookmarkEnd w:id="0"/>
    <w:sectPr w:rsidR="006477F2" w:rsidRPr="000C7904" w:rsidSect="00FF6498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7A46E" w14:textId="77777777" w:rsidR="00DD34FB" w:rsidRDefault="00FF6498">
      <w:r>
        <w:separator/>
      </w:r>
    </w:p>
  </w:endnote>
  <w:endnote w:type="continuationSeparator" w:id="0">
    <w:p w14:paraId="6FF6EF8A" w14:textId="77777777" w:rsidR="00DD34FB" w:rsidRDefault="00FF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A4555" w14:textId="77777777" w:rsidR="00DD34FB" w:rsidRDefault="00FF6498">
      <w:r>
        <w:separator/>
      </w:r>
    </w:p>
  </w:footnote>
  <w:footnote w:type="continuationSeparator" w:id="0">
    <w:p w14:paraId="1417277D" w14:textId="77777777" w:rsidR="00DD34FB" w:rsidRDefault="00FF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FC27" w14:textId="77777777" w:rsidR="00FF6498" w:rsidRPr="0052305E" w:rsidRDefault="00FF6498" w:rsidP="00FF6498">
    <w:pPr>
      <w:tabs>
        <w:tab w:val="center" w:pos="4252"/>
        <w:tab w:val="right" w:pos="8504"/>
      </w:tabs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52305E">
      <w:rPr>
        <w:rFonts w:ascii="Calibri" w:eastAsia="Calibri" w:hAnsi="Calibri"/>
        <w:noProof/>
        <w:sz w:val="18"/>
        <w:szCs w:val="18"/>
      </w:rPr>
      <w:drawing>
        <wp:inline distT="0" distB="0" distL="0" distR="0" wp14:anchorId="26C64CE1" wp14:editId="20800B6A">
          <wp:extent cx="942975" cy="819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F5A7A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ESTADO DO MARANHÃO</w:t>
    </w:r>
  </w:p>
  <w:p w14:paraId="19BEF355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ASSEMBLEIA LEGISLATIVA DO MARANHÃO</w:t>
    </w:r>
  </w:p>
  <w:p w14:paraId="4D89C4D7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INSTALADA EM 16 DE FEVEREIRO DE 1835</w:t>
    </w:r>
  </w:p>
  <w:p w14:paraId="39515874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DIRETORIA LEGISLATIVA</w:t>
    </w:r>
  </w:p>
  <w:p w14:paraId="00BB26A6" w14:textId="77777777" w:rsidR="00FF6498" w:rsidRDefault="00FF6498" w:rsidP="00FF6498">
    <w:pPr>
      <w:pStyle w:val="Cabealho"/>
    </w:pPr>
  </w:p>
  <w:p w14:paraId="2E687DFC" w14:textId="77777777" w:rsidR="001E1CA1" w:rsidRDefault="001E1C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60"/>
    <w:rsid w:val="000005EC"/>
    <w:rsid w:val="000214BF"/>
    <w:rsid w:val="000C522A"/>
    <w:rsid w:val="000C7904"/>
    <w:rsid w:val="000D261B"/>
    <w:rsid w:val="000E2E35"/>
    <w:rsid w:val="00125B74"/>
    <w:rsid w:val="00137B7F"/>
    <w:rsid w:val="001E1CA1"/>
    <w:rsid w:val="00257AEA"/>
    <w:rsid w:val="00293ABE"/>
    <w:rsid w:val="002A5FE0"/>
    <w:rsid w:val="002C41B3"/>
    <w:rsid w:val="0030408B"/>
    <w:rsid w:val="00325925"/>
    <w:rsid w:val="0036386A"/>
    <w:rsid w:val="003D406A"/>
    <w:rsid w:val="00445162"/>
    <w:rsid w:val="004708AE"/>
    <w:rsid w:val="00477751"/>
    <w:rsid w:val="004A11CE"/>
    <w:rsid w:val="004B6D43"/>
    <w:rsid w:val="004C0E60"/>
    <w:rsid w:val="004C4364"/>
    <w:rsid w:val="004F7AB3"/>
    <w:rsid w:val="00520867"/>
    <w:rsid w:val="005539C0"/>
    <w:rsid w:val="005C2796"/>
    <w:rsid w:val="006477F2"/>
    <w:rsid w:val="00651A3F"/>
    <w:rsid w:val="00695E14"/>
    <w:rsid w:val="006B77CA"/>
    <w:rsid w:val="00703365"/>
    <w:rsid w:val="00727C75"/>
    <w:rsid w:val="00760DF0"/>
    <w:rsid w:val="007A2ED0"/>
    <w:rsid w:val="007B6356"/>
    <w:rsid w:val="007C1E54"/>
    <w:rsid w:val="007C6423"/>
    <w:rsid w:val="007E0ACA"/>
    <w:rsid w:val="008325EF"/>
    <w:rsid w:val="0083463B"/>
    <w:rsid w:val="0087756A"/>
    <w:rsid w:val="008A380D"/>
    <w:rsid w:val="008E5E71"/>
    <w:rsid w:val="009026B2"/>
    <w:rsid w:val="0097164C"/>
    <w:rsid w:val="009759D4"/>
    <w:rsid w:val="009C065B"/>
    <w:rsid w:val="009C161F"/>
    <w:rsid w:val="009C5A4D"/>
    <w:rsid w:val="009C69C4"/>
    <w:rsid w:val="00A018F2"/>
    <w:rsid w:val="00A16471"/>
    <w:rsid w:val="00A21384"/>
    <w:rsid w:val="00A27B87"/>
    <w:rsid w:val="00A404B7"/>
    <w:rsid w:val="00A9530E"/>
    <w:rsid w:val="00AB0E0B"/>
    <w:rsid w:val="00AD51CE"/>
    <w:rsid w:val="00AD64E1"/>
    <w:rsid w:val="00AE4AAF"/>
    <w:rsid w:val="00B102D1"/>
    <w:rsid w:val="00B31B75"/>
    <w:rsid w:val="00B425BE"/>
    <w:rsid w:val="00C30FF7"/>
    <w:rsid w:val="00C36B49"/>
    <w:rsid w:val="00C65289"/>
    <w:rsid w:val="00C7717E"/>
    <w:rsid w:val="00C81933"/>
    <w:rsid w:val="00C95721"/>
    <w:rsid w:val="00CC5AAB"/>
    <w:rsid w:val="00D2444A"/>
    <w:rsid w:val="00D316CC"/>
    <w:rsid w:val="00D71A62"/>
    <w:rsid w:val="00D7573E"/>
    <w:rsid w:val="00DD34FB"/>
    <w:rsid w:val="00DF0D86"/>
    <w:rsid w:val="00E3124D"/>
    <w:rsid w:val="00E4073F"/>
    <w:rsid w:val="00E669CB"/>
    <w:rsid w:val="00E73B0E"/>
    <w:rsid w:val="00E91966"/>
    <w:rsid w:val="00EA2E22"/>
    <w:rsid w:val="00F42DB9"/>
    <w:rsid w:val="00F66515"/>
    <w:rsid w:val="00F862A9"/>
    <w:rsid w:val="00F907C9"/>
    <w:rsid w:val="00FF5E60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5673B7C"/>
  <w15:chartTrackingRefBased/>
  <w15:docId w15:val="{7E7F885B-C6F6-4413-A862-0AE45AEF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E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4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49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64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4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F6498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F6498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AB0E0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AB0E0B"/>
    <w:rPr>
      <w:rFonts w:ascii="Arial (W1)" w:hAnsi="Arial (W1)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0E0B"/>
    <w:rPr>
      <w:rFonts w:ascii="Arial (W1)" w:eastAsia="Times New Roman" w:hAnsi="Arial (W1)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rsid w:val="00AB0E0B"/>
    <w:rPr>
      <w:vertAlign w:val="superscript"/>
    </w:rPr>
  </w:style>
  <w:style w:type="paragraph" w:styleId="SemEspaamento">
    <w:name w:val="No Spacing"/>
    <w:uiPriority w:val="1"/>
    <w:qFormat/>
    <w:rsid w:val="00F66515"/>
    <w:pPr>
      <w:spacing w:after="0" w:line="240" w:lineRule="auto"/>
    </w:pPr>
  </w:style>
  <w:style w:type="paragraph" w:customStyle="1" w:styleId="Ementa">
    <w:name w:val="Ementa"/>
    <w:basedOn w:val="Normal"/>
    <w:uiPriority w:val="1"/>
    <w:qFormat/>
    <w:rsid w:val="004C4364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516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51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5162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5162"/>
    <w:rPr>
      <w:rFonts w:ascii="Calibri" w:eastAsia="Calibri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bruno rodrigues diniz</dc:creator>
  <cp:keywords/>
  <dc:description/>
  <cp:lastModifiedBy>Máneton Antunes de Macedo</cp:lastModifiedBy>
  <cp:revision>2</cp:revision>
  <cp:lastPrinted>2023-12-15T13:25:00Z</cp:lastPrinted>
  <dcterms:created xsi:type="dcterms:W3CDTF">2024-09-03T19:01:00Z</dcterms:created>
  <dcterms:modified xsi:type="dcterms:W3CDTF">2024-09-03T19:01:00Z</dcterms:modified>
</cp:coreProperties>
</file>