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84" w:rsidRDefault="002C5784" w:rsidP="00F247B4">
      <w:pPr>
        <w:shd w:val="clear" w:color="auto" w:fill="FFFFFF" w:themeFill="background1"/>
        <w:jc w:val="center"/>
        <w:outlineLvl w:val="0"/>
        <w:rPr>
          <w:rFonts w:cs="Arial"/>
          <w:b/>
          <w:kern w:val="36"/>
          <w:sz w:val="24"/>
          <w:szCs w:val="24"/>
        </w:rPr>
      </w:pPr>
    </w:p>
    <w:p w:rsidR="00F247B4" w:rsidRPr="00F247B4" w:rsidRDefault="00F247B4" w:rsidP="00F247B4">
      <w:pPr>
        <w:shd w:val="clear" w:color="auto" w:fill="FFFFFF" w:themeFill="background1"/>
        <w:jc w:val="center"/>
        <w:outlineLvl w:val="0"/>
        <w:rPr>
          <w:rFonts w:cs="Arial"/>
          <w:b/>
          <w:kern w:val="36"/>
          <w:sz w:val="24"/>
          <w:szCs w:val="24"/>
        </w:rPr>
      </w:pPr>
      <w:r w:rsidRPr="00F247B4">
        <w:rPr>
          <w:rFonts w:cs="Arial"/>
          <w:b/>
          <w:kern w:val="36"/>
          <w:sz w:val="24"/>
          <w:szCs w:val="24"/>
        </w:rPr>
        <w:t>Projeto de Lei _______/2016.</w:t>
      </w:r>
    </w:p>
    <w:p w:rsidR="00F247B4" w:rsidRDefault="00F247B4" w:rsidP="00F247B4">
      <w:pPr>
        <w:shd w:val="clear" w:color="auto" w:fill="FFFFFF" w:themeFill="background1"/>
        <w:jc w:val="right"/>
        <w:outlineLvl w:val="0"/>
        <w:rPr>
          <w:rFonts w:cs="Arial"/>
          <w:kern w:val="36"/>
          <w:sz w:val="24"/>
          <w:szCs w:val="24"/>
        </w:rPr>
      </w:pPr>
      <w:r>
        <w:rPr>
          <w:rFonts w:cs="Arial"/>
          <w:kern w:val="36"/>
          <w:sz w:val="24"/>
          <w:szCs w:val="24"/>
        </w:rPr>
        <w:t xml:space="preserve">   </w:t>
      </w:r>
    </w:p>
    <w:p w:rsidR="00F247B4" w:rsidRDefault="00F247B4" w:rsidP="00F247B4">
      <w:pPr>
        <w:shd w:val="clear" w:color="auto" w:fill="FFFFFF" w:themeFill="background1"/>
        <w:jc w:val="right"/>
        <w:outlineLvl w:val="0"/>
        <w:rPr>
          <w:rFonts w:cs="Arial"/>
          <w:kern w:val="36"/>
          <w:sz w:val="24"/>
          <w:szCs w:val="24"/>
        </w:rPr>
      </w:pPr>
    </w:p>
    <w:p w:rsidR="00F247B4" w:rsidRDefault="00F247B4" w:rsidP="00F247B4">
      <w:pPr>
        <w:shd w:val="clear" w:color="auto" w:fill="FFFFFF" w:themeFill="background1"/>
        <w:jc w:val="right"/>
        <w:outlineLvl w:val="0"/>
        <w:rPr>
          <w:rFonts w:cs="Arial"/>
          <w:kern w:val="36"/>
          <w:sz w:val="24"/>
          <w:szCs w:val="24"/>
        </w:rPr>
      </w:pPr>
    </w:p>
    <w:p w:rsidR="00F247B4" w:rsidRPr="00F247B4" w:rsidRDefault="00F247B4" w:rsidP="00F247B4">
      <w:pPr>
        <w:shd w:val="clear" w:color="auto" w:fill="FFFFFF" w:themeFill="background1"/>
        <w:jc w:val="right"/>
        <w:outlineLvl w:val="0"/>
        <w:rPr>
          <w:rFonts w:cs="Arial"/>
          <w:kern w:val="36"/>
          <w:szCs w:val="22"/>
        </w:rPr>
      </w:pPr>
      <w:r w:rsidRPr="00F247B4">
        <w:rPr>
          <w:rFonts w:cs="Arial"/>
          <w:kern w:val="36"/>
          <w:szCs w:val="22"/>
        </w:rPr>
        <w:t xml:space="preserve">Dispõe sobre a prioridade de vagas nas escolas </w:t>
      </w:r>
    </w:p>
    <w:p w:rsidR="00F247B4" w:rsidRPr="00F247B4" w:rsidRDefault="00F247B4" w:rsidP="00F247B4">
      <w:pPr>
        <w:shd w:val="clear" w:color="auto" w:fill="FFFFFF" w:themeFill="background1"/>
        <w:jc w:val="right"/>
        <w:outlineLvl w:val="0"/>
        <w:rPr>
          <w:rFonts w:cs="Arial"/>
          <w:kern w:val="36"/>
          <w:szCs w:val="22"/>
        </w:rPr>
      </w:pPr>
      <w:proofErr w:type="gramStart"/>
      <w:r w:rsidRPr="00F247B4">
        <w:rPr>
          <w:rFonts w:cs="Arial"/>
          <w:kern w:val="36"/>
          <w:szCs w:val="22"/>
        </w:rPr>
        <w:t>para</w:t>
      </w:r>
      <w:proofErr w:type="gramEnd"/>
      <w:r w:rsidRPr="00F247B4">
        <w:rPr>
          <w:rFonts w:cs="Arial"/>
          <w:kern w:val="36"/>
          <w:szCs w:val="22"/>
        </w:rPr>
        <w:t xml:space="preserve"> crianças e adolescentes cujas mães encontram-se em </w:t>
      </w:r>
    </w:p>
    <w:p w:rsidR="00F247B4" w:rsidRPr="00F247B4" w:rsidRDefault="00F247B4" w:rsidP="00F247B4">
      <w:pPr>
        <w:shd w:val="clear" w:color="auto" w:fill="FFFFFF" w:themeFill="background1"/>
        <w:jc w:val="right"/>
        <w:outlineLvl w:val="0"/>
        <w:rPr>
          <w:rFonts w:cs="Arial"/>
          <w:kern w:val="36"/>
          <w:sz w:val="24"/>
          <w:szCs w:val="24"/>
        </w:rPr>
      </w:pPr>
      <w:proofErr w:type="gramStart"/>
      <w:r w:rsidRPr="00F247B4">
        <w:rPr>
          <w:rFonts w:cs="Arial"/>
          <w:kern w:val="36"/>
          <w:szCs w:val="22"/>
        </w:rPr>
        <w:t>situação</w:t>
      </w:r>
      <w:proofErr w:type="gramEnd"/>
      <w:r w:rsidRPr="00F247B4">
        <w:rPr>
          <w:rFonts w:cs="Arial"/>
          <w:kern w:val="36"/>
          <w:szCs w:val="22"/>
        </w:rPr>
        <w:t xml:space="preserve"> de violência doméstica e/ou familiar, no estado do Maranhão.</w:t>
      </w:r>
    </w:p>
    <w:p w:rsidR="00F247B4" w:rsidRDefault="00F247B4" w:rsidP="00F247B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F247B4" w:rsidRDefault="00F247B4" w:rsidP="00F247B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  <w:r w:rsidRPr="002C5784">
        <w:rPr>
          <w:rFonts w:cs="Arial"/>
          <w:b/>
          <w:sz w:val="24"/>
          <w:szCs w:val="24"/>
        </w:rPr>
        <w:t>Art. 1º</w:t>
      </w:r>
      <w:r w:rsidRPr="002C5784">
        <w:rPr>
          <w:rFonts w:cs="Arial"/>
          <w:sz w:val="24"/>
          <w:szCs w:val="24"/>
        </w:rPr>
        <w:t xml:space="preserve"> Fica garantida a prioridade de vagas nas escolas para crianças e adolescentes cujas mães encontram-se em situação de violência doméstica e/ou familiar, no âmbito do Estado do Maranhão, nos termos da Lei federal nº 11.340, de 7 de agosto de 2006, e que mudaram de domicílio, a fim de garantir-lhes segurança e condições de recomeço de vida educacional.</w:t>
      </w: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  <w:r w:rsidRPr="002C5784">
        <w:rPr>
          <w:rFonts w:cs="Arial"/>
          <w:b/>
          <w:sz w:val="24"/>
          <w:szCs w:val="24"/>
        </w:rPr>
        <w:t xml:space="preserve">Art. 2º </w:t>
      </w:r>
      <w:r w:rsidRPr="002C5784">
        <w:rPr>
          <w:rFonts w:cs="Arial"/>
          <w:sz w:val="24"/>
          <w:szCs w:val="24"/>
        </w:rPr>
        <w:t>A prioridade de vaga dar-se-á mediante a apresentação dos seguintes documentos:</w:t>
      </w: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  <w:r w:rsidRPr="002C5784">
        <w:rPr>
          <w:rFonts w:cs="Arial"/>
          <w:sz w:val="24"/>
          <w:szCs w:val="24"/>
        </w:rPr>
        <w:t>I - Cópia do Boletim de Ocorrência expedido pela Delegacia Especializada de Atendimento à Mulher ou, na falta desta, por outra Delegacia de Polícia;</w:t>
      </w: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  <w:r w:rsidRPr="002C5784">
        <w:rPr>
          <w:rFonts w:cs="Arial"/>
          <w:sz w:val="24"/>
          <w:szCs w:val="24"/>
        </w:rPr>
        <w:t>II - Termo de Medida Protetiva expedida pelo Juiz da Comarca;</w:t>
      </w: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  <w:r w:rsidRPr="002C5784">
        <w:rPr>
          <w:rFonts w:cs="Arial"/>
          <w:sz w:val="24"/>
          <w:szCs w:val="24"/>
        </w:rPr>
        <w:t>III - Comprovante de residência na Comarca em que foi deferida a medida protetiva.</w:t>
      </w: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  <w:r w:rsidRPr="002C5784">
        <w:rPr>
          <w:rFonts w:cs="Arial"/>
          <w:b/>
          <w:sz w:val="24"/>
          <w:szCs w:val="24"/>
        </w:rPr>
        <w:t>Art. 3º</w:t>
      </w:r>
      <w:r w:rsidRPr="002C5784">
        <w:rPr>
          <w:rFonts w:cs="Arial"/>
          <w:sz w:val="24"/>
          <w:szCs w:val="24"/>
        </w:rPr>
        <w:t xml:space="preserve"> As crianças e/ou adolescentes que tiverem garantida a prioridade de vagas nas escolas, conforme previsto no caput do art. 1º desta Lei, deverão ser encaminhadas para o Programa Social de Média Complexidade dos Centros de Referências Especializados de Assistência Social para acompanhamento especializado e individualizado, contínuo e articulado.</w:t>
      </w: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  <w:r w:rsidRPr="002C5784">
        <w:rPr>
          <w:rFonts w:cs="Arial"/>
          <w:b/>
          <w:sz w:val="24"/>
          <w:szCs w:val="24"/>
        </w:rPr>
        <w:t>Art. 4º</w:t>
      </w:r>
      <w:r w:rsidRPr="002C5784">
        <w:rPr>
          <w:rFonts w:cs="Arial"/>
          <w:sz w:val="24"/>
          <w:szCs w:val="24"/>
        </w:rPr>
        <w:t xml:space="preserve"> Será mantido em total sigilo qualquer dado referente a criança e ao adolescente em questão sendo divulgado apenas com ordem judicial.</w:t>
      </w: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b/>
          <w:sz w:val="24"/>
          <w:szCs w:val="24"/>
        </w:rPr>
      </w:pPr>
    </w:p>
    <w:p w:rsid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b/>
          <w:sz w:val="24"/>
          <w:szCs w:val="24"/>
        </w:rPr>
      </w:pPr>
    </w:p>
    <w:p w:rsid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b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  <w:r w:rsidRPr="002C5784">
        <w:rPr>
          <w:rFonts w:cs="Arial"/>
          <w:b/>
          <w:sz w:val="24"/>
          <w:szCs w:val="24"/>
        </w:rPr>
        <w:t>Art. 5º</w:t>
      </w:r>
      <w:r w:rsidRPr="002C5784">
        <w:rPr>
          <w:rFonts w:cs="Arial"/>
          <w:sz w:val="24"/>
          <w:szCs w:val="24"/>
        </w:rPr>
        <w:t xml:space="preserve"> O Chefe do Poder Executivo regulamentará esta Lei, nos termos d</w:t>
      </w:r>
      <w:r>
        <w:rPr>
          <w:rFonts w:cs="Arial"/>
          <w:sz w:val="24"/>
          <w:szCs w:val="24"/>
        </w:rPr>
        <w:t>a</w:t>
      </w:r>
      <w:r w:rsidRPr="002C5784">
        <w:rPr>
          <w:rFonts w:cs="Arial"/>
          <w:sz w:val="24"/>
          <w:szCs w:val="24"/>
        </w:rPr>
        <w:t xml:space="preserve"> Constitu</w:t>
      </w:r>
      <w:r>
        <w:rPr>
          <w:rFonts w:cs="Arial"/>
          <w:sz w:val="24"/>
          <w:szCs w:val="24"/>
        </w:rPr>
        <w:t>ição do Estado do Maranhão</w:t>
      </w:r>
      <w:r w:rsidRPr="002C5784">
        <w:rPr>
          <w:rFonts w:cs="Arial"/>
          <w:sz w:val="24"/>
          <w:szCs w:val="24"/>
        </w:rPr>
        <w:t>.</w:t>
      </w:r>
    </w:p>
    <w:p w:rsid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  <w:bookmarkStart w:id="0" w:name="_GoBack"/>
      <w:bookmarkEnd w:id="0"/>
    </w:p>
    <w:p w:rsidR="00F247B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  <w:r w:rsidRPr="002C5784">
        <w:rPr>
          <w:rFonts w:cs="Arial"/>
          <w:b/>
          <w:sz w:val="24"/>
          <w:szCs w:val="24"/>
        </w:rPr>
        <w:t>Art. 6º</w:t>
      </w:r>
      <w:r w:rsidRPr="002C5784">
        <w:rPr>
          <w:rFonts w:cs="Arial"/>
          <w:sz w:val="24"/>
          <w:szCs w:val="24"/>
        </w:rPr>
        <w:t xml:space="preserve"> Esta Lei entra em vigor na data de sua publicação.</w:t>
      </w:r>
    </w:p>
    <w:p w:rsid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rPr>
          <w:rFonts w:cs="Arial"/>
          <w:sz w:val="24"/>
          <w:szCs w:val="24"/>
        </w:rPr>
      </w:pP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jc w:val="center"/>
        <w:rPr>
          <w:rFonts w:cs="Arial"/>
          <w:b/>
          <w:sz w:val="24"/>
          <w:szCs w:val="24"/>
        </w:rPr>
      </w:pPr>
      <w:r w:rsidRPr="002C5784">
        <w:rPr>
          <w:rFonts w:cs="Arial"/>
          <w:b/>
          <w:sz w:val="24"/>
          <w:szCs w:val="24"/>
        </w:rPr>
        <w:t>Vinícius Louro</w:t>
      </w:r>
    </w:p>
    <w:p w:rsidR="002C5784" w:rsidRPr="002C5784" w:rsidRDefault="002C5784" w:rsidP="002C5784">
      <w:pPr>
        <w:pStyle w:val="Cabealho"/>
        <w:shd w:val="clear" w:color="auto" w:fill="FFFFFF" w:themeFill="background1"/>
        <w:tabs>
          <w:tab w:val="left" w:pos="708"/>
        </w:tabs>
        <w:jc w:val="center"/>
        <w:rPr>
          <w:rFonts w:cs="Arial"/>
          <w:b/>
          <w:sz w:val="24"/>
          <w:szCs w:val="24"/>
        </w:rPr>
      </w:pPr>
      <w:r w:rsidRPr="002C5784">
        <w:rPr>
          <w:rFonts w:cs="Arial"/>
          <w:b/>
          <w:sz w:val="24"/>
          <w:szCs w:val="24"/>
        </w:rPr>
        <w:t>Deputado Estadual</w:t>
      </w:r>
    </w:p>
    <w:sectPr w:rsidR="002C5784" w:rsidRPr="002C5784" w:rsidSect="00BF4139">
      <w:headerReference w:type="default" r:id="rId7"/>
      <w:footerReference w:type="default" r:id="rId8"/>
      <w:pgSz w:w="11907" w:h="16840" w:code="9"/>
      <w:pgMar w:top="851" w:right="992" w:bottom="142" w:left="170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B8" w:rsidRDefault="007E61B8">
      <w:r>
        <w:separator/>
      </w:r>
    </w:p>
  </w:endnote>
  <w:endnote w:type="continuationSeparator" w:id="0">
    <w:p w:rsidR="007E61B8" w:rsidRDefault="007E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25" w:rsidRPr="00BF4139" w:rsidRDefault="002E7F25" w:rsidP="009C17C2">
    <w:pPr>
      <w:jc w:val="center"/>
      <w:rPr>
        <w:b/>
      </w:rPr>
    </w:pPr>
    <w:r w:rsidRPr="00BF4139">
      <w:rPr>
        <w:b/>
      </w:rPr>
      <w:t>_______________________________________________________________________</w:t>
    </w:r>
  </w:p>
  <w:p w:rsidR="002E7F25" w:rsidRDefault="00EE2909" w:rsidP="00EE2909">
    <w:pPr>
      <w:pStyle w:val="Rodap"/>
      <w:jc w:val="center"/>
    </w:pPr>
    <w:r>
      <w:t>Av.: Jerônimo de Albuquerque, s/n- Calhau- Sítio Rangedor</w:t>
    </w:r>
  </w:p>
  <w:p w:rsidR="00EE2909" w:rsidRDefault="00EE2909" w:rsidP="00EE2909">
    <w:pPr>
      <w:pStyle w:val="Rodap"/>
      <w:jc w:val="center"/>
    </w:pPr>
    <w:r>
      <w:t xml:space="preserve">São Luís- </w:t>
    </w:r>
    <w:proofErr w:type="spellStart"/>
    <w:r>
      <w:t>Ma</w:t>
    </w:r>
    <w:proofErr w:type="spellEnd"/>
    <w:r>
      <w:t xml:space="preserve"> </w:t>
    </w:r>
    <w:proofErr w:type="spellStart"/>
    <w:r>
      <w:t>Cep</w:t>
    </w:r>
    <w:proofErr w:type="spellEnd"/>
    <w:r>
      <w:t>: 65071-750 Telefone: 98- 31314271*31314270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B8" w:rsidRDefault="007E61B8">
      <w:r>
        <w:separator/>
      </w:r>
    </w:p>
  </w:footnote>
  <w:footnote w:type="continuationSeparator" w:id="0">
    <w:p w:rsidR="007E61B8" w:rsidRDefault="007E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25" w:rsidRDefault="00980EDE" w:rsidP="009C17C2">
    <w:pPr>
      <w:pStyle w:val="Cabealho"/>
      <w:tabs>
        <w:tab w:val="clear" w:pos="4419"/>
        <w:tab w:val="clear" w:pos="8838"/>
      </w:tabs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46065280" wp14:editId="7B97CF7D">
          <wp:extent cx="809625" cy="914400"/>
          <wp:effectExtent l="19050" t="0" r="9525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7F25" w:rsidRPr="00BF4139" w:rsidRDefault="002E7F2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b/>
        <w:sz w:val="18"/>
        <w:szCs w:val="18"/>
      </w:rPr>
    </w:pPr>
    <w:r w:rsidRPr="00BF4139">
      <w:rPr>
        <w:b/>
        <w:sz w:val="18"/>
        <w:szCs w:val="18"/>
      </w:rPr>
      <w:t>ESTADO DO MARANHÃO</w:t>
    </w:r>
  </w:p>
  <w:p w:rsidR="002E7F25" w:rsidRDefault="002E7F2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CloisterBlack BT" w:hAnsi="CloisterBlack BT"/>
        <w:sz w:val="24"/>
        <w:szCs w:val="24"/>
      </w:rPr>
    </w:pPr>
    <w:proofErr w:type="spellStart"/>
    <w:r w:rsidRPr="00BF4139">
      <w:rPr>
        <w:rFonts w:ascii="CloisterBlack BT" w:hAnsi="CloisterBlack BT"/>
        <w:sz w:val="24"/>
        <w:szCs w:val="24"/>
      </w:rPr>
      <w:t>Assembléia</w:t>
    </w:r>
    <w:proofErr w:type="spellEnd"/>
    <w:r w:rsidRPr="00BF4139">
      <w:rPr>
        <w:rFonts w:ascii="CloisterBlack BT" w:hAnsi="CloisterBlack BT"/>
        <w:sz w:val="24"/>
        <w:szCs w:val="24"/>
      </w:rPr>
      <w:t xml:space="preserve"> Legislativa</w:t>
    </w:r>
  </w:p>
  <w:p w:rsidR="00B60985" w:rsidRPr="00BF4139" w:rsidRDefault="00B6098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CloisterBlack BT" w:hAnsi="CloisterBlack BT"/>
        <w:sz w:val="24"/>
        <w:szCs w:val="24"/>
      </w:rPr>
    </w:pPr>
  </w:p>
  <w:p w:rsidR="00B60985" w:rsidRPr="00B60985" w:rsidRDefault="00BF7F5E" w:rsidP="008D5FEA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Footlight MT Light" w:hAnsi="Footlight MT Light"/>
        <w:b/>
        <w:sz w:val="40"/>
        <w:szCs w:val="40"/>
      </w:rPr>
    </w:pPr>
    <w:r w:rsidRPr="00B60985">
      <w:rPr>
        <w:rFonts w:ascii="Footlight MT Light" w:hAnsi="Footlight MT Light"/>
        <w:b/>
        <w:sz w:val="40"/>
        <w:szCs w:val="40"/>
      </w:rPr>
      <w:t xml:space="preserve">Gabinete Deputado </w:t>
    </w:r>
    <w:r w:rsidR="00B32EBC">
      <w:rPr>
        <w:rFonts w:ascii="Footlight MT Light" w:hAnsi="Footlight MT Light"/>
        <w:b/>
        <w:sz w:val="40"/>
        <w:szCs w:val="40"/>
      </w:rPr>
      <w:t>Vinícius</w:t>
    </w:r>
    <w:r w:rsidRPr="00B60985">
      <w:rPr>
        <w:rFonts w:ascii="Footlight MT Light" w:hAnsi="Footlight MT Light"/>
        <w:b/>
        <w:sz w:val="40"/>
        <w:szCs w:val="40"/>
      </w:rPr>
      <w:t xml:space="preserve"> Louro</w:t>
    </w:r>
  </w:p>
  <w:p w:rsidR="0067652E" w:rsidRDefault="00B32EBC" w:rsidP="008D5FEA">
    <w:pPr>
      <w:pStyle w:val="Cabealho"/>
      <w:tabs>
        <w:tab w:val="clear" w:pos="4419"/>
        <w:tab w:val="clear" w:pos="8838"/>
      </w:tabs>
      <w:spacing w:line="192" w:lineRule="auto"/>
      <w:jc w:val="center"/>
    </w:pPr>
    <w:r>
      <w:t>depviniciuslouro</w:t>
    </w:r>
    <w:r w:rsidR="008D5FEA" w:rsidRPr="008D5FEA">
      <w:t>@gmail.com</w:t>
    </w:r>
  </w:p>
  <w:p w:rsidR="008D5FEA" w:rsidRPr="008D5FEA" w:rsidRDefault="008D5FEA" w:rsidP="008D5FEA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Script MT Bold" w:hAnsi="Script MT Bold"/>
        <w:b/>
        <w:sz w:val="52"/>
        <w:szCs w:val="52"/>
      </w:rPr>
    </w:pPr>
  </w:p>
  <w:p w:rsidR="002E7F25" w:rsidRDefault="002E7F25" w:rsidP="009C17C2">
    <w:pPr>
      <w:pStyle w:val="Cabealho"/>
    </w:pPr>
    <w:r w:rsidRPr="00BF4139">
      <w:rPr>
        <w:b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4C26"/>
    <w:multiLevelType w:val="hybridMultilevel"/>
    <w:tmpl w:val="414674E8"/>
    <w:lvl w:ilvl="0" w:tplc="145C5A9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23"/>
    <w:rsid w:val="00045D2D"/>
    <w:rsid w:val="00046F5D"/>
    <w:rsid w:val="00051215"/>
    <w:rsid w:val="000B0FE8"/>
    <w:rsid w:val="000B2D0A"/>
    <w:rsid w:val="000C40B6"/>
    <w:rsid w:val="000D4769"/>
    <w:rsid w:val="000E4B41"/>
    <w:rsid w:val="00107E43"/>
    <w:rsid w:val="00167F01"/>
    <w:rsid w:val="001A597C"/>
    <w:rsid w:val="001B6336"/>
    <w:rsid w:val="001C385A"/>
    <w:rsid w:val="001C65E1"/>
    <w:rsid w:val="00223462"/>
    <w:rsid w:val="0024232D"/>
    <w:rsid w:val="00243621"/>
    <w:rsid w:val="00261F20"/>
    <w:rsid w:val="00283C02"/>
    <w:rsid w:val="00290234"/>
    <w:rsid w:val="00297DFB"/>
    <w:rsid w:val="002B63A3"/>
    <w:rsid w:val="002C5575"/>
    <w:rsid w:val="002C5784"/>
    <w:rsid w:val="002E7F25"/>
    <w:rsid w:val="00337E9B"/>
    <w:rsid w:val="003853B5"/>
    <w:rsid w:val="00396A25"/>
    <w:rsid w:val="003C251B"/>
    <w:rsid w:val="003C562A"/>
    <w:rsid w:val="003E52B1"/>
    <w:rsid w:val="004208B2"/>
    <w:rsid w:val="0042777C"/>
    <w:rsid w:val="004328D0"/>
    <w:rsid w:val="00441051"/>
    <w:rsid w:val="00451ADE"/>
    <w:rsid w:val="004669E6"/>
    <w:rsid w:val="004B6F91"/>
    <w:rsid w:val="004C58E1"/>
    <w:rsid w:val="004D0740"/>
    <w:rsid w:val="004D7331"/>
    <w:rsid w:val="004F2B75"/>
    <w:rsid w:val="00500DE8"/>
    <w:rsid w:val="0054518A"/>
    <w:rsid w:val="00546530"/>
    <w:rsid w:val="00554E70"/>
    <w:rsid w:val="0057234E"/>
    <w:rsid w:val="00587C6E"/>
    <w:rsid w:val="005B5977"/>
    <w:rsid w:val="005F3423"/>
    <w:rsid w:val="00613B6F"/>
    <w:rsid w:val="0062757D"/>
    <w:rsid w:val="00654665"/>
    <w:rsid w:val="0067652E"/>
    <w:rsid w:val="006828C6"/>
    <w:rsid w:val="00686F16"/>
    <w:rsid w:val="006915C3"/>
    <w:rsid w:val="00693B40"/>
    <w:rsid w:val="006B5EDA"/>
    <w:rsid w:val="006C266A"/>
    <w:rsid w:val="006E453D"/>
    <w:rsid w:val="006F5E49"/>
    <w:rsid w:val="00727459"/>
    <w:rsid w:val="00744BFD"/>
    <w:rsid w:val="00756A6C"/>
    <w:rsid w:val="007B08B8"/>
    <w:rsid w:val="007C7CEE"/>
    <w:rsid w:val="007E61B8"/>
    <w:rsid w:val="00805B12"/>
    <w:rsid w:val="00822079"/>
    <w:rsid w:val="00846A2E"/>
    <w:rsid w:val="00863875"/>
    <w:rsid w:val="00863FFE"/>
    <w:rsid w:val="0086628C"/>
    <w:rsid w:val="008760C1"/>
    <w:rsid w:val="00876694"/>
    <w:rsid w:val="008D5FEA"/>
    <w:rsid w:val="008D6E58"/>
    <w:rsid w:val="00912E7A"/>
    <w:rsid w:val="00950B5B"/>
    <w:rsid w:val="00956070"/>
    <w:rsid w:val="0096564A"/>
    <w:rsid w:val="009760D4"/>
    <w:rsid w:val="00980EDE"/>
    <w:rsid w:val="00996289"/>
    <w:rsid w:val="009B16EE"/>
    <w:rsid w:val="009B1C15"/>
    <w:rsid w:val="009B422E"/>
    <w:rsid w:val="009B441B"/>
    <w:rsid w:val="009C0639"/>
    <w:rsid w:val="009C17C2"/>
    <w:rsid w:val="009E4202"/>
    <w:rsid w:val="00A2069C"/>
    <w:rsid w:val="00A625A7"/>
    <w:rsid w:val="00AC497B"/>
    <w:rsid w:val="00AC51B8"/>
    <w:rsid w:val="00AE4547"/>
    <w:rsid w:val="00B02C90"/>
    <w:rsid w:val="00B27364"/>
    <w:rsid w:val="00B32EBC"/>
    <w:rsid w:val="00B518CE"/>
    <w:rsid w:val="00B55DF8"/>
    <w:rsid w:val="00B60985"/>
    <w:rsid w:val="00B83079"/>
    <w:rsid w:val="00BA37B9"/>
    <w:rsid w:val="00BC1EDC"/>
    <w:rsid w:val="00BC4E87"/>
    <w:rsid w:val="00BF4139"/>
    <w:rsid w:val="00BF7F5E"/>
    <w:rsid w:val="00C22E5E"/>
    <w:rsid w:val="00C322CE"/>
    <w:rsid w:val="00C45ABA"/>
    <w:rsid w:val="00C63D62"/>
    <w:rsid w:val="00C712BA"/>
    <w:rsid w:val="00C9581E"/>
    <w:rsid w:val="00C97227"/>
    <w:rsid w:val="00CB6ADD"/>
    <w:rsid w:val="00CC1458"/>
    <w:rsid w:val="00CF5369"/>
    <w:rsid w:val="00CF6433"/>
    <w:rsid w:val="00D11134"/>
    <w:rsid w:val="00D171CB"/>
    <w:rsid w:val="00D45493"/>
    <w:rsid w:val="00D45E0F"/>
    <w:rsid w:val="00D537D7"/>
    <w:rsid w:val="00DB76BB"/>
    <w:rsid w:val="00DE54B3"/>
    <w:rsid w:val="00E00E3E"/>
    <w:rsid w:val="00E07659"/>
    <w:rsid w:val="00E17754"/>
    <w:rsid w:val="00E26F21"/>
    <w:rsid w:val="00E45BCD"/>
    <w:rsid w:val="00E50D33"/>
    <w:rsid w:val="00E5234C"/>
    <w:rsid w:val="00E70A78"/>
    <w:rsid w:val="00E810B8"/>
    <w:rsid w:val="00EA6CBA"/>
    <w:rsid w:val="00EB322F"/>
    <w:rsid w:val="00EB3CA1"/>
    <w:rsid w:val="00ED6F2F"/>
    <w:rsid w:val="00EE2909"/>
    <w:rsid w:val="00EE782A"/>
    <w:rsid w:val="00F17932"/>
    <w:rsid w:val="00F247B4"/>
    <w:rsid w:val="00F403C0"/>
    <w:rsid w:val="00F5642B"/>
    <w:rsid w:val="00F60711"/>
    <w:rsid w:val="00F675FE"/>
    <w:rsid w:val="00F81309"/>
    <w:rsid w:val="00F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063982-7A8A-4CE9-B498-6CD7790B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77"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link w:val="Ttulo1Char"/>
    <w:uiPriority w:val="9"/>
    <w:qFormat/>
    <w:rsid w:val="00F247B4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59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B59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45A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F4139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290234"/>
    <w:rPr>
      <w:rFonts w:ascii="Arial" w:hAnsi="Arial"/>
      <w:sz w:val="22"/>
    </w:rPr>
  </w:style>
  <w:style w:type="paragraph" w:customStyle="1" w:styleId="Default">
    <w:name w:val="Default"/>
    <w:rsid w:val="00C63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ED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247B4"/>
    <w:rPr>
      <w:b/>
      <w:bCs/>
      <w:kern w:val="36"/>
      <w:sz w:val="48"/>
      <w:szCs w:val="48"/>
    </w:rPr>
  </w:style>
  <w:style w:type="character" w:customStyle="1" w:styleId="label">
    <w:name w:val="label"/>
    <w:basedOn w:val="Fontepargpadro"/>
    <w:rsid w:val="00F247B4"/>
  </w:style>
  <w:style w:type="character" w:customStyle="1" w:styleId="apple-converted-space">
    <w:name w:val="apple-converted-space"/>
    <w:basedOn w:val="Fontepargpadro"/>
    <w:rsid w:val="00F2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No ____/ 2008</vt:lpstr>
    </vt:vector>
  </TitlesOfParts>
  <Company>Assembleia Legislativa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No ____/ 2008</dc:title>
  <dc:creator>fatimavieira</dc:creator>
  <cp:lastModifiedBy>cristiana silva cerqueira</cp:lastModifiedBy>
  <cp:revision>2</cp:revision>
  <cp:lastPrinted>2016-05-19T13:25:00Z</cp:lastPrinted>
  <dcterms:created xsi:type="dcterms:W3CDTF">2016-05-19T13:27:00Z</dcterms:created>
  <dcterms:modified xsi:type="dcterms:W3CDTF">2016-05-19T13:27:00Z</dcterms:modified>
</cp:coreProperties>
</file>