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8CDC" w14:textId="5FC63354" w:rsidR="00BD32D0" w:rsidRPr="005F0616" w:rsidRDefault="00BD32D0" w:rsidP="0004215B">
      <w:pPr>
        <w:spacing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5F0616">
        <w:rPr>
          <w:rFonts w:ascii="Times New Roman" w:eastAsia="Calibri" w:hAnsi="Times New Roman" w:cs="Times New Roman"/>
          <w:b/>
          <w:u w:val="single"/>
        </w:rPr>
        <w:t>COMISSÃO DE CONSTITUIÇÃO, JUSTIÇA E CIDADANIA</w:t>
      </w:r>
    </w:p>
    <w:p w14:paraId="129394A0" w14:textId="5FBA8AF6" w:rsidR="00BD32D0" w:rsidRPr="005F0616" w:rsidRDefault="00BD32D0" w:rsidP="0004215B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5F0616">
        <w:rPr>
          <w:rFonts w:ascii="Times New Roman" w:eastAsia="Calibri" w:hAnsi="Times New Roman" w:cs="Times New Roman"/>
          <w:b/>
          <w:u w:val="single"/>
        </w:rPr>
        <w:t xml:space="preserve">PARECER Nº </w:t>
      </w:r>
      <w:r w:rsidR="00E72429">
        <w:rPr>
          <w:rFonts w:ascii="Times New Roman" w:eastAsia="Calibri" w:hAnsi="Times New Roman" w:cs="Times New Roman"/>
          <w:b/>
          <w:u w:val="single"/>
        </w:rPr>
        <w:t>755</w:t>
      </w:r>
      <w:r w:rsidRPr="005F0616">
        <w:rPr>
          <w:rFonts w:ascii="Times New Roman" w:eastAsia="Calibri" w:hAnsi="Times New Roman" w:cs="Times New Roman"/>
          <w:b/>
          <w:u w:val="single"/>
        </w:rPr>
        <w:t xml:space="preserve"> /202</w:t>
      </w:r>
      <w:r w:rsidR="00961DA2">
        <w:rPr>
          <w:rFonts w:ascii="Times New Roman" w:eastAsia="Calibri" w:hAnsi="Times New Roman" w:cs="Times New Roman"/>
          <w:b/>
          <w:u w:val="single"/>
        </w:rPr>
        <w:t>4</w:t>
      </w:r>
    </w:p>
    <w:p w14:paraId="62FF67CF" w14:textId="4EFD9B8E" w:rsidR="00BD32D0" w:rsidRDefault="00BD32D0" w:rsidP="00BD32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5F0616">
        <w:rPr>
          <w:rFonts w:ascii="Times New Roman" w:hAnsi="Times New Roman" w:cs="Times New Roman"/>
          <w:b/>
          <w:color w:val="000000" w:themeColor="text1"/>
          <w:u w:val="single"/>
        </w:rPr>
        <w:t>RELATÓRIO:</w:t>
      </w:r>
    </w:p>
    <w:p w14:paraId="7B3E5A98" w14:textId="6BF07F1B" w:rsidR="00BD32D0" w:rsidRDefault="00BD32D0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  <w:r w:rsidRPr="005F0616">
        <w:rPr>
          <w:rFonts w:ascii="Times New Roman" w:hAnsi="Times New Roman" w:cs="Times New Roman"/>
          <w:color w:val="000000" w:themeColor="text1"/>
        </w:rPr>
        <w:t xml:space="preserve">Cuida-se da </w:t>
      </w:r>
      <w:r w:rsidRPr="005F0616">
        <w:rPr>
          <w:rFonts w:ascii="Times New Roman" w:hAnsi="Times New Roman" w:cs="Times New Roman"/>
          <w:b/>
          <w:color w:val="000000" w:themeColor="text1"/>
        </w:rPr>
        <w:t xml:space="preserve">análise de constitucionalidade, juridicidade, legalidade e técnica legislativa </w:t>
      </w:r>
      <w:r w:rsidRPr="005F0616">
        <w:rPr>
          <w:rFonts w:ascii="Times New Roman" w:hAnsi="Times New Roman" w:cs="Times New Roman"/>
          <w:color w:val="000000" w:themeColor="text1"/>
        </w:rPr>
        <w:t xml:space="preserve">da </w:t>
      </w:r>
      <w:r w:rsidRPr="005F0616">
        <w:rPr>
          <w:rFonts w:ascii="Times New Roman" w:hAnsi="Times New Roman" w:cs="Times New Roman"/>
          <w:b/>
          <w:iCs/>
          <w:color w:val="000000" w:themeColor="text1"/>
        </w:rPr>
        <w:t xml:space="preserve">Proposta de Emenda à Constituição </w:t>
      </w:r>
      <w:r w:rsidR="00E72429">
        <w:rPr>
          <w:rFonts w:ascii="Times New Roman" w:hAnsi="Times New Roman" w:cs="Times New Roman"/>
          <w:b/>
          <w:iCs/>
          <w:color w:val="000000" w:themeColor="text1"/>
        </w:rPr>
        <w:t>n</w:t>
      </w:r>
      <w:r w:rsidRPr="005F0616">
        <w:rPr>
          <w:rFonts w:ascii="Times New Roman" w:hAnsi="Times New Roman" w:cs="Times New Roman"/>
          <w:b/>
          <w:iCs/>
          <w:color w:val="000000" w:themeColor="text1"/>
        </w:rPr>
        <w:t xml:space="preserve">º </w:t>
      </w:r>
      <w:r w:rsidR="00961DA2" w:rsidRPr="00961DA2">
        <w:rPr>
          <w:rFonts w:ascii="Times New Roman" w:hAnsi="Times New Roman" w:cs="Times New Roman"/>
          <w:b/>
          <w:iCs/>
          <w:color w:val="000000" w:themeColor="text1"/>
        </w:rPr>
        <w:t>00</w:t>
      </w:r>
      <w:r w:rsidR="00E72429">
        <w:rPr>
          <w:rFonts w:ascii="Times New Roman" w:hAnsi="Times New Roman" w:cs="Times New Roman"/>
          <w:b/>
          <w:iCs/>
          <w:color w:val="000000" w:themeColor="text1"/>
        </w:rPr>
        <w:t>6</w:t>
      </w:r>
      <w:r w:rsidR="00961DA2" w:rsidRPr="00961DA2">
        <w:rPr>
          <w:rFonts w:ascii="Times New Roman" w:hAnsi="Times New Roman" w:cs="Times New Roman"/>
          <w:b/>
          <w:iCs/>
          <w:color w:val="000000" w:themeColor="text1"/>
        </w:rPr>
        <w:t>/2024, de autoria d</w:t>
      </w:r>
      <w:r w:rsidR="00E72429">
        <w:rPr>
          <w:rFonts w:ascii="Times New Roman" w:hAnsi="Times New Roman" w:cs="Times New Roman"/>
          <w:b/>
          <w:iCs/>
          <w:color w:val="000000" w:themeColor="text1"/>
        </w:rPr>
        <w:t>a</w:t>
      </w:r>
      <w:r w:rsidR="00961DA2" w:rsidRPr="00961DA2">
        <w:rPr>
          <w:rFonts w:ascii="Times New Roman" w:hAnsi="Times New Roman" w:cs="Times New Roman"/>
          <w:b/>
          <w:iCs/>
          <w:color w:val="000000" w:themeColor="text1"/>
        </w:rPr>
        <w:t xml:space="preserve"> Senhor</w:t>
      </w:r>
      <w:r w:rsidR="00E72429">
        <w:rPr>
          <w:rFonts w:ascii="Times New Roman" w:hAnsi="Times New Roman" w:cs="Times New Roman"/>
          <w:b/>
          <w:iCs/>
          <w:color w:val="000000" w:themeColor="text1"/>
        </w:rPr>
        <w:t>a</w:t>
      </w:r>
      <w:r w:rsidR="00961DA2" w:rsidRPr="00961DA2">
        <w:rPr>
          <w:rFonts w:ascii="Times New Roman" w:hAnsi="Times New Roman" w:cs="Times New Roman"/>
          <w:b/>
          <w:iCs/>
          <w:color w:val="000000" w:themeColor="text1"/>
        </w:rPr>
        <w:t xml:space="preserve"> Deputad</w:t>
      </w:r>
      <w:r w:rsidR="00E72429">
        <w:rPr>
          <w:rFonts w:ascii="Times New Roman" w:hAnsi="Times New Roman" w:cs="Times New Roman"/>
          <w:b/>
          <w:iCs/>
          <w:color w:val="000000" w:themeColor="text1"/>
        </w:rPr>
        <w:t>a</w:t>
      </w:r>
      <w:r w:rsidR="00961DA2" w:rsidRPr="00961DA2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="00E72429">
        <w:rPr>
          <w:rFonts w:ascii="Times New Roman" w:hAnsi="Times New Roman" w:cs="Times New Roman"/>
          <w:b/>
          <w:iCs/>
          <w:color w:val="000000" w:themeColor="text1"/>
        </w:rPr>
        <w:t>Iracema Vale</w:t>
      </w:r>
      <w:r w:rsidR="00961DA2" w:rsidRPr="00961DA2">
        <w:rPr>
          <w:rFonts w:ascii="Times New Roman" w:hAnsi="Times New Roman" w:cs="Times New Roman"/>
          <w:b/>
          <w:iCs/>
          <w:color w:val="000000" w:themeColor="text1"/>
        </w:rPr>
        <w:t xml:space="preserve">, </w:t>
      </w:r>
      <w:proofErr w:type="gramStart"/>
      <w:r w:rsidR="00961DA2" w:rsidRPr="00961DA2">
        <w:rPr>
          <w:rFonts w:ascii="Times New Roman" w:hAnsi="Times New Roman" w:cs="Times New Roman"/>
          <w:b/>
          <w:iCs/>
          <w:color w:val="000000" w:themeColor="text1"/>
        </w:rPr>
        <w:t xml:space="preserve">que </w:t>
      </w:r>
      <w:r w:rsidR="00E72429" w:rsidRPr="00E72429">
        <w:rPr>
          <w:rFonts w:ascii="Times New Roman" w:hAnsi="Times New Roman" w:cs="Times New Roman"/>
          <w:b/>
          <w:iCs/>
          <w:color w:val="000000" w:themeColor="text1"/>
        </w:rPr>
        <w:t>Acrescenta</w:t>
      </w:r>
      <w:proofErr w:type="gramEnd"/>
      <w:r w:rsidR="00E72429" w:rsidRPr="00E72429">
        <w:rPr>
          <w:rFonts w:ascii="Times New Roman" w:hAnsi="Times New Roman" w:cs="Times New Roman"/>
          <w:b/>
          <w:iCs/>
          <w:color w:val="000000" w:themeColor="text1"/>
        </w:rPr>
        <w:t xml:space="preserve"> o art. 28-C à Constituição do Estado do Maranhão, que dispõe sobre a Direção Superior da Assembleia Legislativa do Estado do Maranhão, e dá outras providências.</w:t>
      </w:r>
    </w:p>
    <w:p w14:paraId="434CF670" w14:textId="57DAD6C0" w:rsidR="008A0876" w:rsidRDefault="008A0876" w:rsidP="00E72429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 xml:space="preserve">Em </w:t>
      </w:r>
      <w:r w:rsidR="00E72429">
        <w:rPr>
          <w:rFonts w:ascii="Times New Roman" w:hAnsi="Times New Roman" w:cs="Times New Roman"/>
          <w:iCs/>
          <w:color w:val="000000" w:themeColor="text1"/>
        </w:rPr>
        <w:t>síntese</w:t>
      </w:r>
      <w:r>
        <w:rPr>
          <w:rFonts w:ascii="Times New Roman" w:hAnsi="Times New Roman" w:cs="Times New Roman"/>
          <w:iCs/>
          <w:color w:val="000000" w:themeColor="text1"/>
        </w:rPr>
        <w:t xml:space="preserve">, a presente Proposta de Emenda à Constituição propõe </w:t>
      </w:r>
      <w:r w:rsidR="00E72429">
        <w:rPr>
          <w:rFonts w:ascii="Times New Roman" w:hAnsi="Times New Roman" w:cs="Times New Roman"/>
          <w:iCs/>
          <w:color w:val="000000" w:themeColor="text1"/>
        </w:rPr>
        <w:t>que a</w:t>
      </w:r>
      <w:r w:rsidR="00E72429" w:rsidRPr="00E72429">
        <w:rPr>
          <w:rFonts w:ascii="Times New Roman" w:hAnsi="Times New Roman" w:cs="Times New Roman"/>
          <w:iCs/>
          <w:color w:val="000000" w:themeColor="text1"/>
        </w:rPr>
        <w:t xml:space="preserve"> Direção Superior da Assembleia Legislativa será responsável pelo cumprimento das deliberações da Mesa Diretora</w:t>
      </w:r>
      <w:r w:rsidR="00E72429">
        <w:rPr>
          <w:rFonts w:ascii="Times New Roman" w:hAnsi="Times New Roman" w:cs="Times New Roman"/>
          <w:iCs/>
          <w:color w:val="000000" w:themeColor="text1"/>
        </w:rPr>
        <w:t xml:space="preserve">, bem como </w:t>
      </w:r>
      <w:r w:rsidR="00E72429" w:rsidRPr="00E72429">
        <w:rPr>
          <w:rFonts w:ascii="Times New Roman" w:hAnsi="Times New Roman" w:cs="Times New Roman"/>
          <w:iCs/>
          <w:color w:val="000000" w:themeColor="text1"/>
        </w:rPr>
        <w:t>pela Ordenação de Despesas do Poder Legislativo e de sua gestão administrativa.</w:t>
      </w:r>
    </w:p>
    <w:p w14:paraId="3DA21067" w14:textId="4159734E" w:rsidR="00E72429" w:rsidRDefault="00E72429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>Prevê ainda, que a</w:t>
      </w:r>
      <w:r w:rsidRPr="00E72429">
        <w:rPr>
          <w:rFonts w:ascii="Times New Roman" w:hAnsi="Times New Roman" w:cs="Times New Roman"/>
          <w:iCs/>
          <w:color w:val="000000" w:themeColor="text1"/>
        </w:rPr>
        <w:t>os ocupantes dos cargos da Direção Superior da Assembleia Legislativa serão atribuídos os encargos, responsabilidades e direitos relativos ao cumprimento das decisões administrativas, políticas, fiscais e financeiras da Mesa Diretora da Assembleia Legislativa, como previsto no art. 70, da Constituição do Estado do Maranhão e demais normas da legislação pertinente</w:t>
      </w:r>
      <w:r>
        <w:rPr>
          <w:rFonts w:ascii="Times New Roman" w:hAnsi="Times New Roman" w:cs="Times New Roman"/>
          <w:iCs/>
          <w:color w:val="000000" w:themeColor="text1"/>
        </w:rPr>
        <w:t>.</w:t>
      </w:r>
    </w:p>
    <w:p w14:paraId="2445590A" w14:textId="77777777" w:rsidR="00E72429" w:rsidRDefault="00E72429" w:rsidP="00E72429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  <w:r w:rsidRPr="00084514">
        <w:rPr>
          <w:rFonts w:ascii="Times New Roman" w:hAnsi="Times New Roman" w:cs="Times New Roman"/>
          <w:iCs/>
          <w:color w:val="000000" w:themeColor="text1"/>
        </w:rPr>
        <w:t xml:space="preserve">A Proposta de Emenda Constitucional em epígrafe esteve em pauta, para recebimento de Emendas no prazo de 10 (dez) dias, nos termos do Art. 260, § 1º, do Regimento Interno, </w:t>
      </w:r>
      <w:r w:rsidRPr="00084514">
        <w:rPr>
          <w:rFonts w:ascii="Times New Roman" w:hAnsi="Times New Roman" w:cs="Times New Roman"/>
          <w:b/>
          <w:bCs/>
          <w:iCs/>
          <w:color w:val="000000" w:themeColor="text1"/>
        </w:rPr>
        <w:t>decorrido o prazo regimental sem receber emendas ou substitutivo</w:t>
      </w:r>
      <w:r w:rsidRPr="00084514">
        <w:rPr>
          <w:rFonts w:ascii="Times New Roman" w:hAnsi="Times New Roman" w:cs="Times New Roman"/>
          <w:iCs/>
          <w:color w:val="000000" w:themeColor="text1"/>
        </w:rPr>
        <w:t>.</w:t>
      </w:r>
    </w:p>
    <w:p w14:paraId="62D3E123" w14:textId="28CB2A2A" w:rsidR="00BD32D0" w:rsidRPr="00960F77" w:rsidRDefault="00BD32D0" w:rsidP="00BD32D0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  <w:r w:rsidRPr="00960F77">
        <w:rPr>
          <w:rFonts w:ascii="Times New Roman" w:hAnsi="Times New Roman" w:cs="Times New Roman"/>
          <w:iCs/>
          <w:color w:val="000000" w:themeColor="text1"/>
        </w:rPr>
        <w:t>Quanto à iniciativa da proposição, a Carta Estadual, em simetria com a Federal, assegura a determinadas pessoas ou grupo de pessoas a iniciativa para a deflagração de proposições legislativas.</w:t>
      </w:r>
    </w:p>
    <w:p w14:paraId="7570E62F" w14:textId="77777777" w:rsidR="00BD32D0" w:rsidRPr="00960F77" w:rsidRDefault="00BD32D0" w:rsidP="00BD32D0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  <w:r w:rsidRPr="00960F77">
        <w:rPr>
          <w:rFonts w:ascii="Times New Roman" w:hAnsi="Times New Roman" w:cs="Times New Roman"/>
          <w:iCs/>
          <w:color w:val="000000" w:themeColor="text1"/>
        </w:rPr>
        <w:t xml:space="preserve">O primeiro ponto de análise é a iniciativa da proposição. No caso das Propostas de Emendas Constitucionais, o art. 41, da Constituição do Estado do Maranhão, determina da seguinte forma quanto à iniciativa: “A Constituição poderá ser emendada mediante proposta: </w:t>
      </w:r>
      <w:r w:rsidRPr="00960F77">
        <w:rPr>
          <w:rFonts w:ascii="Times New Roman" w:hAnsi="Times New Roman" w:cs="Times New Roman"/>
          <w:b/>
          <w:iCs/>
          <w:color w:val="000000" w:themeColor="text1"/>
        </w:rPr>
        <w:t>I – de um terço, no mínimo, dos membros da Assembleia Legislativa</w:t>
      </w:r>
      <w:r w:rsidRPr="00960F77">
        <w:rPr>
          <w:rFonts w:ascii="Times New Roman" w:hAnsi="Times New Roman" w:cs="Times New Roman"/>
          <w:iCs/>
          <w:color w:val="000000" w:themeColor="text1"/>
        </w:rPr>
        <w:t>; II – do Governador do Estado; III – de mais da metade das Câmaras Municipais do Estado, com a manifestação de cada uma delas por maioria relativa de seus membros”.</w:t>
      </w:r>
    </w:p>
    <w:p w14:paraId="65871819" w14:textId="77777777" w:rsidR="0004215B" w:rsidRDefault="0004215B" w:rsidP="00BD32D0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556CAB3A" w14:textId="77777777" w:rsidR="0004215B" w:rsidRDefault="0004215B" w:rsidP="00BD32D0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43717552" w14:textId="77777777" w:rsidR="0004215B" w:rsidRDefault="0004215B" w:rsidP="00BD32D0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073B9D8D" w14:textId="0AB456C5" w:rsidR="00BD32D0" w:rsidRPr="00960F77" w:rsidRDefault="00BD32D0" w:rsidP="00BD32D0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  <w:r w:rsidRPr="00960F77">
        <w:rPr>
          <w:rFonts w:ascii="Times New Roman" w:hAnsi="Times New Roman" w:cs="Times New Roman"/>
          <w:iCs/>
          <w:color w:val="000000" w:themeColor="text1"/>
        </w:rPr>
        <w:t xml:space="preserve">A presente Proposta de Emenda Constitucional é corretamente subscrita por </w:t>
      </w:r>
      <w:r w:rsidRPr="00960F77">
        <w:rPr>
          <w:rFonts w:ascii="Times New Roman" w:hAnsi="Times New Roman" w:cs="Times New Roman"/>
          <w:b/>
          <w:bCs/>
          <w:iCs/>
          <w:color w:val="000000" w:themeColor="text1"/>
        </w:rPr>
        <w:t>um terço</w:t>
      </w:r>
      <w:r w:rsidRPr="00960F77">
        <w:rPr>
          <w:rFonts w:ascii="Times New Roman" w:hAnsi="Times New Roman" w:cs="Times New Roman"/>
          <w:iCs/>
          <w:color w:val="000000" w:themeColor="text1"/>
        </w:rPr>
        <w:t>, no mínimo, dos Deputados Estaduais, não havendo, portanto,</w:t>
      </w:r>
      <w:r w:rsidR="00CA3384">
        <w:rPr>
          <w:rFonts w:ascii="Times New Roman" w:hAnsi="Times New Roman" w:cs="Times New Roman"/>
          <w:iCs/>
          <w:color w:val="000000" w:themeColor="text1"/>
        </w:rPr>
        <w:t xml:space="preserve"> </w:t>
      </w:r>
      <w:r w:rsidR="0056117D">
        <w:rPr>
          <w:rFonts w:ascii="Times New Roman" w:hAnsi="Times New Roman" w:cs="Times New Roman"/>
          <w:iCs/>
          <w:color w:val="000000" w:themeColor="text1"/>
        </w:rPr>
        <w:t xml:space="preserve">objeção. </w:t>
      </w:r>
      <w:bookmarkStart w:id="0" w:name="_Hlk180069657"/>
      <w:r w:rsidR="0056117D">
        <w:rPr>
          <w:rFonts w:ascii="Times New Roman" w:hAnsi="Times New Roman" w:cs="Times New Roman"/>
          <w:iCs/>
          <w:color w:val="000000" w:themeColor="text1"/>
        </w:rPr>
        <w:t>A</w:t>
      </w:r>
      <w:r w:rsidR="00CA3384">
        <w:rPr>
          <w:rFonts w:ascii="Times New Roman" w:hAnsi="Times New Roman" w:cs="Times New Roman"/>
          <w:iCs/>
          <w:color w:val="000000" w:themeColor="text1"/>
        </w:rPr>
        <w:t xml:space="preserve"> matéria é formalmente constitucional</w:t>
      </w:r>
      <w:r w:rsidR="00D67C56">
        <w:rPr>
          <w:rFonts w:ascii="Times New Roman" w:hAnsi="Times New Roman" w:cs="Times New Roman"/>
          <w:iCs/>
          <w:color w:val="000000" w:themeColor="text1"/>
        </w:rPr>
        <w:t xml:space="preserve"> naquilo que permite à legitimidade Parlamentar para deflagrar o procedimento legislativo, por não tratar de matéria de competência exclusiva do Chefe do Poder Executivo, não abrangendo quaisquer hipóteses previstas no art. 43</w:t>
      </w:r>
      <w:r w:rsidR="0056117D">
        <w:rPr>
          <w:rFonts w:ascii="Times New Roman" w:hAnsi="Times New Roman" w:cs="Times New Roman"/>
          <w:iCs/>
          <w:color w:val="000000" w:themeColor="text1"/>
        </w:rPr>
        <w:t>,</w:t>
      </w:r>
      <w:r w:rsidR="00D67C56">
        <w:rPr>
          <w:rFonts w:ascii="Times New Roman" w:hAnsi="Times New Roman" w:cs="Times New Roman"/>
          <w:iCs/>
          <w:color w:val="000000" w:themeColor="text1"/>
        </w:rPr>
        <w:t xml:space="preserve"> da Constituição Estadual. </w:t>
      </w:r>
      <w:bookmarkEnd w:id="0"/>
    </w:p>
    <w:p w14:paraId="1517E319" w14:textId="69C9E965" w:rsidR="00BD32D0" w:rsidRPr="00960F77" w:rsidRDefault="00BD32D0" w:rsidP="00BD32D0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  <w:r w:rsidRPr="00960F77">
        <w:rPr>
          <w:rFonts w:ascii="Times New Roman" w:hAnsi="Times New Roman" w:cs="Times New Roman"/>
          <w:iCs/>
          <w:color w:val="000000" w:themeColor="text1"/>
        </w:rPr>
        <w:t xml:space="preserve">Na organização federativa do Estado Brasileiro, garantiu-se autonomia a todos os Entes Federativos. Ou seja, eles possuem a capacidade de auto-organização, autogoverno, autoadministração e </w:t>
      </w:r>
      <w:proofErr w:type="spellStart"/>
      <w:r w:rsidRPr="00960F77">
        <w:rPr>
          <w:rFonts w:ascii="Times New Roman" w:hAnsi="Times New Roman" w:cs="Times New Roman"/>
          <w:iCs/>
          <w:color w:val="000000" w:themeColor="text1"/>
        </w:rPr>
        <w:t>autolegislação</w:t>
      </w:r>
      <w:proofErr w:type="spellEnd"/>
      <w:r w:rsidR="003203F7">
        <w:rPr>
          <w:rFonts w:ascii="Times New Roman" w:hAnsi="Times New Roman" w:cs="Times New Roman"/>
          <w:iCs/>
          <w:color w:val="000000" w:themeColor="text1"/>
        </w:rPr>
        <w:t>, a teor do que dispõe o art. 25, da CF/88.</w:t>
      </w:r>
      <w:r w:rsidR="00334983">
        <w:rPr>
          <w:rFonts w:ascii="Times New Roman" w:hAnsi="Times New Roman" w:cs="Times New Roman"/>
          <w:iCs/>
          <w:color w:val="000000" w:themeColor="text1"/>
        </w:rPr>
        <w:t xml:space="preserve"> Os Estados brasileiros são regidos por Constituições próprias, uma vez que os Estados são dotados de autonomia </w:t>
      </w:r>
      <w:proofErr w:type="gramStart"/>
      <w:r w:rsidR="00334983">
        <w:rPr>
          <w:rFonts w:ascii="Times New Roman" w:hAnsi="Times New Roman" w:cs="Times New Roman"/>
          <w:iCs/>
          <w:color w:val="000000" w:themeColor="text1"/>
        </w:rPr>
        <w:t>na tríplice</w:t>
      </w:r>
      <w:proofErr w:type="gramEnd"/>
      <w:r w:rsidR="00334983">
        <w:rPr>
          <w:rFonts w:ascii="Times New Roman" w:hAnsi="Times New Roman" w:cs="Times New Roman"/>
          <w:iCs/>
          <w:color w:val="000000" w:themeColor="text1"/>
        </w:rPr>
        <w:t xml:space="preserve"> capacidade (de organização, de administração e de governo). Todavia, os Estados Federados devem obediência </w:t>
      </w:r>
      <w:r w:rsidR="0056117D">
        <w:rPr>
          <w:rFonts w:ascii="Times New Roman" w:hAnsi="Times New Roman" w:cs="Times New Roman"/>
          <w:iCs/>
          <w:color w:val="000000" w:themeColor="text1"/>
        </w:rPr>
        <w:t>à</w:t>
      </w:r>
      <w:r w:rsidR="00334983">
        <w:rPr>
          <w:rFonts w:ascii="Times New Roman" w:hAnsi="Times New Roman" w:cs="Times New Roman"/>
          <w:iCs/>
          <w:color w:val="000000" w:themeColor="text1"/>
        </w:rPr>
        <w:t xml:space="preserve"> Constituição Federal,</w:t>
      </w:r>
      <w:r w:rsidR="0056117D">
        <w:rPr>
          <w:rFonts w:ascii="Times New Roman" w:hAnsi="Times New Roman" w:cs="Times New Roman"/>
          <w:iCs/>
          <w:color w:val="000000" w:themeColor="text1"/>
        </w:rPr>
        <w:t xml:space="preserve"> que</w:t>
      </w:r>
      <w:r w:rsidR="00334983">
        <w:rPr>
          <w:rFonts w:ascii="Times New Roman" w:hAnsi="Times New Roman" w:cs="Times New Roman"/>
          <w:iCs/>
          <w:color w:val="000000" w:themeColor="text1"/>
        </w:rPr>
        <w:t xml:space="preserve"> é o </w:t>
      </w:r>
      <w:r w:rsidR="0056117D">
        <w:rPr>
          <w:rFonts w:ascii="Times New Roman" w:hAnsi="Times New Roman" w:cs="Times New Roman"/>
          <w:iCs/>
          <w:color w:val="000000" w:themeColor="text1"/>
        </w:rPr>
        <w:t>princípio</w:t>
      </w:r>
      <w:r w:rsidR="00334983">
        <w:rPr>
          <w:rFonts w:ascii="Times New Roman" w:hAnsi="Times New Roman" w:cs="Times New Roman"/>
          <w:iCs/>
          <w:color w:val="000000" w:themeColor="text1"/>
        </w:rPr>
        <w:t xml:space="preserve"> da Supremacia da Constituição, onde, todos, </w:t>
      </w:r>
      <w:r w:rsidR="0056117D">
        <w:rPr>
          <w:rFonts w:ascii="Times New Roman" w:hAnsi="Times New Roman" w:cs="Times New Roman"/>
          <w:iCs/>
          <w:color w:val="000000" w:themeColor="text1"/>
        </w:rPr>
        <w:t xml:space="preserve">os </w:t>
      </w:r>
      <w:r w:rsidR="00334983">
        <w:rPr>
          <w:rFonts w:ascii="Times New Roman" w:hAnsi="Times New Roman" w:cs="Times New Roman"/>
          <w:iCs/>
          <w:color w:val="000000" w:themeColor="text1"/>
        </w:rPr>
        <w:t xml:space="preserve">governantes e governados devem obediência </w:t>
      </w:r>
      <w:r w:rsidR="0056117D">
        <w:rPr>
          <w:rFonts w:ascii="Times New Roman" w:hAnsi="Times New Roman" w:cs="Times New Roman"/>
          <w:iCs/>
          <w:color w:val="000000" w:themeColor="text1"/>
        </w:rPr>
        <w:t>à</w:t>
      </w:r>
      <w:r w:rsidR="00334983">
        <w:rPr>
          <w:rFonts w:ascii="Times New Roman" w:hAnsi="Times New Roman" w:cs="Times New Roman"/>
          <w:iCs/>
          <w:color w:val="000000" w:themeColor="text1"/>
        </w:rPr>
        <w:t xml:space="preserve"> Lei Maior, ou seja, </w:t>
      </w:r>
      <w:r w:rsidR="0056117D">
        <w:rPr>
          <w:rFonts w:ascii="Times New Roman" w:hAnsi="Times New Roman" w:cs="Times New Roman"/>
          <w:iCs/>
          <w:color w:val="000000" w:themeColor="text1"/>
        </w:rPr>
        <w:t>à</w:t>
      </w:r>
      <w:r w:rsidR="00334983">
        <w:rPr>
          <w:rFonts w:ascii="Times New Roman" w:hAnsi="Times New Roman" w:cs="Times New Roman"/>
          <w:iCs/>
          <w:color w:val="000000" w:themeColor="text1"/>
        </w:rPr>
        <w:t xml:space="preserve"> Constituição Federal</w:t>
      </w:r>
      <w:r w:rsidR="00ED5147">
        <w:rPr>
          <w:rFonts w:ascii="Times New Roman" w:hAnsi="Times New Roman" w:cs="Times New Roman"/>
          <w:iCs/>
          <w:color w:val="000000" w:themeColor="text1"/>
        </w:rPr>
        <w:t>.</w:t>
      </w:r>
      <w:r w:rsidR="00334983">
        <w:rPr>
          <w:rFonts w:ascii="Times New Roman" w:hAnsi="Times New Roman" w:cs="Times New Roman"/>
          <w:iCs/>
          <w:color w:val="000000" w:themeColor="text1"/>
        </w:rPr>
        <w:t xml:space="preserve">  </w:t>
      </w:r>
    </w:p>
    <w:p w14:paraId="506FE463" w14:textId="0BEDBF64" w:rsidR="00BD32D0" w:rsidRDefault="00BD32D0" w:rsidP="00BD32D0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  <w:r w:rsidRPr="005F0616">
        <w:rPr>
          <w:rFonts w:ascii="Times New Roman" w:hAnsi="Times New Roman" w:cs="Times New Roman"/>
          <w:iCs/>
          <w:color w:val="000000" w:themeColor="text1"/>
        </w:rPr>
        <w:t>Passado este ponto de iniciativa, verifica-se que a proposta não esbarra nas limitações ao Poder de Reforma contidas nos §§ 1° e 5°, do art. 41</w:t>
      </w:r>
      <w:r w:rsidR="00787A79">
        <w:rPr>
          <w:rFonts w:ascii="Times New Roman" w:hAnsi="Times New Roman" w:cs="Times New Roman"/>
          <w:iCs/>
          <w:color w:val="000000" w:themeColor="text1"/>
        </w:rPr>
        <w:t>,</w:t>
      </w:r>
      <w:r w:rsidRPr="005F0616">
        <w:rPr>
          <w:rFonts w:ascii="Times New Roman" w:hAnsi="Times New Roman" w:cs="Times New Roman"/>
          <w:iCs/>
          <w:color w:val="000000" w:themeColor="text1"/>
        </w:rPr>
        <w:t xml:space="preserve"> da CE/1989, e no § 2º, do art. 259, do RIALE: não está em vigor nem intervenção federal, nem Estado de Defesa ou Estado de Sítio (anormalidades institucionais); e a matéria constante na PEC Estadual em comento pode ser apresentada porquanto não houve, na atual sessão legislativa, outra PEC Estadual rejeitada ou havida por prejudicada com o mesmo objeto.</w:t>
      </w:r>
      <w:r>
        <w:rPr>
          <w:rFonts w:ascii="Times New Roman" w:hAnsi="Times New Roman" w:cs="Times New Roman"/>
          <w:iCs/>
          <w:color w:val="000000" w:themeColor="text1"/>
        </w:rPr>
        <w:t xml:space="preserve"> </w:t>
      </w:r>
    </w:p>
    <w:p w14:paraId="055590EF" w14:textId="2D0B1507" w:rsidR="00900D4D" w:rsidRDefault="00900D4D" w:rsidP="00BD32D0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  <w:r>
        <w:rPr>
          <w:rFonts w:ascii="Times New Roman" w:hAnsi="Times New Roman" w:cs="Times New Roman"/>
          <w:iCs/>
          <w:color w:val="000000" w:themeColor="text1"/>
        </w:rPr>
        <w:t xml:space="preserve">No tocante à constitucionalidade, importa assinalar que os </w:t>
      </w:r>
      <w:r w:rsidR="00220B47">
        <w:rPr>
          <w:rFonts w:ascii="Times New Roman" w:hAnsi="Times New Roman" w:cs="Times New Roman"/>
          <w:iCs/>
          <w:color w:val="000000" w:themeColor="text1"/>
        </w:rPr>
        <w:t xml:space="preserve">parâmetros de controle da validade de Emendas à Constituição são diversos daqueles aplicáveis às demais espécies normativas. Como tais emendas </w:t>
      </w:r>
      <w:proofErr w:type="gramStart"/>
      <w:r w:rsidR="00220B47">
        <w:rPr>
          <w:rFonts w:ascii="Times New Roman" w:hAnsi="Times New Roman" w:cs="Times New Roman"/>
          <w:iCs/>
          <w:color w:val="000000" w:themeColor="text1"/>
        </w:rPr>
        <w:t>outra coisa não fazem</w:t>
      </w:r>
      <w:proofErr w:type="gramEnd"/>
      <w:r w:rsidR="00220B47">
        <w:rPr>
          <w:rFonts w:ascii="Times New Roman" w:hAnsi="Times New Roman" w:cs="Times New Roman"/>
          <w:iCs/>
          <w:color w:val="000000" w:themeColor="text1"/>
        </w:rPr>
        <w:t xml:space="preserve"> senão alterar o texto Constitucional, sua divergência em relação a ele é como um pressuposto da ação do constituinte derivado. Assim, que emendas constitucionais disponham de forma diferente </w:t>
      </w:r>
      <w:r w:rsidR="00940E84">
        <w:rPr>
          <w:rFonts w:ascii="Times New Roman" w:hAnsi="Times New Roman" w:cs="Times New Roman"/>
          <w:iCs/>
          <w:color w:val="000000" w:themeColor="text1"/>
        </w:rPr>
        <w:t>do Texto Magno até então em vigor não é algo que se deve estranhar. O que tais emendas não podem fazer é violar o núcleo inquebrantável de normas constitucionais assim definido pelo constituinte originário, as chamadas cláusulas pétreas</w:t>
      </w:r>
      <w:r w:rsidR="00EB417C">
        <w:rPr>
          <w:rFonts w:ascii="Times New Roman" w:hAnsi="Times New Roman" w:cs="Times New Roman"/>
          <w:iCs/>
          <w:color w:val="000000" w:themeColor="text1"/>
        </w:rPr>
        <w:t xml:space="preserve"> (ou seja, não pode ser objeto de deliberação proposta de emenda tendente a abolir a forma federativa, o voto direto, secreto, universal e periódico, a separação dos Poderes e os direitos e garantias individuais, art. 60</w:t>
      </w:r>
      <w:r w:rsidR="0056117D">
        <w:rPr>
          <w:rFonts w:ascii="Times New Roman" w:hAnsi="Times New Roman" w:cs="Times New Roman"/>
          <w:iCs/>
          <w:color w:val="000000" w:themeColor="text1"/>
        </w:rPr>
        <w:t>,</w:t>
      </w:r>
      <w:r w:rsidR="00EB417C">
        <w:rPr>
          <w:rFonts w:ascii="Times New Roman" w:hAnsi="Times New Roman" w:cs="Times New Roman"/>
          <w:iCs/>
          <w:color w:val="000000" w:themeColor="text1"/>
        </w:rPr>
        <w:t xml:space="preserve"> § 4º, I</w:t>
      </w:r>
      <w:r w:rsidR="000047C0">
        <w:rPr>
          <w:rFonts w:ascii="Times New Roman" w:hAnsi="Times New Roman" w:cs="Times New Roman"/>
          <w:iCs/>
          <w:color w:val="000000" w:themeColor="text1"/>
        </w:rPr>
        <w:t xml:space="preserve"> a IV, da CF/88).</w:t>
      </w:r>
      <w:r w:rsidR="00940E84">
        <w:rPr>
          <w:rFonts w:ascii="Times New Roman" w:hAnsi="Times New Roman" w:cs="Times New Roman"/>
          <w:iCs/>
          <w:color w:val="000000" w:themeColor="text1"/>
        </w:rPr>
        <w:t xml:space="preserve">  Ademais, o processo de reforma deve guardar obediência às normas constitucionais que o regulam. </w:t>
      </w:r>
      <w:r>
        <w:rPr>
          <w:rFonts w:ascii="Times New Roman" w:hAnsi="Times New Roman" w:cs="Times New Roman"/>
          <w:iCs/>
          <w:color w:val="000000" w:themeColor="text1"/>
        </w:rPr>
        <w:t xml:space="preserve"> </w:t>
      </w:r>
    </w:p>
    <w:p w14:paraId="64906557" w14:textId="77777777" w:rsidR="0004215B" w:rsidRDefault="0004215B" w:rsidP="00BD32D0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17396CC5" w14:textId="58440724" w:rsidR="003C1401" w:rsidRDefault="005A28EE" w:rsidP="003C1401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</w:rPr>
      </w:pPr>
      <w:r w:rsidRPr="005A28EE">
        <w:rPr>
          <w:rFonts w:ascii="Times New Roman" w:hAnsi="Times New Roman" w:cs="Times New Roman"/>
          <w:iCs/>
        </w:rPr>
        <w:lastRenderedPageBreak/>
        <w:t xml:space="preserve">No campo material, também não se verifica contrariedade ao texto constitucional, não havendo objeções para sua aprovação, eis que </w:t>
      </w:r>
      <w:r w:rsidR="003C1401" w:rsidRPr="003C1401">
        <w:rPr>
          <w:rFonts w:ascii="Times New Roman" w:hAnsi="Times New Roman" w:cs="Times New Roman"/>
          <w:iCs/>
        </w:rPr>
        <w:t>aos ocupantes dos cargos da Direção Superior da Assembleia Legislativa serão atribuídos os encargos, responsabilidades e direitos relativos ao cumprimento das decisões administrativas, políticas, fiscais e financeiras da Mesa Diretora da Assembleia Legislativa, como previsto no art. 70</w:t>
      </w:r>
      <w:r w:rsidR="003C1401">
        <w:rPr>
          <w:rFonts w:ascii="Times New Roman" w:hAnsi="Times New Roman" w:cs="Times New Roman"/>
          <w:iCs/>
        </w:rPr>
        <w:t>,</w:t>
      </w:r>
      <w:r w:rsidR="003C1401" w:rsidRPr="003C1401">
        <w:rPr>
          <w:rFonts w:ascii="Times New Roman" w:hAnsi="Times New Roman" w:cs="Times New Roman"/>
          <w:iCs/>
        </w:rPr>
        <w:t xml:space="preserve"> da Constituição do Estado do Maranhão</w:t>
      </w:r>
      <w:r w:rsidR="003C1401">
        <w:rPr>
          <w:rFonts w:ascii="Times New Roman" w:hAnsi="Times New Roman" w:cs="Times New Roman"/>
          <w:iCs/>
        </w:rPr>
        <w:t xml:space="preserve"> (</w:t>
      </w:r>
      <w:r w:rsidR="003C1401" w:rsidRPr="003C1401">
        <w:rPr>
          <w:rFonts w:ascii="Times New Roman" w:hAnsi="Times New Roman" w:cs="Times New Roman"/>
          <w:i/>
        </w:rPr>
        <w:t>Os Secretários de Estado ou ocupantes de cargo equivalente, nos crimes comuns e nos crimes de responsabilidade, serão julgados pelo Tribunal de Justiça)</w:t>
      </w:r>
      <w:r w:rsidR="003C1401">
        <w:rPr>
          <w:rFonts w:ascii="Times New Roman" w:hAnsi="Times New Roman" w:cs="Times New Roman"/>
          <w:iCs/>
        </w:rPr>
        <w:t>, conforme já mencionado acima.</w:t>
      </w:r>
    </w:p>
    <w:p w14:paraId="6ACB36AD" w14:textId="5E47637C" w:rsidR="00BD32D0" w:rsidRDefault="00BD32D0" w:rsidP="00BD32D0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</w:rPr>
      </w:pPr>
      <w:r w:rsidRPr="005F0616">
        <w:rPr>
          <w:rFonts w:ascii="Times New Roman" w:hAnsi="Times New Roman" w:cs="Times New Roman"/>
          <w:iCs/>
        </w:rPr>
        <w:t>Desta feita, não há qualquer vício a macular a Proposta de Emenda Constitucional, estando, portanto, a matéria em consonância com as disposições legais e constitucionais.</w:t>
      </w:r>
    </w:p>
    <w:p w14:paraId="52D0D7A2" w14:textId="4C7CBE02" w:rsidR="009C1305" w:rsidRDefault="009C1305" w:rsidP="00BD32D0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Por fim, objetivando aprimorar a redação do texto original da Proposta de Emenda à Constituição, no que diz respeito ao disposto do art. 28-C, da CE/89, sugerimos a sua aprovação com a seguinte redação:</w:t>
      </w:r>
    </w:p>
    <w:p w14:paraId="226CA223" w14:textId="77777777" w:rsidR="009C1305" w:rsidRPr="009C1305" w:rsidRDefault="009C1305" w:rsidP="009C1305">
      <w:pPr>
        <w:spacing w:after="120"/>
        <w:ind w:left="1134"/>
        <w:jc w:val="both"/>
        <w:rPr>
          <w:rFonts w:ascii="Times New Roman" w:eastAsia="Times New Roman" w:hAnsi="Times New Roman" w:cs="Times New Roman"/>
          <w:i/>
          <w:iCs/>
          <w:color w:val="1B1B1B"/>
          <w:lang w:eastAsia="pt-BR"/>
        </w:rPr>
      </w:pPr>
      <w:r w:rsidRPr="009C1305">
        <w:rPr>
          <w:rFonts w:ascii="Times New Roman" w:eastAsia="Times New Roman" w:hAnsi="Times New Roman" w:cs="Times New Roman"/>
          <w:b/>
          <w:bCs/>
          <w:i/>
          <w:iCs/>
          <w:color w:val="1B1B1B"/>
          <w:lang w:eastAsia="pt-BR"/>
        </w:rPr>
        <w:t xml:space="preserve">“Art. 28-C </w:t>
      </w:r>
      <w:r w:rsidRPr="009C1305">
        <w:rPr>
          <w:rFonts w:ascii="Times New Roman" w:eastAsia="Times New Roman" w:hAnsi="Times New Roman" w:cs="Times New Roman"/>
          <w:i/>
          <w:iCs/>
          <w:color w:val="1B1B1B"/>
          <w:lang w:eastAsia="pt-BR"/>
        </w:rPr>
        <w:t>A Direção Superior da Assembleia Legislativa do Estado do Maranhão, estruturada pelos cargos de nível de gestão estratégica, é composta pelas suas Diretorias e Procuradoria-Geral.</w:t>
      </w:r>
    </w:p>
    <w:p w14:paraId="3C94D362" w14:textId="77777777" w:rsidR="009C1305" w:rsidRPr="009C1305" w:rsidRDefault="009C1305" w:rsidP="009C1305">
      <w:pPr>
        <w:spacing w:after="120"/>
        <w:ind w:left="1134"/>
        <w:jc w:val="both"/>
        <w:rPr>
          <w:rFonts w:ascii="Times New Roman" w:eastAsia="Times New Roman" w:hAnsi="Times New Roman" w:cs="Times New Roman"/>
          <w:i/>
          <w:iCs/>
          <w:color w:val="1B1B1B"/>
          <w:lang w:eastAsia="pt-BR"/>
        </w:rPr>
      </w:pPr>
      <w:r w:rsidRPr="009C1305">
        <w:rPr>
          <w:rFonts w:ascii="Times New Roman" w:eastAsia="Times New Roman" w:hAnsi="Times New Roman" w:cs="Times New Roman"/>
          <w:i/>
          <w:iCs/>
          <w:color w:val="1B1B1B"/>
          <w:lang w:eastAsia="pt-BR"/>
        </w:rPr>
        <w:t>[...]”</w:t>
      </w:r>
    </w:p>
    <w:p w14:paraId="56165A2B" w14:textId="77777777" w:rsidR="009C1305" w:rsidRDefault="009C1305" w:rsidP="005A28EE">
      <w:pPr>
        <w:spacing w:after="0" w:line="360" w:lineRule="auto"/>
        <w:ind w:right="18"/>
        <w:jc w:val="both"/>
        <w:rPr>
          <w:rFonts w:ascii="Times New Roman" w:eastAsia="Calibri" w:hAnsi="Times New Roman" w:cs="Times New Roman"/>
          <w:b/>
          <w:u w:val="single"/>
        </w:rPr>
      </w:pPr>
    </w:p>
    <w:p w14:paraId="6720223F" w14:textId="1D516181" w:rsidR="00BD32D0" w:rsidRPr="005F0616" w:rsidRDefault="00BD32D0" w:rsidP="005A28EE">
      <w:pPr>
        <w:spacing w:after="0" w:line="360" w:lineRule="auto"/>
        <w:ind w:right="18"/>
        <w:jc w:val="both"/>
        <w:rPr>
          <w:rFonts w:ascii="Times New Roman" w:eastAsia="Calibri" w:hAnsi="Times New Roman" w:cs="Times New Roman"/>
          <w:b/>
          <w:u w:val="single"/>
        </w:rPr>
      </w:pPr>
      <w:r w:rsidRPr="005F0616">
        <w:rPr>
          <w:rFonts w:ascii="Times New Roman" w:eastAsia="Calibri" w:hAnsi="Times New Roman" w:cs="Times New Roman"/>
          <w:b/>
          <w:u w:val="single"/>
        </w:rPr>
        <w:t>VOTO DO RELATOR:</w:t>
      </w:r>
    </w:p>
    <w:p w14:paraId="56CEC0F9" w14:textId="2B00FC23" w:rsidR="00BD32D0" w:rsidRPr="005F0616" w:rsidRDefault="000047C0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Ante o exposto</w:t>
      </w:r>
      <w:r w:rsidR="00BD32D0" w:rsidRPr="005F0616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</w:rPr>
        <w:t xml:space="preserve">o voto é pela constitucionalidade, juricidade,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regimentalidade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e boa técnica legislativa </w:t>
      </w:r>
      <w:r w:rsidR="00BD32D0" w:rsidRPr="005F0616">
        <w:rPr>
          <w:rFonts w:ascii="Times New Roman" w:hAnsi="Times New Roman" w:cs="Times New Roman"/>
          <w:b/>
          <w:color w:val="000000" w:themeColor="text1"/>
        </w:rPr>
        <w:t xml:space="preserve">da Proposta de Emenda à Constituição Estadual nº </w:t>
      </w:r>
      <w:r w:rsidR="00961DA2">
        <w:rPr>
          <w:rFonts w:ascii="Times New Roman" w:hAnsi="Times New Roman" w:cs="Times New Roman"/>
          <w:b/>
          <w:color w:val="000000" w:themeColor="text1"/>
        </w:rPr>
        <w:t>00</w:t>
      </w:r>
      <w:r w:rsidR="003C1401">
        <w:rPr>
          <w:rFonts w:ascii="Times New Roman" w:hAnsi="Times New Roman" w:cs="Times New Roman"/>
          <w:b/>
          <w:color w:val="000000" w:themeColor="text1"/>
        </w:rPr>
        <w:t>6</w:t>
      </w:r>
      <w:r w:rsidR="00961DA2">
        <w:rPr>
          <w:rFonts w:ascii="Times New Roman" w:hAnsi="Times New Roman" w:cs="Times New Roman"/>
          <w:b/>
          <w:color w:val="000000" w:themeColor="text1"/>
        </w:rPr>
        <w:t>/2024</w:t>
      </w:r>
      <w:r w:rsidR="009C1305">
        <w:rPr>
          <w:rFonts w:ascii="Times New Roman" w:hAnsi="Times New Roman" w:cs="Times New Roman"/>
          <w:b/>
          <w:color w:val="000000" w:themeColor="text1"/>
        </w:rPr>
        <w:t>, com a alteração acima sugerida</w:t>
      </w:r>
      <w:r w:rsidR="003C1401">
        <w:rPr>
          <w:rFonts w:ascii="Times New Roman" w:hAnsi="Times New Roman" w:cs="Times New Roman"/>
          <w:b/>
          <w:color w:val="000000" w:themeColor="text1"/>
        </w:rPr>
        <w:t>.</w:t>
      </w:r>
    </w:p>
    <w:p w14:paraId="54CDF47C" w14:textId="77777777" w:rsidR="00BD32D0" w:rsidRDefault="00BD32D0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5F0616">
        <w:rPr>
          <w:rFonts w:ascii="Times New Roman" w:hAnsi="Times New Roman" w:cs="Times New Roman"/>
          <w:color w:val="000000" w:themeColor="text1"/>
        </w:rPr>
        <w:t>É o voto.</w:t>
      </w:r>
    </w:p>
    <w:p w14:paraId="7C2925B1" w14:textId="77777777" w:rsidR="00BD32D0" w:rsidRDefault="00BD32D0" w:rsidP="00BD32D0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</w:p>
    <w:p w14:paraId="1D0087D8" w14:textId="77777777" w:rsidR="009C1305" w:rsidRDefault="009C1305" w:rsidP="00BD32D0">
      <w:pPr>
        <w:tabs>
          <w:tab w:val="left" w:pos="2694"/>
        </w:tabs>
        <w:spacing w:after="0" w:line="360" w:lineRule="auto"/>
        <w:ind w:right="191"/>
        <w:jc w:val="both"/>
        <w:rPr>
          <w:rFonts w:ascii="Times New Roman" w:eastAsia="Calibri" w:hAnsi="Times New Roman" w:cs="Times New Roman"/>
          <w:b/>
          <w:u w:val="single"/>
          <w:lang w:eastAsia="pt-BR"/>
        </w:rPr>
      </w:pPr>
    </w:p>
    <w:p w14:paraId="10E87686" w14:textId="77777777" w:rsidR="009C1305" w:rsidRDefault="009C1305" w:rsidP="00BD32D0">
      <w:pPr>
        <w:tabs>
          <w:tab w:val="left" w:pos="2694"/>
        </w:tabs>
        <w:spacing w:after="0" w:line="360" w:lineRule="auto"/>
        <w:ind w:right="191"/>
        <w:jc w:val="both"/>
        <w:rPr>
          <w:rFonts w:ascii="Times New Roman" w:eastAsia="Calibri" w:hAnsi="Times New Roman" w:cs="Times New Roman"/>
          <w:b/>
          <w:u w:val="single"/>
          <w:lang w:eastAsia="pt-BR"/>
        </w:rPr>
      </w:pPr>
    </w:p>
    <w:p w14:paraId="448D2FD9" w14:textId="77777777" w:rsidR="009C1305" w:rsidRDefault="009C1305" w:rsidP="00BD32D0">
      <w:pPr>
        <w:tabs>
          <w:tab w:val="left" w:pos="2694"/>
        </w:tabs>
        <w:spacing w:after="0" w:line="360" w:lineRule="auto"/>
        <w:ind w:right="191"/>
        <w:jc w:val="both"/>
        <w:rPr>
          <w:rFonts w:ascii="Times New Roman" w:eastAsia="Calibri" w:hAnsi="Times New Roman" w:cs="Times New Roman"/>
          <w:b/>
          <w:u w:val="single"/>
          <w:lang w:eastAsia="pt-BR"/>
        </w:rPr>
      </w:pPr>
    </w:p>
    <w:p w14:paraId="568180E3" w14:textId="77777777" w:rsidR="009C1305" w:rsidRDefault="009C1305" w:rsidP="00BD32D0">
      <w:pPr>
        <w:tabs>
          <w:tab w:val="left" w:pos="2694"/>
        </w:tabs>
        <w:spacing w:after="0" w:line="360" w:lineRule="auto"/>
        <w:ind w:right="191"/>
        <w:jc w:val="both"/>
        <w:rPr>
          <w:rFonts w:ascii="Times New Roman" w:eastAsia="Calibri" w:hAnsi="Times New Roman" w:cs="Times New Roman"/>
          <w:b/>
          <w:u w:val="single"/>
          <w:lang w:eastAsia="pt-BR"/>
        </w:rPr>
      </w:pPr>
    </w:p>
    <w:p w14:paraId="79D00A85" w14:textId="77777777" w:rsidR="009C1305" w:rsidRDefault="009C1305" w:rsidP="00BD32D0">
      <w:pPr>
        <w:tabs>
          <w:tab w:val="left" w:pos="2694"/>
        </w:tabs>
        <w:spacing w:after="0" w:line="360" w:lineRule="auto"/>
        <w:ind w:right="191"/>
        <w:jc w:val="both"/>
        <w:rPr>
          <w:rFonts w:ascii="Times New Roman" w:eastAsia="Calibri" w:hAnsi="Times New Roman" w:cs="Times New Roman"/>
          <w:b/>
          <w:u w:val="single"/>
          <w:lang w:eastAsia="pt-BR"/>
        </w:rPr>
      </w:pPr>
    </w:p>
    <w:p w14:paraId="083F716F" w14:textId="77777777" w:rsidR="009C1305" w:rsidRDefault="009C1305" w:rsidP="00BD32D0">
      <w:pPr>
        <w:tabs>
          <w:tab w:val="left" w:pos="2694"/>
        </w:tabs>
        <w:spacing w:after="0" w:line="360" w:lineRule="auto"/>
        <w:ind w:right="191"/>
        <w:jc w:val="both"/>
        <w:rPr>
          <w:rFonts w:ascii="Times New Roman" w:eastAsia="Calibri" w:hAnsi="Times New Roman" w:cs="Times New Roman"/>
          <w:b/>
          <w:u w:val="single"/>
          <w:lang w:eastAsia="pt-BR"/>
        </w:rPr>
      </w:pPr>
    </w:p>
    <w:p w14:paraId="6E048BC6" w14:textId="77777777" w:rsidR="009C1305" w:rsidRDefault="009C1305" w:rsidP="00BD32D0">
      <w:pPr>
        <w:tabs>
          <w:tab w:val="left" w:pos="2694"/>
        </w:tabs>
        <w:spacing w:after="0" w:line="360" w:lineRule="auto"/>
        <w:ind w:right="191"/>
        <w:jc w:val="both"/>
        <w:rPr>
          <w:rFonts w:ascii="Times New Roman" w:eastAsia="Calibri" w:hAnsi="Times New Roman" w:cs="Times New Roman"/>
          <w:b/>
          <w:u w:val="single"/>
          <w:lang w:eastAsia="pt-BR"/>
        </w:rPr>
      </w:pPr>
    </w:p>
    <w:p w14:paraId="3C6AD5CB" w14:textId="77777777" w:rsidR="009C1305" w:rsidRDefault="009C1305" w:rsidP="00BD32D0">
      <w:pPr>
        <w:tabs>
          <w:tab w:val="left" w:pos="2694"/>
        </w:tabs>
        <w:spacing w:after="0" w:line="360" w:lineRule="auto"/>
        <w:ind w:right="191"/>
        <w:jc w:val="both"/>
        <w:rPr>
          <w:rFonts w:ascii="Times New Roman" w:eastAsia="Calibri" w:hAnsi="Times New Roman" w:cs="Times New Roman"/>
          <w:b/>
          <w:u w:val="single"/>
          <w:lang w:eastAsia="pt-BR"/>
        </w:rPr>
      </w:pPr>
    </w:p>
    <w:p w14:paraId="1CDA6118" w14:textId="77777777" w:rsidR="009C1305" w:rsidRDefault="009C1305" w:rsidP="00BD32D0">
      <w:pPr>
        <w:tabs>
          <w:tab w:val="left" w:pos="2694"/>
        </w:tabs>
        <w:spacing w:after="0" w:line="360" w:lineRule="auto"/>
        <w:ind w:right="191"/>
        <w:jc w:val="both"/>
        <w:rPr>
          <w:rFonts w:ascii="Times New Roman" w:eastAsia="Calibri" w:hAnsi="Times New Roman" w:cs="Times New Roman"/>
          <w:b/>
          <w:u w:val="single"/>
          <w:lang w:eastAsia="pt-BR"/>
        </w:rPr>
      </w:pPr>
    </w:p>
    <w:p w14:paraId="1D355F80" w14:textId="77777777" w:rsidR="009C1305" w:rsidRDefault="009C1305" w:rsidP="00BD32D0">
      <w:pPr>
        <w:tabs>
          <w:tab w:val="left" w:pos="2694"/>
        </w:tabs>
        <w:spacing w:after="0" w:line="360" w:lineRule="auto"/>
        <w:ind w:right="191"/>
        <w:jc w:val="both"/>
        <w:rPr>
          <w:rFonts w:ascii="Times New Roman" w:eastAsia="Calibri" w:hAnsi="Times New Roman" w:cs="Times New Roman"/>
          <w:b/>
          <w:u w:val="single"/>
          <w:lang w:eastAsia="pt-BR"/>
        </w:rPr>
      </w:pPr>
    </w:p>
    <w:p w14:paraId="5587CCD0" w14:textId="00CB9590" w:rsidR="00BD32D0" w:rsidRPr="005F0616" w:rsidRDefault="00BD32D0" w:rsidP="00BD32D0">
      <w:pPr>
        <w:tabs>
          <w:tab w:val="left" w:pos="2694"/>
        </w:tabs>
        <w:spacing w:after="0" w:line="360" w:lineRule="auto"/>
        <w:ind w:right="191"/>
        <w:jc w:val="both"/>
        <w:rPr>
          <w:rFonts w:ascii="Times New Roman" w:eastAsia="Calibri" w:hAnsi="Times New Roman" w:cs="Times New Roman"/>
          <w:b/>
          <w:lang w:eastAsia="pt-BR"/>
        </w:rPr>
      </w:pPr>
      <w:r w:rsidRPr="005F0616">
        <w:rPr>
          <w:rFonts w:ascii="Times New Roman" w:eastAsia="Calibri" w:hAnsi="Times New Roman" w:cs="Times New Roman"/>
          <w:b/>
          <w:u w:val="single"/>
          <w:lang w:eastAsia="pt-BR"/>
        </w:rPr>
        <w:t>PARECER DA COMISSÃO</w:t>
      </w:r>
      <w:r w:rsidRPr="005F0616">
        <w:rPr>
          <w:rFonts w:ascii="Times New Roman" w:eastAsia="Calibri" w:hAnsi="Times New Roman" w:cs="Times New Roman"/>
          <w:b/>
          <w:lang w:eastAsia="pt-BR"/>
        </w:rPr>
        <w:t>:</w:t>
      </w:r>
    </w:p>
    <w:p w14:paraId="55C932DC" w14:textId="2741F2EC" w:rsidR="00BD32D0" w:rsidRPr="005F0616" w:rsidRDefault="00BD32D0" w:rsidP="00BD32D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lang w:eastAsia="pt-BR"/>
        </w:rPr>
      </w:pPr>
      <w:r w:rsidRPr="005F0616">
        <w:rPr>
          <w:rFonts w:ascii="Times New Roman" w:eastAsia="Calibri" w:hAnsi="Times New Roman" w:cs="Times New Roman"/>
          <w:lang w:eastAsia="pt-BR"/>
        </w:rPr>
        <w:t>Os membros da Comissão de Constituição, Justiça e Cidadania votam</w:t>
      </w:r>
      <w:r w:rsidR="00961DA2">
        <w:rPr>
          <w:rFonts w:ascii="Times New Roman" w:eastAsia="Calibri" w:hAnsi="Times New Roman" w:cs="Times New Roman"/>
          <w:lang w:eastAsia="pt-BR"/>
        </w:rPr>
        <w:t xml:space="preserve"> </w:t>
      </w:r>
      <w:r w:rsidRPr="005F0616">
        <w:rPr>
          <w:rFonts w:ascii="Times New Roman" w:eastAsia="Calibri" w:hAnsi="Times New Roman" w:cs="Times New Roman"/>
          <w:lang w:eastAsia="pt-BR"/>
        </w:rPr>
        <w:t xml:space="preserve">pela </w:t>
      </w:r>
      <w:r w:rsidRPr="005F0616">
        <w:rPr>
          <w:rFonts w:ascii="Times New Roman" w:eastAsia="Calibri" w:hAnsi="Times New Roman" w:cs="Times New Roman"/>
          <w:b/>
          <w:lang w:eastAsia="pt-BR"/>
        </w:rPr>
        <w:t>aprovação</w:t>
      </w:r>
      <w:r w:rsidRPr="005F0616">
        <w:rPr>
          <w:rFonts w:ascii="Times New Roman" w:eastAsia="Calibri" w:hAnsi="Times New Roman" w:cs="Times New Roman"/>
          <w:b/>
          <w:i/>
          <w:lang w:eastAsia="pt-BR"/>
        </w:rPr>
        <w:t xml:space="preserve"> </w:t>
      </w:r>
      <w:r w:rsidRPr="005F0616">
        <w:rPr>
          <w:rFonts w:ascii="Times New Roman" w:eastAsia="Calibri" w:hAnsi="Times New Roman" w:cs="Times New Roman"/>
          <w:lang w:eastAsia="pt-BR"/>
        </w:rPr>
        <w:t xml:space="preserve">da </w:t>
      </w:r>
      <w:r w:rsidRPr="005F0616">
        <w:rPr>
          <w:rFonts w:ascii="Times New Roman" w:eastAsia="Calibri" w:hAnsi="Times New Roman" w:cs="Times New Roman"/>
          <w:b/>
          <w:lang w:eastAsia="pt-BR"/>
        </w:rPr>
        <w:t xml:space="preserve">Proposta de Emenda à Constituição nº </w:t>
      </w:r>
      <w:r w:rsidR="00961DA2">
        <w:rPr>
          <w:rFonts w:ascii="Times New Roman" w:eastAsia="Calibri" w:hAnsi="Times New Roman" w:cs="Times New Roman"/>
          <w:b/>
          <w:lang w:eastAsia="pt-BR"/>
        </w:rPr>
        <w:t>00</w:t>
      </w:r>
      <w:r w:rsidR="003C1401">
        <w:rPr>
          <w:rFonts w:ascii="Times New Roman" w:eastAsia="Calibri" w:hAnsi="Times New Roman" w:cs="Times New Roman"/>
          <w:b/>
          <w:lang w:eastAsia="pt-BR"/>
        </w:rPr>
        <w:t>6</w:t>
      </w:r>
      <w:r w:rsidR="00961DA2">
        <w:rPr>
          <w:rFonts w:ascii="Times New Roman" w:eastAsia="Calibri" w:hAnsi="Times New Roman" w:cs="Times New Roman"/>
          <w:b/>
          <w:lang w:eastAsia="pt-BR"/>
        </w:rPr>
        <w:t>/2024</w:t>
      </w:r>
      <w:r w:rsidRPr="005F0616">
        <w:rPr>
          <w:rFonts w:ascii="Times New Roman" w:eastAsia="Calibri" w:hAnsi="Times New Roman" w:cs="Times New Roman"/>
          <w:b/>
          <w:lang w:eastAsia="pt-BR"/>
        </w:rPr>
        <w:t xml:space="preserve">, nos termos do voto do </w:t>
      </w:r>
      <w:r w:rsidR="00961DA2">
        <w:rPr>
          <w:rFonts w:ascii="Times New Roman" w:eastAsia="Calibri" w:hAnsi="Times New Roman" w:cs="Times New Roman"/>
          <w:b/>
          <w:lang w:eastAsia="pt-BR"/>
        </w:rPr>
        <w:t>R</w:t>
      </w:r>
      <w:r w:rsidRPr="005F0616">
        <w:rPr>
          <w:rFonts w:ascii="Times New Roman" w:eastAsia="Calibri" w:hAnsi="Times New Roman" w:cs="Times New Roman"/>
          <w:b/>
          <w:lang w:eastAsia="pt-BR"/>
        </w:rPr>
        <w:t>elator</w:t>
      </w:r>
      <w:r w:rsidR="00961DA2">
        <w:rPr>
          <w:rFonts w:ascii="Times New Roman" w:eastAsia="Calibri" w:hAnsi="Times New Roman" w:cs="Times New Roman"/>
          <w:b/>
          <w:lang w:eastAsia="pt-BR"/>
        </w:rPr>
        <w:t>.</w:t>
      </w:r>
    </w:p>
    <w:p w14:paraId="22B0FFF6" w14:textId="77777777" w:rsidR="00BD32D0" w:rsidRPr="005F0616" w:rsidRDefault="00BD32D0" w:rsidP="00BD32D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lang w:eastAsia="pt-BR"/>
        </w:rPr>
      </w:pPr>
      <w:r w:rsidRPr="005F0616">
        <w:rPr>
          <w:rFonts w:ascii="Times New Roman" w:eastAsia="Calibri" w:hAnsi="Times New Roman" w:cs="Times New Roman"/>
          <w:lang w:eastAsia="pt-BR"/>
        </w:rPr>
        <w:t>É o parecer.</w:t>
      </w:r>
    </w:p>
    <w:p w14:paraId="7B583244" w14:textId="36F57E8A" w:rsidR="00BD32D0" w:rsidRPr="005F0616" w:rsidRDefault="00BD32D0" w:rsidP="00BD32D0">
      <w:pPr>
        <w:jc w:val="both"/>
        <w:rPr>
          <w:rFonts w:ascii="Times New Roman" w:eastAsia="Calibri" w:hAnsi="Times New Roman" w:cs="Times New Roman"/>
          <w:b/>
          <w:color w:val="000000"/>
        </w:rPr>
      </w:pPr>
      <w:r w:rsidRPr="005F0616">
        <w:rPr>
          <w:rFonts w:ascii="Times New Roman" w:eastAsia="Calibri" w:hAnsi="Times New Roman" w:cs="Times New Roman"/>
        </w:rPr>
        <w:t xml:space="preserve">                SALA DAS COMISSÕES “DEPUTADO LÉO FRANKLIM”, em </w:t>
      </w:r>
      <w:r w:rsidR="003C1401">
        <w:rPr>
          <w:rFonts w:ascii="Times New Roman" w:eastAsia="Calibri" w:hAnsi="Times New Roman" w:cs="Times New Roman"/>
        </w:rPr>
        <w:t>22</w:t>
      </w:r>
      <w:r w:rsidRPr="005F0616">
        <w:rPr>
          <w:rFonts w:ascii="Times New Roman" w:eastAsia="Calibri" w:hAnsi="Times New Roman" w:cs="Times New Roman"/>
        </w:rPr>
        <w:t xml:space="preserve"> de </w:t>
      </w:r>
      <w:r w:rsidR="003C1401">
        <w:rPr>
          <w:rFonts w:ascii="Times New Roman" w:eastAsia="Calibri" w:hAnsi="Times New Roman" w:cs="Times New Roman"/>
        </w:rPr>
        <w:t>outu</w:t>
      </w:r>
      <w:r w:rsidR="00961DA2">
        <w:rPr>
          <w:rFonts w:ascii="Times New Roman" w:eastAsia="Calibri" w:hAnsi="Times New Roman" w:cs="Times New Roman"/>
        </w:rPr>
        <w:t>bro</w:t>
      </w:r>
      <w:r w:rsidRPr="005F0616">
        <w:rPr>
          <w:rFonts w:ascii="Times New Roman" w:eastAsia="Calibri" w:hAnsi="Times New Roman" w:cs="Times New Roman"/>
        </w:rPr>
        <w:t xml:space="preserve"> de 202</w:t>
      </w:r>
      <w:r w:rsidR="00961DA2">
        <w:rPr>
          <w:rFonts w:ascii="Times New Roman" w:eastAsia="Calibri" w:hAnsi="Times New Roman" w:cs="Times New Roman"/>
        </w:rPr>
        <w:t>4</w:t>
      </w:r>
      <w:r w:rsidRPr="005F0616">
        <w:rPr>
          <w:rFonts w:ascii="Times New Roman" w:eastAsia="Calibri" w:hAnsi="Times New Roman" w:cs="Times New Roman"/>
        </w:rPr>
        <w:t xml:space="preserve">. </w:t>
      </w:r>
      <w:r w:rsidRPr="005F0616">
        <w:rPr>
          <w:rFonts w:ascii="Times New Roman" w:eastAsia="Calibri" w:hAnsi="Times New Roman" w:cs="Times New Roman"/>
          <w:b/>
          <w:color w:val="000000"/>
        </w:rPr>
        <w:t xml:space="preserve">  </w:t>
      </w:r>
    </w:p>
    <w:p w14:paraId="018D59DC" w14:textId="5F9AA31D" w:rsidR="005B4714" w:rsidRPr="005B4714" w:rsidRDefault="005B4714" w:rsidP="005B4714">
      <w:pPr>
        <w:autoSpaceDE w:val="0"/>
        <w:autoSpaceDN w:val="0"/>
        <w:adjustRightInd w:val="0"/>
        <w:spacing w:line="360" w:lineRule="auto"/>
        <w:ind w:left="3544" w:hanging="354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</w:t>
      </w:r>
      <w:r w:rsidRPr="005B4714">
        <w:rPr>
          <w:rFonts w:ascii="Times New Roman" w:eastAsia="Times New Roman" w:hAnsi="Times New Roman" w:cs="Times New Roman"/>
          <w:b/>
          <w:color w:val="000000"/>
        </w:rPr>
        <w:t>Presidente</w:t>
      </w:r>
      <w:r w:rsidRPr="005B4714">
        <w:rPr>
          <w:rFonts w:ascii="Times New Roman" w:eastAsia="Times New Roman" w:hAnsi="Times New Roman" w:cs="Times New Roman"/>
          <w:color w:val="000000"/>
        </w:rPr>
        <w:t xml:space="preserve">: </w:t>
      </w:r>
      <w:r w:rsidR="00AD7F56">
        <w:rPr>
          <w:rFonts w:ascii="Times New Roman" w:eastAsia="Times New Roman" w:hAnsi="Times New Roman" w:cs="Times New Roman"/>
          <w:color w:val="000000"/>
        </w:rPr>
        <w:t>Deputado Neto Evangelista</w:t>
      </w:r>
    </w:p>
    <w:p w14:paraId="2649C329" w14:textId="354DB0C7" w:rsidR="00961DA2" w:rsidRDefault="005B4714" w:rsidP="005B471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B4714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Relator: </w:t>
      </w:r>
      <w:r w:rsidR="00AD7F56">
        <w:rPr>
          <w:rFonts w:ascii="Times New Roman" w:eastAsia="Times New Roman" w:hAnsi="Times New Roman" w:cs="Times New Roman"/>
          <w:bCs/>
          <w:color w:val="000000"/>
        </w:rPr>
        <w:t xml:space="preserve">Deputado </w:t>
      </w:r>
      <w:proofErr w:type="spellStart"/>
      <w:r w:rsidR="00AD7F56">
        <w:rPr>
          <w:rFonts w:ascii="Times New Roman" w:eastAsia="Times New Roman" w:hAnsi="Times New Roman" w:cs="Times New Roman"/>
          <w:bCs/>
          <w:color w:val="000000"/>
        </w:rPr>
        <w:t>Glalbert</w:t>
      </w:r>
      <w:proofErr w:type="spellEnd"/>
      <w:r w:rsidR="00AD7F56">
        <w:rPr>
          <w:rFonts w:ascii="Times New Roman" w:eastAsia="Times New Roman" w:hAnsi="Times New Roman" w:cs="Times New Roman"/>
          <w:bCs/>
          <w:color w:val="000000"/>
        </w:rPr>
        <w:t xml:space="preserve"> Cutrim</w:t>
      </w:r>
    </w:p>
    <w:p w14:paraId="26BD09D7" w14:textId="3BCC4397" w:rsidR="005B4714" w:rsidRPr="005B4714" w:rsidRDefault="005B4714" w:rsidP="005B471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5B4714">
        <w:rPr>
          <w:rFonts w:ascii="Times New Roman" w:eastAsia="Times New Roman" w:hAnsi="Times New Roman" w:cs="Times New Roman"/>
          <w:color w:val="000000"/>
        </w:rPr>
        <w:t xml:space="preserve">                                            </w:t>
      </w:r>
    </w:p>
    <w:p w14:paraId="5A4754AF" w14:textId="30E65ACB" w:rsidR="005B4714" w:rsidRPr="005B4714" w:rsidRDefault="005B4714" w:rsidP="005B471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B4714">
        <w:rPr>
          <w:rFonts w:ascii="Times New Roman" w:eastAsia="Times New Roman" w:hAnsi="Times New Roman" w:cs="Times New Roman"/>
          <w:b/>
          <w:color w:val="000000"/>
        </w:rPr>
        <w:t>Vota a favor:                                                    Vota contra:</w:t>
      </w:r>
    </w:p>
    <w:p w14:paraId="667B4126" w14:textId="6A3671E2" w:rsidR="00961DA2" w:rsidRPr="005B4714" w:rsidRDefault="00AD7F56" w:rsidP="00961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Deputado Ariston                                </w:t>
      </w:r>
      <w:r w:rsidR="00961D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______________________________</w:t>
      </w:r>
      <w:r w:rsidR="00961DA2" w:rsidRPr="005B47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17F31DD" w14:textId="57DE8D53" w:rsidR="00961DA2" w:rsidRPr="005B4714" w:rsidRDefault="00AD7F56" w:rsidP="00961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Deputado Davi Brandão                     </w:t>
      </w:r>
      <w:r w:rsidR="00961D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______________________________</w:t>
      </w:r>
      <w:r w:rsidR="00961DA2" w:rsidRPr="005B47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3857E5D" w14:textId="77777777" w:rsidR="003C1401" w:rsidRDefault="00961DA2" w:rsidP="00961D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         ______________________________</w:t>
      </w:r>
      <w:r w:rsidRPr="005B47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34D6C7B" w14:textId="77777777" w:rsidR="003C1401" w:rsidRPr="005B4714" w:rsidRDefault="003C1401" w:rsidP="003C14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         ______________________________</w:t>
      </w:r>
      <w:r w:rsidRPr="005B471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71271BB" w14:textId="0D0AD903" w:rsidR="00BD32D0" w:rsidRDefault="003C1401" w:rsidP="003C1401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         ______________________________</w:t>
      </w:r>
    </w:p>
    <w:sectPr w:rsidR="00BD32D0" w:rsidSect="00BD32D0">
      <w:headerReference w:type="default" r:id="rId6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823F1" w14:textId="77777777" w:rsidR="00BD32D0" w:rsidRDefault="00BD32D0" w:rsidP="00BD32D0">
      <w:pPr>
        <w:spacing w:after="0" w:line="240" w:lineRule="auto"/>
      </w:pPr>
      <w:r>
        <w:separator/>
      </w:r>
    </w:p>
  </w:endnote>
  <w:endnote w:type="continuationSeparator" w:id="0">
    <w:p w14:paraId="1A868265" w14:textId="77777777" w:rsidR="00BD32D0" w:rsidRDefault="00BD32D0" w:rsidP="00BD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B2B00" w14:textId="77777777" w:rsidR="00BD32D0" w:rsidRDefault="00BD32D0" w:rsidP="00BD32D0">
      <w:pPr>
        <w:spacing w:after="0" w:line="240" w:lineRule="auto"/>
      </w:pPr>
      <w:r>
        <w:separator/>
      </w:r>
    </w:p>
  </w:footnote>
  <w:footnote w:type="continuationSeparator" w:id="0">
    <w:p w14:paraId="6AA3DE15" w14:textId="77777777" w:rsidR="00BD32D0" w:rsidRDefault="00BD32D0" w:rsidP="00BD3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023E7" w14:textId="77777777" w:rsidR="00BD32D0" w:rsidRPr="008E4F05" w:rsidRDefault="00BD32D0" w:rsidP="00BD32D0">
    <w:pPr>
      <w:tabs>
        <w:tab w:val="center" w:pos="4252"/>
        <w:tab w:val="right" w:pos="8504"/>
      </w:tabs>
      <w:spacing w:after="0" w:line="240" w:lineRule="auto"/>
      <w:ind w:right="360"/>
      <w:jc w:val="center"/>
      <w:rPr>
        <w:rFonts w:ascii="Times New Roman" w:eastAsia="Calibri" w:hAnsi="Times New Roman" w:cs="Times New Roman"/>
        <w:b/>
        <w:color w:val="000080"/>
        <w:sz w:val="18"/>
        <w:szCs w:val="18"/>
      </w:rPr>
    </w:pPr>
    <w:r>
      <w:rPr>
        <w:rFonts w:ascii="Times New Roman" w:eastAsia="Calibri" w:hAnsi="Times New Roman" w:cs="Times New Roman"/>
        <w:noProof/>
        <w:sz w:val="18"/>
        <w:szCs w:val="18"/>
        <w:lang w:eastAsia="pt-BR"/>
      </w:rPr>
      <w:drawing>
        <wp:inline distT="0" distB="0" distL="0" distR="0" wp14:anchorId="42B5CE3F" wp14:editId="53B61D34">
          <wp:extent cx="942975" cy="819150"/>
          <wp:effectExtent l="0" t="0" r="9525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CE36A0" w14:textId="77777777" w:rsidR="00BD32D0" w:rsidRPr="008E4F05" w:rsidRDefault="00BD32D0" w:rsidP="00BD32D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8E4F05">
      <w:rPr>
        <w:rFonts w:ascii="Times New Roman" w:eastAsia="Calibri" w:hAnsi="Times New Roman" w:cs="Times New Roman"/>
        <w:sz w:val="24"/>
        <w:szCs w:val="24"/>
      </w:rPr>
      <w:t>ESTADO DO MARANHÃO</w:t>
    </w:r>
  </w:p>
  <w:p w14:paraId="35126C92" w14:textId="77777777" w:rsidR="00BD32D0" w:rsidRPr="008E4F05" w:rsidRDefault="00BD32D0" w:rsidP="00BD32D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8E4F05">
      <w:rPr>
        <w:rFonts w:ascii="Times New Roman" w:eastAsia="Calibri" w:hAnsi="Times New Roman" w:cs="Times New Roman"/>
        <w:sz w:val="24"/>
        <w:szCs w:val="24"/>
      </w:rPr>
      <w:t>ASSEMBLEIA LEGISLATIVA DO MARANHÃO</w:t>
    </w:r>
  </w:p>
  <w:p w14:paraId="1EDBEBB7" w14:textId="77777777" w:rsidR="00BD32D0" w:rsidRPr="008E4F05" w:rsidRDefault="00BD32D0" w:rsidP="00BD32D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8E4F05">
      <w:rPr>
        <w:rFonts w:ascii="Times New Roman" w:eastAsia="Calibri" w:hAnsi="Times New Roman" w:cs="Times New Roman"/>
        <w:b/>
        <w:sz w:val="24"/>
        <w:szCs w:val="24"/>
      </w:rPr>
      <w:t>INSTALADA EM 16 DE FEVEREIRO DE 1835</w:t>
    </w:r>
  </w:p>
  <w:p w14:paraId="75EE9AAD" w14:textId="77777777" w:rsidR="00BD32D0" w:rsidRPr="008E4F05" w:rsidRDefault="00BD32D0" w:rsidP="00BD32D0">
    <w:pPr>
      <w:tabs>
        <w:tab w:val="left" w:pos="600"/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8E4F05">
      <w:rPr>
        <w:rFonts w:ascii="Times New Roman" w:eastAsia="Calibri" w:hAnsi="Times New Roman" w:cs="Times New Roman"/>
        <w:sz w:val="24"/>
        <w:szCs w:val="24"/>
      </w:rPr>
      <w:t>DIRETORIA LEGISLATIVA</w:t>
    </w:r>
  </w:p>
  <w:p w14:paraId="5DB0DED3" w14:textId="77777777" w:rsidR="00BD32D0" w:rsidRDefault="00BD32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D0"/>
    <w:rsid w:val="000047C0"/>
    <w:rsid w:val="0001311A"/>
    <w:rsid w:val="0004215B"/>
    <w:rsid w:val="00067152"/>
    <w:rsid w:val="00131487"/>
    <w:rsid w:val="00162C8B"/>
    <w:rsid w:val="001722B5"/>
    <w:rsid w:val="001F5777"/>
    <w:rsid w:val="001F7A74"/>
    <w:rsid w:val="0021093C"/>
    <w:rsid w:val="00220B47"/>
    <w:rsid w:val="00235853"/>
    <w:rsid w:val="00276C72"/>
    <w:rsid w:val="002C2A45"/>
    <w:rsid w:val="002D31B6"/>
    <w:rsid w:val="002F0059"/>
    <w:rsid w:val="00307F46"/>
    <w:rsid w:val="003203F7"/>
    <w:rsid w:val="00334983"/>
    <w:rsid w:val="003C1401"/>
    <w:rsid w:val="00412BE7"/>
    <w:rsid w:val="00477F88"/>
    <w:rsid w:val="00557201"/>
    <w:rsid w:val="0056117D"/>
    <w:rsid w:val="005A28EE"/>
    <w:rsid w:val="005B4714"/>
    <w:rsid w:val="0063482D"/>
    <w:rsid w:val="00682789"/>
    <w:rsid w:val="00721637"/>
    <w:rsid w:val="00777D10"/>
    <w:rsid w:val="00787A79"/>
    <w:rsid w:val="008052AF"/>
    <w:rsid w:val="008172F3"/>
    <w:rsid w:val="0082170C"/>
    <w:rsid w:val="008A0876"/>
    <w:rsid w:val="008D4366"/>
    <w:rsid w:val="00900D4D"/>
    <w:rsid w:val="009268B2"/>
    <w:rsid w:val="00940E84"/>
    <w:rsid w:val="00961DA2"/>
    <w:rsid w:val="009C1305"/>
    <w:rsid w:val="00A068E3"/>
    <w:rsid w:val="00A06F73"/>
    <w:rsid w:val="00A25365"/>
    <w:rsid w:val="00AD7F56"/>
    <w:rsid w:val="00BD32D0"/>
    <w:rsid w:val="00C164E2"/>
    <w:rsid w:val="00CA3384"/>
    <w:rsid w:val="00CA7DEC"/>
    <w:rsid w:val="00CD39BB"/>
    <w:rsid w:val="00D53D2A"/>
    <w:rsid w:val="00D67C56"/>
    <w:rsid w:val="00D9619D"/>
    <w:rsid w:val="00E215DE"/>
    <w:rsid w:val="00E331BB"/>
    <w:rsid w:val="00E71E7A"/>
    <w:rsid w:val="00E72429"/>
    <w:rsid w:val="00EB417C"/>
    <w:rsid w:val="00ED5147"/>
    <w:rsid w:val="00F54847"/>
    <w:rsid w:val="00F94A7D"/>
    <w:rsid w:val="00FA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6200D"/>
  <w15:chartTrackingRefBased/>
  <w15:docId w15:val="{E562A10A-776C-457E-82EF-C1282DCE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D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32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32D0"/>
  </w:style>
  <w:style w:type="paragraph" w:styleId="Rodap">
    <w:name w:val="footer"/>
    <w:basedOn w:val="Normal"/>
    <w:link w:val="RodapChar"/>
    <w:uiPriority w:val="99"/>
    <w:unhideWhenUsed/>
    <w:rsid w:val="00BD32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2D0"/>
  </w:style>
  <w:style w:type="paragraph" w:styleId="SemEspaamento">
    <w:name w:val="No Spacing"/>
    <w:uiPriority w:val="1"/>
    <w:qFormat/>
    <w:rsid w:val="002F0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2024-10-17T17:59:00Z</cp:lastPrinted>
  <dcterms:created xsi:type="dcterms:W3CDTF">2024-10-22T18:09:00Z</dcterms:created>
  <dcterms:modified xsi:type="dcterms:W3CDTF">2024-10-22T18:09:00Z</dcterms:modified>
</cp:coreProperties>
</file>