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36C04D" w14:textId="77777777" w:rsidR="00CE6316" w:rsidRPr="00511ED2" w:rsidRDefault="00CE6316" w:rsidP="00CE6316">
      <w:pPr>
        <w:keepNext/>
        <w:spacing w:line="360" w:lineRule="auto"/>
        <w:jc w:val="center"/>
        <w:outlineLvl w:val="0"/>
        <w:rPr>
          <w:b/>
          <w:bCs/>
          <w:kern w:val="32"/>
          <w:u w:val="single"/>
        </w:rPr>
      </w:pPr>
      <w:r w:rsidRPr="00511ED2">
        <w:rPr>
          <w:b/>
          <w:bCs/>
          <w:kern w:val="32"/>
          <w:u w:val="single"/>
        </w:rPr>
        <w:t>COMISSÃO DE CONSTITUIÇÃO, JUSTIÇA E CIDADANIA</w:t>
      </w:r>
    </w:p>
    <w:p w14:paraId="1A7C17D3" w14:textId="50C273BF" w:rsidR="008524C2" w:rsidRPr="00511ED2" w:rsidRDefault="008524C2" w:rsidP="008524C2">
      <w:pPr>
        <w:jc w:val="center"/>
        <w:rPr>
          <w:rFonts w:ascii="Baskerville Old Face" w:hAnsi="Baskerville Old Face"/>
          <w:b/>
          <w:u w:val="single"/>
        </w:rPr>
      </w:pPr>
      <w:r w:rsidRPr="00511ED2">
        <w:rPr>
          <w:rFonts w:ascii="Baskerville Old Face" w:hAnsi="Baskerville Old Face"/>
          <w:b/>
          <w:u w:val="single"/>
        </w:rPr>
        <w:t xml:space="preserve">P A R E C E R </w:t>
      </w:r>
      <w:proofErr w:type="gramStart"/>
      <w:r w:rsidRPr="00511ED2">
        <w:rPr>
          <w:rFonts w:ascii="Baskerville Old Face" w:hAnsi="Baskerville Old Face"/>
          <w:b/>
          <w:u w:val="single"/>
        </w:rPr>
        <w:t>Nº</w:t>
      </w:r>
      <w:r w:rsidR="00953383">
        <w:rPr>
          <w:rFonts w:ascii="Baskerville Old Face" w:hAnsi="Baskerville Old Face"/>
          <w:b/>
          <w:u w:val="single"/>
        </w:rPr>
        <w:t xml:space="preserve"> </w:t>
      </w:r>
      <w:r w:rsidR="0043018C">
        <w:rPr>
          <w:rFonts w:ascii="Baskerville Old Face" w:hAnsi="Baskerville Old Face"/>
          <w:b/>
          <w:u w:val="single"/>
        </w:rPr>
        <w:t xml:space="preserve"> 810</w:t>
      </w:r>
      <w:proofErr w:type="gramEnd"/>
      <w:r w:rsidR="00711B82" w:rsidRPr="00511ED2">
        <w:rPr>
          <w:rFonts w:ascii="Baskerville Old Face" w:hAnsi="Baskerville Old Face"/>
          <w:b/>
          <w:u w:val="single"/>
        </w:rPr>
        <w:t>/</w:t>
      </w:r>
      <w:r w:rsidR="00D201F1" w:rsidRPr="00511ED2">
        <w:rPr>
          <w:rFonts w:ascii="Baskerville Old Face" w:hAnsi="Baskerville Old Face"/>
          <w:b/>
          <w:u w:val="single"/>
        </w:rPr>
        <w:t xml:space="preserve"> </w:t>
      </w:r>
      <w:r w:rsidR="009D5AAF" w:rsidRPr="00511ED2">
        <w:rPr>
          <w:rFonts w:ascii="Baskerville Old Face" w:hAnsi="Baskerville Old Face"/>
          <w:b/>
          <w:u w:val="single"/>
        </w:rPr>
        <w:t>20</w:t>
      </w:r>
      <w:r w:rsidR="00F40464" w:rsidRPr="00511ED2">
        <w:rPr>
          <w:rFonts w:ascii="Baskerville Old Face" w:hAnsi="Baskerville Old Face"/>
          <w:b/>
          <w:u w:val="single"/>
        </w:rPr>
        <w:t>2</w:t>
      </w:r>
      <w:r w:rsidR="004A13BC">
        <w:rPr>
          <w:rFonts w:ascii="Baskerville Old Face" w:hAnsi="Baskerville Old Face"/>
          <w:b/>
          <w:u w:val="single"/>
        </w:rPr>
        <w:t>4</w:t>
      </w:r>
    </w:p>
    <w:p w14:paraId="4C39513B" w14:textId="77777777" w:rsidR="00A541A6" w:rsidRDefault="00A541A6" w:rsidP="008524C2">
      <w:pPr>
        <w:jc w:val="center"/>
        <w:rPr>
          <w:rFonts w:ascii="Baskerville Old Face" w:hAnsi="Baskerville Old Face"/>
          <w:b/>
          <w:u w:val="single"/>
        </w:rPr>
      </w:pPr>
    </w:p>
    <w:p w14:paraId="25AAC8EE" w14:textId="7A593AFF" w:rsidR="008524C2" w:rsidRPr="00511ED2" w:rsidRDefault="008524C2" w:rsidP="008524C2">
      <w:pPr>
        <w:jc w:val="center"/>
        <w:rPr>
          <w:rFonts w:ascii="Baskerville Old Face" w:hAnsi="Baskerville Old Face"/>
          <w:b/>
          <w:u w:val="single"/>
        </w:rPr>
      </w:pPr>
      <w:r w:rsidRPr="00511ED2">
        <w:rPr>
          <w:rFonts w:ascii="Baskerville Old Face" w:hAnsi="Baskerville Old Face"/>
          <w:b/>
          <w:u w:val="single"/>
        </w:rPr>
        <w:t>EM REDAÇÃO FINAL</w:t>
      </w:r>
    </w:p>
    <w:p w14:paraId="23EB0CAF" w14:textId="77777777" w:rsidR="008524C2" w:rsidRPr="00C27F4F" w:rsidRDefault="008524C2" w:rsidP="008524C2">
      <w:pPr>
        <w:jc w:val="center"/>
        <w:rPr>
          <w:rFonts w:ascii="Baskerville Old Face" w:hAnsi="Baskerville Old Face"/>
          <w:b/>
        </w:rPr>
      </w:pPr>
    </w:p>
    <w:p w14:paraId="6F8FA078" w14:textId="77777777" w:rsidR="008524C2" w:rsidRDefault="008524C2" w:rsidP="008524C2">
      <w:pPr>
        <w:rPr>
          <w:rFonts w:ascii="Baskerville Old Face" w:hAnsi="Baskerville Old Face"/>
          <w:b/>
          <w:u w:val="single"/>
        </w:rPr>
      </w:pPr>
      <w:r w:rsidRPr="00C27F4F">
        <w:rPr>
          <w:rFonts w:ascii="Baskerville Old Face" w:hAnsi="Baskerville Old Face"/>
          <w:b/>
          <w:u w:val="single"/>
        </w:rPr>
        <w:t>RELATÓRIO:</w:t>
      </w:r>
    </w:p>
    <w:p w14:paraId="740C0B89" w14:textId="77777777" w:rsidR="00D851F2" w:rsidRDefault="00D851F2" w:rsidP="00D851F2">
      <w:pPr>
        <w:spacing w:line="360" w:lineRule="auto"/>
        <w:ind w:firstLine="709"/>
        <w:jc w:val="both"/>
        <w:rPr>
          <w:rFonts w:ascii="Baskerville Old Face" w:hAnsi="Baskerville Old Face"/>
        </w:rPr>
      </w:pPr>
    </w:p>
    <w:p w14:paraId="7917DBAE" w14:textId="66425C25" w:rsidR="0043018C" w:rsidRPr="0043018C" w:rsidRDefault="00986B81" w:rsidP="0043018C">
      <w:pPr>
        <w:spacing w:line="360" w:lineRule="auto"/>
        <w:jc w:val="both"/>
        <w:rPr>
          <w:rFonts w:ascii="Baskerville Old Face" w:hAnsi="Baskerville Old Face"/>
          <w:iCs/>
          <w:color w:val="000000" w:themeColor="text1"/>
        </w:rPr>
      </w:pPr>
      <w:r>
        <w:rPr>
          <w:rFonts w:ascii="Baskerville Old Face" w:hAnsi="Baskerville Old Face"/>
          <w:color w:val="000000" w:themeColor="text1"/>
        </w:rPr>
        <w:t xml:space="preserve">              </w:t>
      </w:r>
      <w:r w:rsidR="008C5FB2" w:rsidRPr="008A7168">
        <w:rPr>
          <w:rFonts w:ascii="Baskerville Old Face" w:hAnsi="Baskerville Old Face"/>
          <w:color w:val="000000" w:themeColor="text1"/>
        </w:rPr>
        <w:t>Veio a esta Comissão</w:t>
      </w:r>
      <w:r w:rsidR="001073A5" w:rsidRPr="008A7168">
        <w:rPr>
          <w:rFonts w:ascii="Baskerville Old Face" w:hAnsi="Baskerville Old Face"/>
          <w:color w:val="000000" w:themeColor="text1"/>
        </w:rPr>
        <w:t xml:space="preserve"> de Constituição, Justiça e Cidadania</w:t>
      </w:r>
      <w:r w:rsidR="00930B77" w:rsidRPr="008A7168">
        <w:rPr>
          <w:rFonts w:ascii="Baskerville Old Face" w:hAnsi="Baskerville Old Face"/>
          <w:color w:val="000000" w:themeColor="text1"/>
        </w:rPr>
        <w:t xml:space="preserve"> </w:t>
      </w:r>
      <w:r>
        <w:rPr>
          <w:rFonts w:ascii="Baskerville Old Face" w:hAnsi="Baskerville Old Face"/>
          <w:color w:val="000000" w:themeColor="text1"/>
        </w:rPr>
        <w:t xml:space="preserve">a </w:t>
      </w:r>
      <w:r w:rsidR="00A57F2C">
        <w:rPr>
          <w:rFonts w:ascii="Baskerville Old Face" w:hAnsi="Baskerville Old Face"/>
          <w:color w:val="000000" w:themeColor="text1"/>
        </w:rPr>
        <w:t>P</w:t>
      </w:r>
      <w:r>
        <w:rPr>
          <w:rFonts w:ascii="Baskerville Old Face" w:hAnsi="Baskerville Old Face"/>
          <w:color w:val="000000" w:themeColor="text1"/>
        </w:rPr>
        <w:t xml:space="preserve">roposta de Emenda à Constituição n° </w:t>
      </w:r>
      <w:r w:rsidR="00D045A8" w:rsidRPr="00D045A8">
        <w:rPr>
          <w:rFonts w:ascii="Baskerville Old Face" w:hAnsi="Baskerville Old Face"/>
          <w:color w:val="000000" w:themeColor="text1"/>
        </w:rPr>
        <w:t>0</w:t>
      </w:r>
      <w:r w:rsidR="0043018C">
        <w:rPr>
          <w:rFonts w:ascii="Baskerville Old Face" w:hAnsi="Baskerville Old Face"/>
          <w:color w:val="000000" w:themeColor="text1"/>
        </w:rPr>
        <w:t>06</w:t>
      </w:r>
      <w:r w:rsidR="00D045A8" w:rsidRPr="00D045A8">
        <w:rPr>
          <w:rFonts w:ascii="Baskerville Old Face" w:hAnsi="Baskerville Old Face"/>
          <w:color w:val="000000" w:themeColor="text1"/>
        </w:rPr>
        <w:t xml:space="preserve">/2024, </w:t>
      </w:r>
      <w:r w:rsidR="0043018C" w:rsidRPr="0043018C">
        <w:rPr>
          <w:rFonts w:ascii="Baskerville Old Face" w:hAnsi="Baskerville Old Face"/>
          <w:b/>
          <w:iCs/>
          <w:color w:val="000000" w:themeColor="text1"/>
        </w:rPr>
        <w:t xml:space="preserve">de autoria da Senhora Deputada Iracema Vale, </w:t>
      </w:r>
      <w:proofErr w:type="gramStart"/>
      <w:r w:rsidR="0043018C" w:rsidRPr="0043018C">
        <w:rPr>
          <w:rFonts w:ascii="Baskerville Old Face" w:hAnsi="Baskerville Old Face"/>
          <w:b/>
          <w:iCs/>
          <w:color w:val="000000" w:themeColor="text1"/>
        </w:rPr>
        <w:t>que Acrescenta</w:t>
      </w:r>
      <w:proofErr w:type="gramEnd"/>
      <w:r w:rsidR="0043018C" w:rsidRPr="0043018C">
        <w:rPr>
          <w:rFonts w:ascii="Baskerville Old Face" w:hAnsi="Baskerville Old Face"/>
          <w:b/>
          <w:iCs/>
          <w:color w:val="000000" w:themeColor="text1"/>
        </w:rPr>
        <w:t xml:space="preserve"> o art. 28-C à Constituição do Estado do Maranhão, que dispõe sobre a Direção Superior da Assembleia Legislativa do Estado do Maranhão, e dá outras providências.</w:t>
      </w:r>
    </w:p>
    <w:p w14:paraId="2838FEA9" w14:textId="23539E38" w:rsidR="007C7140" w:rsidRPr="00986B81" w:rsidRDefault="007C7140" w:rsidP="00986B81">
      <w:pPr>
        <w:spacing w:line="360" w:lineRule="auto"/>
        <w:jc w:val="both"/>
        <w:rPr>
          <w:rFonts w:eastAsia="Calibri"/>
          <w:lang w:eastAsia="en-US"/>
        </w:rPr>
      </w:pPr>
    </w:p>
    <w:p w14:paraId="11C58C11" w14:textId="078F6E7F" w:rsidR="00482C18" w:rsidRPr="00A57F2C" w:rsidRDefault="00A57F2C" w:rsidP="00A57F2C">
      <w:pPr>
        <w:spacing w:line="360" w:lineRule="auto"/>
        <w:ind w:right="18"/>
        <w:jc w:val="both"/>
      </w:pPr>
      <w:r>
        <w:rPr>
          <w:iCs/>
          <w:color w:val="000000" w:themeColor="text1"/>
        </w:rPr>
        <w:t xml:space="preserve">             </w:t>
      </w:r>
      <w:r w:rsidR="00482C18" w:rsidRPr="004258DE">
        <w:rPr>
          <w:iCs/>
          <w:color w:val="000000" w:themeColor="text1"/>
        </w:rPr>
        <w:t xml:space="preserve">O Projeto de </w:t>
      </w:r>
      <w:r w:rsidR="00986B81">
        <w:rPr>
          <w:iCs/>
          <w:color w:val="000000" w:themeColor="text1"/>
        </w:rPr>
        <w:t xml:space="preserve">Emenda Constitucional </w:t>
      </w:r>
      <w:r w:rsidR="00482C18" w:rsidRPr="004258DE">
        <w:rPr>
          <w:iCs/>
          <w:color w:val="000000" w:themeColor="text1"/>
        </w:rPr>
        <w:t>em epígrafe, recebeu parecer favorável pela constitucionalidade</w:t>
      </w:r>
      <w:r w:rsidR="00482C18" w:rsidRPr="004258DE">
        <w:rPr>
          <w:b/>
          <w:iCs/>
          <w:color w:val="000000" w:themeColor="text1"/>
        </w:rPr>
        <w:t xml:space="preserve"> (Parecer nº </w:t>
      </w:r>
      <w:r w:rsidR="00986B81">
        <w:rPr>
          <w:b/>
          <w:iCs/>
          <w:color w:val="000000" w:themeColor="text1"/>
        </w:rPr>
        <w:t>7</w:t>
      </w:r>
      <w:r w:rsidR="0043018C">
        <w:rPr>
          <w:b/>
          <w:iCs/>
          <w:color w:val="000000" w:themeColor="text1"/>
        </w:rPr>
        <w:t>55</w:t>
      </w:r>
      <w:r w:rsidR="007029DF">
        <w:rPr>
          <w:b/>
          <w:iCs/>
          <w:color w:val="000000" w:themeColor="text1"/>
        </w:rPr>
        <w:t>/2024</w:t>
      </w:r>
      <w:r w:rsidR="00482C18" w:rsidRPr="004258DE">
        <w:rPr>
          <w:b/>
          <w:iCs/>
          <w:color w:val="000000" w:themeColor="text1"/>
        </w:rPr>
        <w:t>),</w:t>
      </w:r>
      <w:r w:rsidR="00482C18" w:rsidRPr="004258DE">
        <w:rPr>
          <w:iCs/>
          <w:color w:val="000000" w:themeColor="text1"/>
        </w:rPr>
        <w:t xml:space="preserve"> no âmbito desta Comissão Técnica </w:t>
      </w:r>
      <w:proofErr w:type="spellStart"/>
      <w:r w:rsidR="00482C18" w:rsidRPr="004258DE">
        <w:rPr>
          <w:iCs/>
          <w:color w:val="000000" w:themeColor="text1"/>
        </w:rPr>
        <w:t>Permamente</w:t>
      </w:r>
      <w:proofErr w:type="spellEnd"/>
      <w:r w:rsidR="00482C18" w:rsidRPr="004258DE">
        <w:rPr>
          <w:iCs/>
          <w:color w:val="000000" w:themeColor="text1"/>
        </w:rPr>
        <w:t xml:space="preserve"> com </w:t>
      </w:r>
      <w:r w:rsidR="00986B81" w:rsidRPr="008052AF">
        <w:rPr>
          <w:b/>
          <w:bCs/>
        </w:rPr>
        <w:t xml:space="preserve">Emenda </w:t>
      </w:r>
      <w:r w:rsidR="0043018C">
        <w:rPr>
          <w:b/>
          <w:bCs/>
        </w:rPr>
        <w:t>Modificat</w:t>
      </w:r>
      <w:r w:rsidR="00986B81" w:rsidRPr="008052AF">
        <w:rPr>
          <w:b/>
          <w:bCs/>
        </w:rPr>
        <w:t>iva</w:t>
      </w:r>
      <w:r w:rsidR="00986B81">
        <w:t xml:space="preserve">, subscrita por mais de um terço dos membros desta Casa Legislativa, </w:t>
      </w:r>
      <w:r w:rsidR="00986B81" w:rsidRPr="008052AF">
        <w:t>s</w:t>
      </w:r>
      <w:r w:rsidR="00986B81">
        <w:t>ugerindo</w:t>
      </w:r>
      <w:r w:rsidR="00986B81" w:rsidRPr="008052AF">
        <w:t xml:space="preserve"> </w:t>
      </w:r>
      <w:r w:rsidR="0043018C">
        <w:t xml:space="preserve">nova redação </w:t>
      </w:r>
      <w:r w:rsidR="00001E89">
        <w:t>a</w:t>
      </w:r>
      <w:r w:rsidR="00986B81">
        <w:t xml:space="preserve">o art. </w:t>
      </w:r>
      <w:r w:rsidR="00001E89">
        <w:t>28-C</w:t>
      </w:r>
      <w:r w:rsidR="00986B81">
        <w:t xml:space="preserve">, constante do art. </w:t>
      </w:r>
      <w:r w:rsidR="00001E89">
        <w:t>1</w:t>
      </w:r>
      <w:r w:rsidR="00986B81">
        <w:t xml:space="preserve">º, da presente Emenda Constitucional, </w:t>
      </w:r>
      <w:r>
        <w:t xml:space="preserve">tendo sido aprovada. </w:t>
      </w:r>
    </w:p>
    <w:p w14:paraId="1A24DE3D" w14:textId="7BFC9333" w:rsidR="00AC1FD8" w:rsidRPr="008A7168" w:rsidRDefault="00AC1FD8" w:rsidP="00AC1FD8">
      <w:pPr>
        <w:spacing w:line="360" w:lineRule="auto"/>
        <w:ind w:firstLine="851"/>
        <w:jc w:val="both"/>
        <w:rPr>
          <w:rFonts w:ascii="Baskerville Old Face" w:hAnsi="Baskerville Old Face"/>
          <w:iCs/>
          <w:color w:val="000000" w:themeColor="text1"/>
        </w:rPr>
      </w:pPr>
      <w:r w:rsidRPr="008A7168">
        <w:rPr>
          <w:rFonts w:ascii="Baskerville Old Face" w:hAnsi="Baskerville Old Face"/>
          <w:iCs/>
          <w:color w:val="000000" w:themeColor="text1"/>
        </w:rPr>
        <w:t xml:space="preserve">Concluída a votação, com a </w:t>
      </w:r>
      <w:proofErr w:type="gramStart"/>
      <w:r w:rsidRPr="007D6E1A">
        <w:rPr>
          <w:rFonts w:ascii="Baskerville Old Face" w:hAnsi="Baskerville Old Face"/>
          <w:b/>
          <w:bCs/>
          <w:color w:val="000000" w:themeColor="text1"/>
        </w:rPr>
        <w:t>emenda</w:t>
      </w:r>
      <w:r w:rsidR="00986B81">
        <w:rPr>
          <w:rFonts w:ascii="Baskerville Old Face" w:hAnsi="Baskerville Old Face"/>
          <w:b/>
          <w:bCs/>
          <w:color w:val="000000" w:themeColor="text1"/>
        </w:rPr>
        <w:t xml:space="preserve"> </w:t>
      </w:r>
      <w:r w:rsidR="00001E89">
        <w:rPr>
          <w:rFonts w:ascii="Baskerville Old Face" w:hAnsi="Baskerville Old Face"/>
          <w:b/>
          <w:bCs/>
          <w:color w:val="000000" w:themeColor="text1"/>
        </w:rPr>
        <w:t xml:space="preserve"> modificativa</w:t>
      </w:r>
      <w:proofErr w:type="gramEnd"/>
      <w:r w:rsidRPr="008A7168">
        <w:rPr>
          <w:rFonts w:ascii="Baskerville Old Face" w:hAnsi="Baskerville Old Face"/>
          <w:i/>
          <w:iCs/>
          <w:color w:val="000000" w:themeColor="text1"/>
        </w:rPr>
        <w:t>,</w:t>
      </w:r>
      <w:r w:rsidRPr="008A7168">
        <w:rPr>
          <w:rFonts w:ascii="Baskerville Old Face" w:hAnsi="Baskerville Old Face"/>
          <w:iCs/>
          <w:color w:val="000000" w:themeColor="text1"/>
        </w:rPr>
        <w:t xml:space="preserve"> vem agora a esta Comissão de Constituição, Justiça e Cidadania o presente Projeto de</w:t>
      </w:r>
      <w:r w:rsidR="00A57F2C">
        <w:rPr>
          <w:rFonts w:ascii="Baskerville Old Face" w:hAnsi="Baskerville Old Face"/>
          <w:iCs/>
          <w:color w:val="000000" w:themeColor="text1"/>
        </w:rPr>
        <w:t xml:space="preserve"> Emenda Constitucional</w:t>
      </w:r>
      <w:r w:rsidRPr="008A7168">
        <w:rPr>
          <w:rFonts w:ascii="Baskerville Old Face" w:hAnsi="Baskerville Old Face"/>
          <w:iCs/>
          <w:color w:val="000000" w:themeColor="text1"/>
        </w:rPr>
        <w:t>, a fim de que, segundo a técnica legislativa, seja dada à matéria a forma adequada, elaboração do parecer, propondo a sua redação final, nos termos do art. 210, do Regimento Interno.</w:t>
      </w:r>
    </w:p>
    <w:p w14:paraId="136E8F79" w14:textId="77777777" w:rsidR="003B7679" w:rsidRDefault="003B7679" w:rsidP="008524C2">
      <w:pPr>
        <w:jc w:val="both"/>
        <w:rPr>
          <w:rFonts w:ascii="Baskerville Old Face" w:hAnsi="Baskerville Old Face"/>
          <w:b/>
          <w:color w:val="FF0000"/>
          <w:u w:val="single"/>
        </w:rPr>
      </w:pPr>
    </w:p>
    <w:p w14:paraId="1382C91C" w14:textId="77777777" w:rsidR="002076BB" w:rsidRPr="0003391A" w:rsidRDefault="002076BB" w:rsidP="008524C2">
      <w:pPr>
        <w:jc w:val="both"/>
        <w:rPr>
          <w:rFonts w:ascii="Baskerville Old Face" w:hAnsi="Baskerville Old Face"/>
          <w:b/>
          <w:color w:val="FF0000"/>
          <w:u w:val="single"/>
        </w:rPr>
      </w:pPr>
    </w:p>
    <w:p w14:paraId="1B69FAD6" w14:textId="77777777" w:rsidR="008524C2" w:rsidRPr="008A7168" w:rsidRDefault="003D4D3D" w:rsidP="008524C2">
      <w:pPr>
        <w:jc w:val="both"/>
        <w:rPr>
          <w:rFonts w:ascii="Baskerville Old Face" w:hAnsi="Baskerville Old Face"/>
          <w:b/>
          <w:color w:val="000000" w:themeColor="text1"/>
        </w:rPr>
      </w:pPr>
      <w:r w:rsidRPr="008A7168">
        <w:rPr>
          <w:rFonts w:ascii="Baskerville Old Face" w:hAnsi="Baskerville Old Face"/>
          <w:b/>
          <w:color w:val="000000" w:themeColor="text1"/>
          <w:u w:val="single"/>
        </w:rPr>
        <w:t>VOTO DO</w:t>
      </w:r>
      <w:r w:rsidR="008524C2" w:rsidRPr="008A7168">
        <w:rPr>
          <w:rFonts w:ascii="Baskerville Old Face" w:hAnsi="Baskerville Old Face"/>
          <w:b/>
          <w:color w:val="000000" w:themeColor="text1"/>
          <w:u w:val="single"/>
        </w:rPr>
        <w:t xml:space="preserve"> RELATOR</w:t>
      </w:r>
      <w:r w:rsidR="008524C2" w:rsidRPr="008A7168">
        <w:rPr>
          <w:rFonts w:ascii="Baskerville Old Face" w:hAnsi="Baskerville Old Face"/>
          <w:b/>
          <w:color w:val="000000" w:themeColor="text1"/>
        </w:rPr>
        <w:t>:</w:t>
      </w:r>
    </w:p>
    <w:p w14:paraId="4BC8980B" w14:textId="77777777" w:rsidR="008524C2" w:rsidRPr="008A7168" w:rsidRDefault="008524C2" w:rsidP="008524C2">
      <w:pPr>
        <w:jc w:val="both"/>
        <w:rPr>
          <w:rFonts w:ascii="Baskerville Old Face" w:hAnsi="Baskerville Old Face"/>
          <w:b/>
          <w:color w:val="000000" w:themeColor="text1"/>
        </w:rPr>
      </w:pPr>
    </w:p>
    <w:p w14:paraId="697DAF97" w14:textId="7D3F0010" w:rsidR="008524C2" w:rsidRPr="008A7168" w:rsidRDefault="008524C2" w:rsidP="00290B8C">
      <w:pPr>
        <w:pStyle w:val="Recuodecorpodetexto"/>
        <w:spacing w:after="0" w:line="360" w:lineRule="auto"/>
        <w:ind w:left="0" w:right="49" w:firstLine="851"/>
        <w:jc w:val="both"/>
        <w:rPr>
          <w:rFonts w:ascii="Baskerville Old Face" w:hAnsi="Baskerville Old Face"/>
          <w:b/>
          <w:color w:val="000000" w:themeColor="text1"/>
        </w:rPr>
      </w:pPr>
      <w:r w:rsidRPr="008A7168">
        <w:rPr>
          <w:rFonts w:ascii="Baskerville Old Face" w:hAnsi="Baskerville Old Face"/>
          <w:color w:val="000000" w:themeColor="text1"/>
        </w:rPr>
        <w:t>Assim sendo, opinamos por se dar à proposição</w:t>
      </w:r>
      <w:r w:rsidR="009D5AAF" w:rsidRPr="008A7168">
        <w:rPr>
          <w:rFonts w:ascii="Baskerville Old Face" w:hAnsi="Baskerville Old Face"/>
          <w:color w:val="000000" w:themeColor="text1"/>
        </w:rPr>
        <w:t xml:space="preserve"> (</w:t>
      </w:r>
      <w:r w:rsidR="00A42DE4" w:rsidRPr="008A7168">
        <w:rPr>
          <w:rFonts w:ascii="Baskerville Old Face" w:hAnsi="Baskerville Old Face"/>
          <w:color w:val="000000" w:themeColor="text1"/>
        </w:rPr>
        <w:t>Projeto de</w:t>
      </w:r>
      <w:r w:rsidR="004C47F1">
        <w:rPr>
          <w:rFonts w:ascii="Baskerville Old Face" w:hAnsi="Baskerville Old Face"/>
          <w:color w:val="000000" w:themeColor="text1"/>
        </w:rPr>
        <w:t xml:space="preserve"> </w:t>
      </w:r>
      <w:r w:rsidR="00A57F2C">
        <w:rPr>
          <w:rFonts w:ascii="Baskerville Old Face" w:hAnsi="Baskerville Old Face"/>
          <w:color w:val="000000" w:themeColor="text1"/>
        </w:rPr>
        <w:t xml:space="preserve">Emenda Constitucional </w:t>
      </w:r>
      <w:r w:rsidR="007029DF">
        <w:rPr>
          <w:rFonts w:ascii="Baskerville Old Face" w:hAnsi="Baskerville Old Face"/>
          <w:color w:val="000000" w:themeColor="text1"/>
        </w:rPr>
        <w:t>nº 00</w:t>
      </w:r>
      <w:r w:rsidR="00001E89">
        <w:rPr>
          <w:rFonts w:ascii="Baskerville Old Face" w:hAnsi="Baskerville Old Face"/>
          <w:color w:val="000000" w:themeColor="text1"/>
        </w:rPr>
        <w:t>6</w:t>
      </w:r>
      <w:r w:rsidR="007029DF">
        <w:rPr>
          <w:rFonts w:ascii="Baskerville Old Face" w:hAnsi="Baskerville Old Face"/>
          <w:color w:val="000000" w:themeColor="text1"/>
        </w:rPr>
        <w:t>/2024</w:t>
      </w:r>
      <w:r w:rsidRPr="008A7168">
        <w:rPr>
          <w:rFonts w:ascii="Baskerville Old Face" w:hAnsi="Baskerville Old Face"/>
          <w:color w:val="000000" w:themeColor="text1"/>
        </w:rPr>
        <w:t xml:space="preserve">) a </w:t>
      </w:r>
      <w:r w:rsidRPr="008A7168">
        <w:rPr>
          <w:rFonts w:ascii="Baskerville Old Face" w:hAnsi="Baskerville Old Face"/>
          <w:i/>
          <w:iCs/>
          <w:color w:val="000000" w:themeColor="text1"/>
        </w:rPr>
        <w:t>Redação Final</w:t>
      </w:r>
      <w:r w:rsidR="00290B8C" w:rsidRPr="008A7168">
        <w:rPr>
          <w:rFonts w:ascii="Baskerville Old Face" w:hAnsi="Baskerville Old Face"/>
          <w:color w:val="000000" w:themeColor="text1"/>
        </w:rPr>
        <w:t>,</w:t>
      </w:r>
      <w:r w:rsidRPr="008A7168">
        <w:rPr>
          <w:rFonts w:ascii="Baskerville Old Face" w:hAnsi="Baskerville Old Face"/>
          <w:color w:val="000000" w:themeColor="text1"/>
        </w:rPr>
        <w:t xml:space="preserve"> na forma do anexo</w:t>
      </w:r>
      <w:r w:rsidR="004037E5" w:rsidRPr="008A7168">
        <w:rPr>
          <w:rFonts w:ascii="Baskerville Old Face" w:hAnsi="Baskerville Old Face"/>
          <w:color w:val="000000" w:themeColor="text1"/>
        </w:rPr>
        <w:t xml:space="preserve"> a este P</w:t>
      </w:r>
      <w:r w:rsidRPr="008A7168">
        <w:rPr>
          <w:rFonts w:ascii="Baskerville Old Face" w:hAnsi="Baskerville Old Face"/>
          <w:color w:val="000000" w:themeColor="text1"/>
        </w:rPr>
        <w:t>arecer, que está de acordo com o aprovado</w:t>
      </w:r>
      <w:r w:rsidR="00A57F2C">
        <w:rPr>
          <w:rFonts w:ascii="Baskerville Old Face" w:hAnsi="Baskerville Old Face"/>
          <w:color w:val="000000" w:themeColor="text1"/>
        </w:rPr>
        <w:t xml:space="preserve"> em Plenário. </w:t>
      </w:r>
    </w:p>
    <w:p w14:paraId="15C62CA5" w14:textId="77777777" w:rsidR="008524C2" w:rsidRPr="008A7168" w:rsidRDefault="008524C2" w:rsidP="00290B8C">
      <w:pPr>
        <w:pStyle w:val="Recuodecorpodetexto"/>
        <w:spacing w:after="0" w:line="360" w:lineRule="auto"/>
        <w:ind w:right="191" w:firstLine="568"/>
        <w:jc w:val="both"/>
        <w:rPr>
          <w:rFonts w:ascii="Baskerville Old Face" w:hAnsi="Baskerville Old Face"/>
          <w:b/>
          <w:color w:val="000000" w:themeColor="text1"/>
        </w:rPr>
      </w:pPr>
      <w:r w:rsidRPr="008A7168">
        <w:rPr>
          <w:rFonts w:ascii="Baskerville Old Face" w:hAnsi="Baskerville Old Face"/>
          <w:color w:val="000000" w:themeColor="text1"/>
        </w:rPr>
        <w:t>É o voto.</w:t>
      </w:r>
    </w:p>
    <w:p w14:paraId="6EAB61EC" w14:textId="77777777" w:rsidR="003B7679" w:rsidRPr="008A7168" w:rsidRDefault="003B7679" w:rsidP="004037E5">
      <w:pPr>
        <w:pStyle w:val="Recuodecorpodetexto"/>
        <w:ind w:left="0" w:right="191"/>
        <w:rPr>
          <w:rFonts w:ascii="Baskerville Old Face" w:hAnsi="Baskerville Old Face"/>
          <w:b/>
          <w:color w:val="000000" w:themeColor="text1"/>
          <w:u w:val="single"/>
        </w:rPr>
      </w:pPr>
    </w:p>
    <w:p w14:paraId="3FD88C7A" w14:textId="77777777" w:rsidR="00F85C49" w:rsidRDefault="00F85C49" w:rsidP="004037E5">
      <w:pPr>
        <w:pStyle w:val="Recuodecorpodetexto"/>
        <w:ind w:left="0" w:right="191"/>
        <w:rPr>
          <w:rFonts w:ascii="Baskerville Old Face" w:hAnsi="Baskerville Old Face"/>
          <w:b/>
          <w:color w:val="FF0000"/>
          <w:u w:val="single"/>
        </w:rPr>
      </w:pPr>
    </w:p>
    <w:p w14:paraId="0227E597" w14:textId="77777777" w:rsidR="007029DF" w:rsidRDefault="007029DF" w:rsidP="004037E5">
      <w:pPr>
        <w:pStyle w:val="Recuodecorpodetexto"/>
        <w:ind w:left="0" w:right="191"/>
        <w:rPr>
          <w:rFonts w:ascii="Baskerville Old Face" w:hAnsi="Baskerville Old Face"/>
          <w:b/>
          <w:color w:val="FF0000"/>
          <w:u w:val="single"/>
        </w:rPr>
      </w:pPr>
    </w:p>
    <w:p w14:paraId="349FED01" w14:textId="77777777" w:rsidR="007029DF" w:rsidRDefault="007029DF" w:rsidP="004037E5">
      <w:pPr>
        <w:pStyle w:val="Recuodecorpodetexto"/>
        <w:ind w:left="0" w:right="191"/>
        <w:rPr>
          <w:rFonts w:ascii="Baskerville Old Face" w:hAnsi="Baskerville Old Face"/>
          <w:b/>
          <w:color w:val="FF0000"/>
          <w:u w:val="single"/>
        </w:rPr>
      </w:pPr>
    </w:p>
    <w:p w14:paraId="7191F3F7" w14:textId="77777777" w:rsidR="00104199" w:rsidRDefault="00104199" w:rsidP="004037E5">
      <w:pPr>
        <w:pStyle w:val="Recuodecorpodetexto"/>
        <w:ind w:left="0" w:right="191"/>
        <w:rPr>
          <w:rFonts w:ascii="Baskerville Old Face" w:hAnsi="Baskerville Old Face"/>
          <w:b/>
          <w:color w:val="FF0000"/>
          <w:u w:val="single"/>
        </w:rPr>
      </w:pPr>
    </w:p>
    <w:p w14:paraId="22481F16" w14:textId="77777777" w:rsidR="00E62A05" w:rsidRDefault="00E62A05" w:rsidP="004037E5">
      <w:pPr>
        <w:pStyle w:val="Recuodecorpodetexto"/>
        <w:ind w:left="0" w:right="191"/>
        <w:rPr>
          <w:rFonts w:ascii="Baskerville Old Face" w:hAnsi="Baskerville Old Face"/>
          <w:b/>
          <w:color w:val="FF0000"/>
          <w:u w:val="single"/>
        </w:rPr>
      </w:pPr>
    </w:p>
    <w:p w14:paraId="0E51561E" w14:textId="77777777" w:rsidR="008524C2" w:rsidRPr="008A7168" w:rsidRDefault="008524C2" w:rsidP="004037E5">
      <w:pPr>
        <w:pStyle w:val="Recuodecorpodetexto"/>
        <w:ind w:left="0" w:right="191"/>
        <w:rPr>
          <w:rFonts w:ascii="Baskerville Old Face" w:hAnsi="Baskerville Old Face"/>
          <w:b/>
          <w:color w:val="000000" w:themeColor="text1"/>
        </w:rPr>
      </w:pPr>
      <w:r w:rsidRPr="008A7168">
        <w:rPr>
          <w:rFonts w:ascii="Baskerville Old Face" w:hAnsi="Baskerville Old Face"/>
          <w:b/>
          <w:color w:val="000000" w:themeColor="text1"/>
          <w:u w:val="single"/>
        </w:rPr>
        <w:t>PARECER DA COMISSÃO</w:t>
      </w:r>
      <w:r w:rsidRPr="008A7168">
        <w:rPr>
          <w:rFonts w:ascii="Baskerville Old Face" w:hAnsi="Baskerville Old Face"/>
          <w:b/>
          <w:color w:val="000000" w:themeColor="text1"/>
        </w:rPr>
        <w:t>:</w:t>
      </w:r>
    </w:p>
    <w:p w14:paraId="61617FE2" w14:textId="0FA2B769" w:rsidR="00090309" w:rsidRPr="008A7168" w:rsidRDefault="00090309" w:rsidP="00F612DD">
      <w:pPr>
        <w:pStyle w:val="Recuodecorpodetexto2"/>
        <w:spacing w:after="0" w:line="360" w:lineRule="auto"/>
        <w:ind w:left="0" w:firstLine="851"/>
        <w:jc w:val="both"/>
        <w:rPr>
          <w:rFonts w:ascii="Baskerville Old Face" w:hAnsi="Baskerville Old Face"/>
          <w:color w:val="000000" w:themeColor="text1"/>
          <w:szCs w:val="24"/>
        </w:rPr>
      </w:pPr>
      <w:r w:rsidRPr="008A7168">
        <w:rPr>
          <w:rFonts w:ascii="Baskerville Old Face" w:hAnsi="Baskerville Old Face"/>
          <w:color w:val="000000" w:themeColor="text1"/>
          <w:szCs w:val="24"/>
        </w:rPr>
        <w:t xml:space="preserve">Os membros da </w:t>
      </w:r>
      <w:r w:rsidRPr="008A7168">
        <w:rPr>
          <w:rFonts w:ascii="Baskerville Old Face" w:hAnsi="Baskerville Old Face"/>
          <w:b/>
          <w:color w:val="000000" w:themeColor="text1"/>
          <w:szCs w:val="24"/>
        </w:rPr>
        <w:t>Comissão de Constituição, Justiça e Cidadania</w:t>
      </w:r>
      <w:r w:rsidR="001F0F40" w:rsidRPr="008A7168">
        <w:rPr>
          <w:rFonts w:ascii="Baskerville Old Face" w:hAnsi="Baskerville Old Face"/>
          <w:color w:val="000000" w:themeColor="text1"/>
          <w:szCs w:val="24"/>
        </w:rPr>
        <w:t xml:space="preserve"> </w:t>
      </w:r>
      <w:r w:rsidRPr="008A7168">
        <w:rPr>
          <w:rFonts w:ascii="Baskerville Old Face" w:hAnsi="Baskerville Old Face"/>
          <w:color w:val="000000" w:themeColor="text1"/>
          <w:szCs w:val="24"/>
        </w:rPr>
        <w:t xml:space="preserve">votam pela </w:t>
      </w:r>
      <w:r w:rsidRPr="008A7168">
        <w:rPr>
          <w:rFonts w:ascii="Baskerville Old Face" w:hAnsi="Baskerville Old Face"/>
          <w:b/>
          <w:color w:val="000000" w:themeColor="text1"/>
          <w:szCs w:val="24"/>
        </w:rPr>
        <w:t>aprovação do Projeto de</w:t>
      </w:r>
      <w:r w:rsidR="007029DF">
        <w:rPr>
          <w:rFonts w:ascii="Baskerville Old Face" w:hAnsi="Baskerville Old Face"/>
          <w:b/>
          <w:color w:val="000000" w:themeColor="text1"/>
          <w:szCs w:val="24"/>
        </w:rPr>
        <w:t xml:space="preserve"> </w:t>
      </w:r>
      <w:r w:rsidR="00A57F2C">
        <w:rPr>
          <w:rFonts w:ascii="Baskerville Old Face" w:hAnsi="Baskerville Old Face"/>
          <w:b/>
          <w:color w:val="000000" w:themeColor="text1"/>
          <w:szCs w:val="24"/>
        </w:rPr>
        <w:t xml:space="preserve">Emenda Constitucional </w:t>
      </w:r>
      <w:r w:rsidR="007029DF" w:rsidRPr="007029DF">
        <w:rPr>
          <w:rFonts w:ascii="Baskerville Old Face" w:hAnsi="Baskerville Old Face"/>
          <w:b/>
          <w:color w:val="000000" w:themeColor="text1"/>
          <w:szCs w:val="24"/>
        </w:rPr>
        <w:t>nº 00</w:t>
      </w:r>
      <w:r w:rsidR="00001E89">
        <w:rPr>
          <w:rFonts w:ascii="Baskerville Old Face" w:hAnsi="Baskerville Old Face"/>
          <w:b/>
          <w:color w:val="000000" w:themeColor="text1"/>
          <w:szCs w:val="24"/>
        </w:rPr>
        <w:t>6</w:t>
      </w:r>
      <w:r w:rsidR="007029DF" w:rsidRPr="007029DF">
        <w:rPr>
          <w:rFonts w:ascii="Baskerville Old Face" w:hAnsi="Baskerville Old Face"/>
          <w:b/>
          <w:color w:val="000000" w:themeColor="text1"/>
          <w:szCs w:val="24"/>
        </w:rPr>
        <w:t>/2024</w:t>
      </w:r>
      <w:r w:rsidRPr="008A7168">
        <w:rPr>
          <w:rFonts w:ascii="Baskerville Old Face" w:hAnsi="Baskerville Old Face"/>
          <w:color w:val="000000" w:themeColor="text1"/>
          <w:szCs w:val="24"/>
        </w:rPr>
        <w:t xml:space="preserve">, </w:t>
      </w:r>
      <w:r w:rsidR="001F0F40" w:rsidRPr="008A7168">
        <w:rPr>
          <w:rFonts w:ascii="Baskerville Old Face" w:hAnsi="Baskerville Old Face"/>
          <w:i/>
          <w:iCs/>
          <w:color w:val="000000" w:themeColor="text1"/>
          <w:szCs w:val="24"/>
        </w:rPr>
        <w:t>em Redação Final</w:t>
      </w:r>
      <w:r w:rsidR="001F0F40" w:rsidRPr="008A7168">
        <w:rPr>
          <w:rFonts w:ascii="Baskerville Old Face" w:hAnsi="Baskerville Old Face"/>
          <w:color w:val="000000" w:themeColor="text1"/>
          <w:szCs w:val="24"/>
        </w:rPr>
        <w:t xml:space="preserve">, </w:t>
      </w:r>
      <w:r w:rsidRPr="008A7168">
        <w:rPr>
          <w:rFonts w:ascii="Baskerville Old Face" w:hAnsi="Baskerville Old Face"/>
          <w:color w:val="000000" w:themeColor="text1"/>
          <w:szCs w:val="24"/>
        </w:rPr>
        <w:t>nos termos do voto do Relator.</w:t>
      </w:r>
    </w:p>
    <w:p w14:paraId="624FD846" w14:textId="77777777" w:rsidR="00DE28A1" w:rsidRDefault="008524C2" w:rsidP="00DE28A1">
      <w:pPr>
        <w:pStyle w:val="Recuodecorpodetexto2"/>
        <w:spacing w:after="0" w:line="360" w:lineRule="auto"/>
        <w:ind w:left="0" w:firstLine="851"/>
        <w:jc w:val="both"/>
        <w:rPr>
          <w:rFonts w:ascii="Baskerville Old Face" w:hAnsi="Baskerville Old Face"/>
          <w:color w:val="000000" w:themeColor="text1"/>
          <w:szCs w:val="24"/>
        </w:rPr>
      </w:pPr>
      <w:r w:rsidRPr="008A7168">
        <w:rPr>
          <w:rFonts w:ascii="Baskerville Old Face" w:hAnsi="Baskerville Old Face"/>
          <w:color w:val="000000" w:themeColor="text1"/>
          <w:szCs w:val="24"/>
        </w:rPr>
        <w:t>É o parecer.</w:t>
      </w:r>
    </w:p>
    <w:p w14:paraId="32C46C23" w14:textId="3A794761" w:rsidR="00DE28A1" w:rsidRPr="00DE28A1" w:rsidRDefault="00DE28A1" w:rsidP="00DE28A1">
      <w:pPr>
        <w:pStyle w:val="Recuodecorpodetexto2"/>
        <w:spacing w:after="0" w:line="360" w:lineRule="auto"/>
        <w:ind w:left="0" w:firstLine="851"/>
        <w:jc w:val="both"/>
        <w:rPr>
          <w:rFonts w:ascii="Baskerville Old Face" w:hAnsi="Baskerville Old Face"/>
          <w:color w:val="000000" w:themeColor="text1"/>
          <w:szCs w:val="24"/>
        </w:rPr>
      </w:pPr>
      <w:r w:rsidRPr="00DE28A1">
        <w:rPr>
          <w:rFonts w:eastAsia="Calibri"/>
          <w:lang w:eastAsia="en-US"/>
        </w:rPr>
        <w:t xml:space="preserve">SALA DAS COMISSÕES DEPUTADO “LÉO FRANKLIM”, em </w:t>
      </w:r>
      <w:r w:rsidR="00001E89">
        <w:rPr>
          <w:rFonts w:eastAsia="Calibri"/>
          <w:lang w:eastAsia="en-US"/>
        </w:rPr>
        <w:t>05</w:t>
      </w:r>
      <w:r w:rsidR="007C5237">
        <w:rPr>
          <w:rFonts w:eastAsia="Calibri"/>
          <w:lang w:eastAsia="en-US"/>
        </w:rPr>
        <w:t xml:space="preserve"> </w:t>
      </w:r>
      <w:r w:rsidRPr="00DE28A1">
        <w:rPr>
          <w:rFonts w:eastAsia="Calibri"/>
          <w:lang w:eastAsia="en-US"/>
        </w:rPr>
        <w:t xml:space="preserve">de </w:t>
      </w:r>
      <w:r w:rsidR="00001E89">
        <w:rPr>
          <w:rFonts w:eastAsia="Calibri"/>
          <w:lang w:eastAsia="en-US"/>
        </w:rPr>
        <w:t>novembr</w:t>
      </w:r>
      <w:r w:rsidR="00A57F2C">
        <w:rPr>
          <w:rFonts w:eastAsia="Calibri"/>
          <w:lang w:eastAsia="en-US"/>
        </w:rPr>
        <w:t xml:space="preserve">o </w:t>
      </w:r>
      <w:r w:rsidRPr="00DE28A1">
        <w:rPr>
          <w:rFonts w:eastAsia="Calibri"/>
          <w:lang w:eastAsia="en-US"/>
        </w:rPr>
        <w:t xml:space="preserve">de 2024. </w:t>
      </w:r>
    </w:p>
    <w:p w14:paraId="79DD343A" w14:textId="77777777" w:rsidR="00001E89" w:rsidRDefault="00001E89" w:rsidP="009B2F20">
      <w:pPr>
        <w:widowControl w:val="0"/>
        <w:autoSpaceDE w:val="0"/>
        <w:autoSpaceDN w:val="0"/>
        <w:adjustRightInd w:val="0"/>
        <w:spacing w:line="360" w:lineRule="auto"/>
        <w:ind w:left="4248"/>
        <w:jc w:val="both"/>
        <w:rPr>
          <w:b/>
          <w:sz w:val="22"/>
          <w:szCs w:val="22"/>
        </w:rPr>
      </w:pPr>
    </w:p>
    <w:p w14:paraId="740C6481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ind w:left="4253" w:hanging="3969"/>
        <w:rPr>
          <w:rFonts w:eastAsia="Calibri"/>
          <w:color w:val="000000"/>
          <w:lang w:eastAsia="en-US"/>
        </w:rPr>
      </w:pPr>
      <w:r w:rsidRPr="00A458DF">
        <w:rPr>
          <w:rFonts w:eastAsia="Calibri"/>
          <w:b/>
          <w:lang w:eastAsia="en-US"/>
        </w:rPr>
        <w:t xml:space="preserve">                                                                   </w:t>
      </w:r>
      <w:r w:rsidRPr="00A458DF">
        <w:rPr>
          <w:rFonts w:eastAsia="Calibri"/>
          <w:b/>
          <w:color w:val="000000"/>
          <w:lang w:eastAsia="en-US"/>
        </w:rPr>
        <w:t>Presidente:</w:t>
      </w:r>
      <w:r w:rsidRPr="00A458DF">
        <w:rPr>
          <w:rFonts w:eastAsia="Calibri"/>
          <w:b/>
          <w:bCs/>
          <w:color w:val="000000"/>
          <w:lang w:eastAsia="en-US"/>
        </w:rPr>
        <w:t xml:space="preserve"> </w:t>
      </w:r>
      <w:r w:rsidRPr="00A458DF">
        <w:rPr>
          <w:rFonts w:eastAsia="Calibri"/>
          <w:color w:val="000000"/>
          <w:lang w:eastAsia="en-US"/>
        </w:rPr>
        <w:t>Deputado Neto Evangelista</w:t>
      </w:r>
    </w:p>
    <w:p w14:paraId="1A78AAB7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ind w:left="4253" w:hanging="3969"/>
        <w:jc w:val="both"/>
        <w:rPr>
          <w:rFonts w:eastAsia="Calibri"/>
          <w:bCs/>
          <w:color w:val="000000"/>
          <w:lang w:eastAsia="en-US"/>
        </w:rPr>
      </w:pPr>
      <w:r w:rsidRPr="00A458DF">
        <w:rPr>
          <w:rFonts w:eastAsia="Calibri"/>
          <w:b/>
          <w:color w:val="000000"/>
          <w:lang w:eastAsia="en-US"/>
        </w:rPr>
        <w:t xml:space="preserve">                                                                    Relator: </w:t>
      </w:r>
      <w:r w:rsidRPr="00A458DF">
        <w:rPr>
          <w:rFonts w:eastAsia="Calibri"/>
          <w:bCs/>
          <w:color w:val="000000"/>
          <w:lang w:eastAsia="en-US"/>
        </w:rPr>
        <w:t>Deputado Neto Evangelista</w:t>
      </w:r>
    </w:p>
    <w:p w14:paraId="223A0014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ind w:left="4253" w:hanging="3969"/>
        <w:jc w:val="both"/>
        <w:rPr>
          <w:rFonts w:eastAsia="Calibri"/>
          <w:b/>
          <w:color w:val="000000"/>
          <w:lang w:eastAsia="en-US"/>
        </w:rPr>
      </w:pPr>
      <w:r w:rsidRPr="00A458DF">
        <w:rPr>
          <w:rFonts w:eastAsia="Calibri"/>
          <w:b/>
          <w:color w:val="000000"/>
          <w:lang w:eastAsia="en-US"/>
        </w:rPr>
        <w:t xml:space="preserve">                                                           </w:t>
      </w:r>
    </w:p>
    <w:p w14:paraId="2621D1B0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jc w:val="both"/>
        <w:rPr>
          <w:rFonts w:eastAsia="Calibri"/>
          <w:b/>
          <w:color w:val="000000"/>
          <w:lang w:eastAsia="en-US"/>
        </w:rPr>
      </w:pPr>
      <w:r w:rsidRPr="00A458DF">
        <w:rPr>
          <w:rFonts w:eastAsia="Calibri"/>
          <w:b/>
          <w:color w:val="000000"/>
          <w:lang w:eastAsia="en-US"/>
        </w:rPr>
        <w:t>Vota a favor:                                                      Vota contra:</w:t>
      </w:r>
    </w:p>
    <w:p w14:paraId="7A761F48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jc w:val="both"/>
        <w:rPr>
          <w:rFonts w:eastAsia="Calibri"/>
          <w:bCs/>
          <w:color w:val="000000"/>
          <w:lang w:eastAsia="en-US"/>
        </w:rPr>
      </w:pPr>
      <w:r w:rsidRPr="00A458DF">
        <w:rPr>
          <w:rFonts w:eastAsia="Calibri"/>
          <w:bCs/>
          <w:color w:val="000000"/>
          <w:lang w:eastAsia="en-US"/>
        </w:rPr>
        <w:t>Deputado Florêncio Neto                                     _________________________</w:t>
      </w:r>
    </w:p>
    <w:p w14:paraId="209AFEE6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 w:rsidRPr="00A458DF">
        <w:rPr>
          <w:rFonts w:eastAsia="Calibri"/>
          <w:bCs/>
          <w:color w:val="000000"/>
          <w:sz w:val="22"/>
          <w:szCs w:val="22"/>
          <w:lang w:eastAsia="en-US"/>
        </w:rPr>
        <w:t>Deputado Cláudio Cunha                                            ___________________________</w:t>
      </w:r>
    </w:p>
    <w:p w14:paraId="75318D33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 w:rsidRPr="00A458DF">
        <w:rPr>
          <w:rFonts w:eastAsia="Calibri"/>
          <w:bCs/>
          <w:color w:val="000000"/>
          <w:sz w:val="22"/>
          <w:szCs w:val="22"/>
          <w:lang w:eastAsia="en-US"/>
        </w:rPr>
        <w:t>Deputado Ariston                                                        ___________________________</w:t>
      </w:r>
    </w:p>
    <w:p w14:paraId="0902E0F5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jc w:val="both"/>
        <w:rPr>
          <w:rFonts w:eastAsia="Calibri"/>
          <w:b/>
          <w:color w:val="000000"/>
          <w:sz w:val="22"/>
          <w:szCs w:val="22"/>
          <w:lang w:eastAsia="en-US"/>
        </w:rPr>
      </w:pPr>
      <w:r w:rsidRPr="00A458DF">
        <w:rPr>
          <w:rFonts w:eastAsia="Calibri"/>
          <w:b/>
          <w:color w:val="000000"/>
          <w:sz w:val="22"/>
          <w:szCs w:val="22"/>
          <w:lang w:eastAsia="en-US"/>
        </w:rPr>
        <w:t>_________________________                                  ___________________________</w:t>
      </w:r>
    </w:p>
    <w:p w14:paraId="4E7CBB32" w14:textId="77777777" w:rsidR="00A458DF" w:rsidRPr="00A458DF" w:rsidRDefault="00A458DF" w:rsidP="00A458DF">
      <w:pPr>
        <w:autoSpaceDE w:val="0"/>
        <w:autoSpaceDN w:val="0"/>
        <w:adjustRightInd w:val="0"/>
        <w:spacing w:after="160" w:line="360" w:lineRule="auto"/>
        <w:jc w:val="both"/>
        <w:rPr>
          <w:b/>
          <w:u w:val="single"/>
        </w:rPr>
      </w:pPr>
      <w:r w:rsidRPr="00A458DF">
        <w:rPr>
          <w:rFonts w:eastAsia="Calibri"/>
          <w:b/>
          <w:color w:val="000000"/>
          <w:sz w:val="22"/>
          <w:szCs w:val="22"/>
          <w:lang w:eastAsia="en-US"/>
        </w:rPr>
        <w:t>_________________________                                  ___________________________</w:t>
      </w:r>
    </w:p>
    <w:p w14:paraId="22263CBD" w14:textId="77777777" w:rsidR="00A458DF" w:rsidRPr="00A458DF" w:rsidRDefault="00A458DF" w:rsidP="00A458DF">
      <w:pPr>
        <w:autoSpaceDE w:val="0"/>
        <w:autoSpaceDN w:val="0"/>
        <w:adjustRightInd w:val="0"/>
        <w:spacing w:line="360" w:lineRule="auto"/>
        <w:jc w:val="both"/>
        <w:rPr>
          <w:rFonts w:eastAsia="Calibri"/>
          <w:lang w:eastAsia="en-US"/>
        </w:rPr>
      </w:pPr>
    </w:p>
    <w:p w14:paraId="2FF4F4C1" w14:textId="77777777" w:rsidR="00A458DF" w:rsidRPr="00A458DF" w:rsidRDefault="00A458DF" w:rsidP="00A458DF">
      <w:pPr>
        <w:autoSpaceDE w:val="0"/>
        <w:autoSpaceDN w:val="0"/>
        <w:adjustRightInd w:val="0"/>
        <w:spacing w:before="120" w:after="120" w:line="360" w:lineRule="auto"/>
        <w:ind w:firstLine="851"/>
        <w:jc w:val="both"/>
        <w:rPr>
          <w:rFonts w:eastAsia="Calibri"/>
          <w:lang w:eastAsia="en-US"/>
        </w:rPr>
      </w:pPr>
    </w:p>
    <w:p w14:paraId="1574C018" w14:textId="77777777" w:rsidR="009B2F20" w:rsidRPr="009B2F20" w:rsidRDefault="009B2F20" w:rsidP="009B2F20">
      <w:pPr>
        <w:spacing w:before="120" w:after="120" w:line="360" w:lineRule="auto"/>
        <w:ind w:left="4536" w:hanging="4536"/>
        <w:jc w:val="both"/>
        <w:rPr>
          <w:rFonts w:ascii="Calibri" w:eastAsia="Calibri" w:hAnsi="Calibri" w:cs="Calibri"/>
          <w:sz w:val="22"/>
          <w:szCs w:val="22"/>
        </w:rPr>
      </w:pPr>
    </w:p>
    <w:p w14:paraId="6ADEE60A" w14:textId="3AFA030E" w:rsidR="002E2694" w:rsidRPr="002E2694" w:rsidRDefault="002E2694" w:rsidP="009B2F20">
      <w:pPr>
        <w:spacing w:after="200" w:line="360" w:lineRule="auto"/>
        <w:jc w:val="both"/>
        <w:rPr>
          <w:rFonts w:eastAsia="Calibri"/>
          <w:color w:val="000000"/>
          <w:sz w:val="22"/>
          <w:szCs w:val="22"/>
          <w:lang w:eastAsia="en-US"/>
        </w:rPr>
      </w:pPr>
    </w:p>
    <w:p w14:paraId="1DDC479E" w14:textId="042C0380" w:rsidR="00420885" w:rsidRPr="00C501FD" w:rsidRDefault="00420885" w:rsidP="00F612DD">
      <w:pPr>
        <w:autoSpaceDE w:val="0"/>
        <w:autoSpaceDN w:val="0"/>
        <w:adjustRightInd w:val="0"/>
        <w:spacing w:line="360" w:lineRule="auto"/>
        <w:ind w:firstLine="851"/>
        <w:jc w:val="both"/>
        <w:rPr>
          <w:rFonts w:ascii="Baskerville Old Face" w:hAnsi="Baskerville Old Face"/>
          <w:color w:val="000000" w:themeColor="text1"/>
        </w:rPr>
      </w:pPr>
    </w:p>
    <w:p w14:paraId="5F412A32" w14:textId="120EA276" w:rsidR="00EA05B4" w:rsidRPr="00601B00" w:rsidRDefault="0054174D" w:rsidP="00F612DD">
      <w:pPr>
        <w:spacing w:line="360" w:lineRule="auto"/>
        <w:ind w:left="3969" w:firstLine="851"/>
        <w:jc w:val="both"/>
        <w:rPr>
          <w:rFonts w:eastAsia="Calibri"/>
          <w:lang w:eastAsia="en-US"/>
        </w:rPr>
      </w:pPr>
      <w:r>
        <w:rPr>
          <w:rFonts w:eastAsia="Calibri"/>
          <w:bCs/>
          <w:color w:val="000000" w:themeColor="text1"/>
          <w:lang w:eastAsia="en-US"/>
        </w:rPr>
        <w:t xml:space="preserve">                                                           </w:t>
      </w:r>
      <w:r w:rsidR="00F63F17">
        <w:rPr>
          <w:rFonts w:eastAsia="Calibri"/>
          <w:bCs/>
          <w:color w:val="000000" w:themeColor="text1"/>
          <w:lang w:eastAsia="en-US"/>
        </w:rPr>
        <w:t xml:space="preserve">     </w:t>
      </w:r>
      <w:r w:rsidR="0008273D">
        <w:rPr>
          <w:rFonts w:eastAsia="Calibri"/>
          <w:b/>
          <w:color w:val="000000"/>
        </w:rPr>
        <w:t xml:space="preserve">                                                             </w:t>
      </w:r>
      <w:r w:rsidR="002076BB">
        <w:rPr>
          <w:rFonts w:eastAsia="Calibri"/>
          <w:b/>
          <w:color w:val="000000"/>
        </w:rPr>
        <w:t xml:space="preserve">  </w:t>
      </w:r>
      <w:r w:rsidR="006D411C">
        <w:rPr>
          <w:rFonts w:eastAsia="Calibri"/>
          <w:b/>
          <w:color w:val="000000"/>
        </w:rPr>
        <w:t xml:space="preserve">  </w:t>
      </w:r>
      <w:r w:rsidR="00601B00" w:rsidRPr="00601B00">
        <w:rPr>
          <w:rFonts w:eastAsia="Calibri"/>
          <w:color w:val="000000"/>
          <w:sz w:val="22"/>
          <w:szCs w:val="22"/>
          <w:lang w:eastAsia="en-US"/>
        </w:rPr>
        <w:t xml:space="preserve">                                                        </w:t>
      </w:r>
      <w:r w:rsidR="00601B00" w:rsidRPr="00601B00">
        <w:rPr>
          <w:rFonts w:eastAsia="Calibri"/>
          <w:b/>
          <w:color w:val="000000"/>
          <w:sz w:val="22"/>
          <w:szCs w:val="22"/>
          <w:lang w:eastAsia="en-US"/>
        </w:rPr>
        <w:t xml:space="preserve">                </w:t>
      </w:r>
      <w:r w:rsidR="00601B00">
        <w:rPr>
          <w:rFonts w:eastAsia="Calibri"/>
          <w:b/>
          <w:color w:val="000000"/>
          <w:sz w:val="22"/>
          <w:szCs w:val="22"/>
          <w:lang w:eastAsia="en-US"/>
        </w:rPr>
        <w:t xml:space="preserve"> </w:t>
      </w:r>
      <w:r w:rsidR="00EA05B4">
        <w:rPr>
          <w:rFonts w:eastAsia="Calibri"/>
          <w:b/>
          <w:color w:val="000000"/>
          <w:sz w:val="22"/>
          <w:szCs w:val="22"/>
          <w:lang w:eastAsia="en-US"/>
        </w:rPr>
        <w:t xml:space="preserve">     </w:t>
      </w:r>
    </w:p>
    <w:p w14:paraId="6BED2169" w14:textId="225E2286" w:rsidR="007029DF" w:rsidRDefault="005A3357" w:rsidP="002E2694">
      <w:pPr>
        <w:autoSpaceDE w:val="0"/>
        <w:autoSpaceDN w:val="0"/>
        <w:adjustRightInd w:val="0"/>
        <w:spacing w:line="360" w:lineRule="auto"/>
        <w:ind w:left="4253" w:hanging="3969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>
        <w:rPr>
          <w:rFonts w:eastAsia="Calibri"/>
          <w:b/>
          <w:color w:val="000000"/>
        </w:rPr>
        <w:t xml:space="preserve">                                       </w:t>
      </w:r>
      <w:r w:rsidR="0003769C">
        <w:rPr>
          <w:rFonts w:eastAsia="Calibri"/>
          <w:b/>
          <w:color w:val="000000"/>
        </w:rPr>
        <w:t xml:space="preserve"> </w:t>
      </w:r>
      <w:r w:rsidR="00C336AB">
        <w:rPr>
          <w:rFonts w:eastAsia="Calibri"/>
          <w:b/>
          <w:color w:val="000000"/>
        </w:rPr>
        <w:t xml:space="preserve">                          </w:t>
      </w:r>
    </w:p>
    <w:p w14:paraId="22D9814B" w14:textId="77777777" w:rsidR="007029DF" w:rsidRPr="0003769C" w:rsidRDefault="007029DF" w:rsidP="007029DF">
      <w:pPr>
        <w:autoSpaceDE w:val="0"/>
        <w:autoSpaceDN w:val="0"/>
        <w:adjustRightInd w:val="0"/>
        <w:spacing w:line="360" w:lineRule="auto"/>
        <w:ind w:left="2694" w:hanging="2410"/>
        <w:jc w:val="both"/>
        <w:rPr>
          <w:rFonts w:eastAsia="Calibri"/>
          <w:lang w:eastAsia="en-US"/>
        </w:rPr>
      </w:pPr>
    </w:p>
    <w:p w14:paraId="3E611E76" w14:textId="77777777" w:rsidR="007029DF" w:rsidRDefault="007029DF" w:rsidP="00C336AB">
      <w:pPr>
        <w:autoSpaceDE w:val="0"/>
        <w:autoSpaceDN w:val="0"/>
        <w:adjustRightInd w:val="0"/>
        <w:spacing w:after="160" w:line="360" w:lineRule="auto"/>
        <w:ind w:left="4253" w:hanging="3969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</w:p>
    <w:p w14:paraId="68446193" w14:textId="494E59E5" w:rsidR="00223D2B" w:rsidRPr="0003769C" w:rsidRDefault="00223D2B" w:rsidP="00C336AB">
      <w:pPr>
        <w:autoSpaceDE w:val="0"/>
        <w:autoSpaceDN w:val="0"/>
        <w:adjustRightInd w:val="0"/>
        <w:spacing w:line="360" w:lineRule="auto"/>
        <w:ind w:left="2694" w:hanging="2410"/>
        <w:jc w:val="both"/>
        <w:rPr>
          <w:rFonts w:eastAsia="Calibri"/>
          <w:lang w:eastAsia="en-US"/>
        </w:rPr>
      </w:pPr>
    </w:p>
    <w:p w14:paraId="56BB8CFE" w14:textId="14BF7929" w:rsidR="001774BE" w:rsidRPr="001D0808" w:rsidRDefault="001774BE" w:rsidP="001774BE">
      <w:pPr>
        <w:shd w:val="clear" w:color="auto" w:fill="FFFFFF"/>
        <w:spacing w:after="300" w:line="360" w:lineRule="auto"/>
        <w:jc w:val="center"/>
        <w:outlineLvl w:val="1"/>
        <w:rPr>
          <w:b/>
        </w:rPr>
      </w:pPr>
      <w:r>
        <w:rPr>
          <w:b/>
        </w:rPr>
        <w:t>PROPOSTA DE EMENDA CONSTITUCIONAL</w:t>
      </w:r>
      <w:r w:rsidRPr="001D0808">
        <w:rPr>
          <w:b/>
        </w:rPr>
        <w:t xml:space="preserve"> </w:t>
      </w:r>
      <w:proofErr w:type="gramStart"/>
      <w:r w:rsidRPr="001D0808">
        <w:rPr>
          <w:b/>
        </w:rPr>
        <w:t xml:space="preserve">Nº </w:t>
      </w:r>
      <w:r>
        <w:rPr>
          <w:b/>
        </w:rPr>
        <w:t xml:space="preserve"> 006</w:t>
      </w:r>
      <w:proofErr w:type="gramEnd"/>
      <w:r>
        <w:rPr>
          <w:b/>
        </w:rPr>
        <w:t xml:space="preserve"> </w:t>
      </w:r>
      <w:r w:rsidRPr="001D0808">
        <w:rPr>
          <w:b/>
        </w:rPr>
        <w:t>/202</w:t>
      </w:r>
      <w:r>
        <w:rPr>
          <w:b/>
        </w:rPr>
        <w:t>4</w:t>
      </w:r>
    </w:p>
    <w:p w14:paraId="741CC0B7" w14:textId="77777777" w:rsidR="001774BE" w:rsidRPr="001774BE" w:rsidRDefault="001774BE" w:rsidP="001774BE">
      <w:pPr>
        <w:ind w:left="3969"/>
        <w:jc w:val="both"/>
      </w:pPr>
      <w:r w:rsidRPr="001774BE">
        <w:t xml:space="preserve">Acrescenta o art. 28-C à Constituição do Estado do Maranhão, que dispõe sobre a Direção Superior da Assembleia Legislativa do Estado do Maranhão, e dá outras providências. </w:t>
      </w:r>
    </w:p>
    <w:p w14:paraId="0E1A2186" w14:textId="77777777" w:rsidR="001774BE" w:rsidRPr="001D0808" w:rsidRDefault="001774BE" w:rsidP="001774BE">
      <w:pPr>
        <w:ind w:left="3969"/>
      </w:pPr>
    </w:p>
    <w:p w14:paraId="1B84BAAB" w14:textId="77777777" w:rsidR="001774BE" w:rsidRDefault="001774BE" w:rsidP="001774BE">
      <w:pPr>
        <w:ind w:firstLine="567"/>
        <w:rPr>
          <w:bCs/>
        </w:rPr>
      </w:pPr>
      <w:r w:rsidRPr="001A592D">
        <w:rPr>
          <w:b/>
        </w:rPr>
        <w:t xml:space="preserve">Art. </w:t>
      </w:r>
      <w:r>
        <w:rPr>
          <w:b/>
        </w:rPr>
        <w:t>1º</w:t>
      </w:r>
      <w:r w:rsidRPr="001A592D">
        <w:rPr>
          <w:bCs/>
        </w:rPr>
        <w:t xml:space="preserve"> </w:t>
      </w:r>
      <w:r>
        <w:rPr>
          <w:bCs/>
        </w:rPr>
        <w:t xml:space="preserve">É acrescentado o </w:t>
      </w:r>
      <w:r w:rsidRPr="0040371E">
        <w:rPr>
          <w:bCs/>
        </w:rPr>
        <w:t>art. 28-C à Constituição do Estado do Maranhão,</w:t>
      </w:r>
      <w:r>
        <w:rPr>
          <w:bCs/>
        </w:rPr>
        <w:t xml:space="preserve"> com a seguinte redação:</w:t>
      </w:r>
    </w:p>
    <w:p w14:paraId="4DF9F34F" w14:textId="77777777" w:rsidR="001774BE" w:rsidRDefault="001774BE" w:rsidP="001774BE">
      <w:pPr>
        <w:ind w:firstLine="567"/>
        <w:rPr>
          <w:bCs/>
        </w:rPr>
      </w:pPr>
    </w:p>
    <w:p w14:paraId="08F7F897" w14:textId="3617971F" w:rsidR="001774BE" w:rsidRDefault="001774BE" w:rsidP="001774BE">
      <w:pPr>
        <w:ind w:left="567" w:firstLine="851"/>
        <w:jc w:val="both"/>
        <w:rPr>
          <w:bCs/>
          <w:i/>
          <w:iCs/>
        </w:rPr>
      </w:pPr>
      <w:r w:rsidRPr="001774BE">
        <w:rPr>
          <w:b/>
          <w:i/>
          <w:iCs/>
        </w:rPr>
        <w:t>“Art. 28-C</w:t>
      </w:r>
      <w:r>
        <w:rPr>
          <w:bCs/>
          <w:i/>
          <w:iCs/>
        </w:rPr>
        <w:t xml:space="preserve"> </w:t>
      </w:r>
      <w:r w:rsidRPr="001774BE">
        <w:rPr>
          <w:b/>
          <w:i/>
          <w:iCs/>
        </w:rPr>
        <w:t>A Direção Superior da Assembleia Legislativa do Estado do Maranhão, estruturada pelos cargos de nível de gestão estratégica, é composta pelas suas Diretorias e Procuradoria-Geral.</w:t>
      </w:r>
    </w:p>
    <w:p w14:paraId="2C0878FF" w14:textId="77777777" w:rsidR="001774BE" w:rsidRPr="0040371E" w:rsidRDefault="001774BE" w:rsidP="001774BE">
      <w:pPr>
        <w:ind w:left="567" w:firstLine="851"/>
        <w:jc w:val="both"/>
        <w:rPr>
          <w:bCs/>
          <w:i/>
          <w:iCs/>
        </w:rPr>
      </w:pPr>
      <w:r w:rsidRPr="0040371E">
        <w:rPr>
          <w:bCs/>
          <w:i/>
          <w:iCs/>
        </w:rPr>
        <w:t xml:space="preserve">§1º A </w:t>
      </w:r>
      <w:r>
        <w:rPr>
          <w:bCs/>
          <w:i/>
          <w:iCs/>
        </w:rPr>
        <w:t>D</w:t>
      </w:r>
      <w:r w:rsidRPr="0040371E">
        <w:rPr>
          <w:bCs/>
          <w:i/>
          <w:iCs/>
        </w:rPr>
        <w:t xml:space="preserve">ireção </w:t>
      </w:r>
      <w:r>
        <w:rPr>
          <w:bCs/>
          <w:i/>
          <w:iCs/>
        </w:rPr>
        <w:t>S</w:t>
      </w:r>
      <w:r w:rsidRPr="0040371E">
        <w:rPr>
          <w:bCs/>
          <w:i/>
          <w:iCs/>
        </w:rPr>
        <w:t>uperior da Assembleia</w:t>
      </w:r>
      <w:r>
        <w:rPr>
          <w:bCs/>
          <w:i/>
          <w:iCs/>
        </w:rPr>
        <w:t xml:space="preserve"> Legislativa </w:t>
      </w:r>
      <w:r w:rsidRPr="0040371E">
        <w:rPr>
          <w:bCs/>
          <w:i/>
          <w:iCs/>
        </w:rPr>
        <w:t>será responsável pelo cumprimento das deliberações da Mesa Diretora.</w:t>
      </w:r>
    </w:p>
    <w:p w14:paraId="5C1694B1" w14:textId="77777777" w:rsidR="001774BE" w:rsidRPr="0040371E" w:rsidRDefault="001774BE" w:rsidP="001774BE">
      <w:pPr>
        <w:ind w:left="567" w:firstLine="851"/>
        <w:jc w:val="both"/>
        <w:rPr>
          <w:bCs/>
          <w:i/>
          <w:iCs/>
        </w:rPr>
      </w:pPr>
      <w:r w:rsidRPr="0040371E">
        <w:rPr>
          <w:bCs/>
          <w:i/>
          <w:iCs/>
        </w:rPr>
        <w:t xml:space="preserve">§2º </w:t>
      </w:r>
      <w:r>
        <w:rPr>
          <w:bCs/>
          <w:i/>
          <w:iCs/>
        </w:rPr>
        <w:t>A</w:t>
      </w:r>
      <w:r w:rsidRPr="0040371E">
        <w:rPr>
          <w:bCs/>
          <w:i/>
          <w:iCs/>
        </w:rPr>
        <w:t xml:space="preserve"> Direção Superior</w:t>
      </w:r>
      <w:r>
        <w:rPr>
          <w:bCs/>
          <w:i/>
          <w:iCs/>
        </w:rPr>
        <w:t xml:space="preserve"> da Assembleia Legislativa</w:t>
      </w:r>
      <w:r w:rsidRPr="0040371E">
        <w:rPr>
          <w:bCs/>
          <w:i/>
          <w:iCs/>
        </w:rPr>
        <w:t xml:space="preserve"> </w:t>
      </w:r>
      <w:r>
        <w:rPr>
          <w:bCs/>
          <w:i/>
          <w:iCs/>
        </w:rPr>
        <w:t>será</w:t>
      </w:r>
      <w:r w:rsidRPr="0040371E">
        <w:rPr>
          <w:bCs/>
          <w:i/>
          <w:iCs/>
        </w:rPr>
        <w:t xml:space="preserve"> responsável pela Ordenação d</w:t>
      </w:r>
      <w:r>
        <w:rPr>
          <w:bCs/>
          <w:i/>
          <w:iCs/>
        </w:rPr>
        <w:t>e</w:t>
      </w:r>
      <w:r w:rsidRPr="0040371E">
        <w:rPr>
          <w:bCs/>
          <w:i/>
          <w:iCs/>
        </w:rPr>
        <w:t xml:space="preserve"> Despesas do Poder Legislativo e </w:t>
      </w:r>
      <w:r>
        <w:rPr>
          <w:bCs/>
          <w:i/>
          <w:iCs/>
        </w:rPr>
        <w:t xml:space="preserve">de sua </w:t>
      </w:r>
      <w:r w:rsidRPr="0040371E">
        <w:rPr>
          <w:bCs/>
          <w:i/>
          <w:iCs/>
        </w:rPr>
        <w:t>gestão</w:t>
      </w:r>
      <w:r>
        <w:rPr>
          <w:bCs/>
          <w:i/>
          <w:iCs/>
        </w:rPr>
        <w:t xml:space="preserve"> administrativa</w:t>
      </w:r>
      <w:r w:rsidRPr="0040371E">
        <w:rPr>
          <w:bCs/>
          <w:i/>
          <w:iCs/>
        </w:rPr>
        <w:t>.</w:t>
      </w:r>
    </w:p>
    <w:p w14:paraId="69534422" w14:textId="77777777" w:rsidR="001774BE" w:rsidRPr="007B60CE" w:rsidRDefault="001774BE" w:rsidP="001774BE">
      <w:pPr>
        <w:ind w:left="567" w:firstLine="851"/>
        <w:jc w:val="both"/>
        <w:rPr>
          <w:bCs/>
          <w:i/>
          <w:iCs/>
        </w:rPr>
      </w:pPr>
      <w:r>
        <w:rPr>
          <w:bCs/>
          <w:i/>
          <w:iCs/>
        </w:rPr>
        <w:t>§</w:t>
      </w:r>
      <w:r w:rsidRPr="0040371E">
        <w:rPr>
          <w:bCs/>
          <w:i/>
          <w:iCs/>
        </w:rPr>
        <w:t>3º Aos ocupantes dos cargos da Direção Superior da Assembleia</w:t>
      </w:r>
      <w:r>
        <w:rPr>
          <w:bCs/>
          <w:i/>
          <w:iCs/>
        </w:rPr>
        <w:t xml:space="preserve"> Legislativa</w:t>
      </w:r>
      <w:r w:rsidRPr="0040371E">
        <w:rPr>
          <w:bCs/>
          <w:i/>
          <w:iCs/>
        </w:rPr>
        <w:t xml:space="preserve"> serão atribuídos </w:t>
      </w:r>
      <w:r>
        <w:rPr>
          <w:bCs/>
          <w:i/>
          <w:iCs/>
        </w:rPr>
        <w:t>o</w:t>
      </w:r>
      <w:r w:rsidRPr="0040371E">
        <w:rPr>
          <w:bCs/>
          <w:i/>
          <w:iCs/>
        </w:rPr>
        <w:t>s encargos, responsabilidades e dire</w:t>
      </w:r>
      <w:r>
        <w:rPr>
          <w:bCs/>
          <w:i/>
          <w:iCs/>
        </w:rPr>
        <w:t>i</w:t>
      </w:r>
      <w:r w:rsidRPr="0040371E">
        <w:rPr>
          <w:bCs/>
          <w:i/>
          <w:iCs/>
        </w:rPr>
        <w:t>tos relativos ao cumprimento das decisões administrativas, políticas, fiscais e financeiras da Mesa Diretora</w:t>
      </w:r>
      <w:r>
        <w:rPr>
          <w:bCs/>
          <w:i/>
          <w:iCs/>
        </w:rPr>
        <w:t xml:space="preserve"> da Assembleia Legislativa</w:t>
      </w:r>
      <w:r w:rsidRPr="0040371E">
        <w:rPr>
          <w:bCs/>
          <w:i/>
          <w:iCs/>
        </w:rPr>
        <w:t xml:space="preserve">, como previsto no art. </w:t>
      </w:r>
      <w:r w:rsidRPr="007B60CE">
        <w:rPr>
          <w:bCs/>
          <w:i/>
          <w:iCs/>
        </w:rPr>
        <w:t>70</w:t>
      </w:r>
      <w:r>
        <w:rPr>
          <w:bCs/>
          <w:i/>
          <w:iCs/>
        </w:rPr>
        <w:t>,</w:t>
      </w:r>
      <w:r w:rsidRPr="007B60CE">
        <w:rPr>
          <w:bCs/>
          <w:i/>
          <w:iCs/>
        </w:rPr>
        <w:t xml:space="preserve"> da Constituição do Estado do Maranhão</w:t>
      </w:r>
      <w:r>
        <w:rPr>
          <w:bCs/>
          <w:i/>
          <w:iCs/>
        </w:rPr>
        <w:t xml:space="preserve"> e demais normas da legislação pertinente.</w:t>
      </w:r>
    </w:p>
    <w:p w14:paraId="3A69B387" w14:textId="77777777" w:rsidR="001774BE" w:rsidRPr="0040371E" w:rsidRDefault="001774BE" w:rsidP="001774BE">
      <w:pPr>
        <w:ind w:left="567" w:firstLine="851"/>
        <w:jc w:val="both"/>
        <w:rPr>
          <w:bCs/>
          <w:i/>
          <w:iCs/>
        </w:rPr>
      </w:pPr>
      <w:r w:rsidRPr="007B60CE">
        <w:rPr>
          <w:bCs/>
          <w:i/>
          <w:iCs/>
        </w:rPr>
        <w:t xml:space="preserve">§4º Aplicam-se aos ocupantes dos cargos da Direção </w:t>
      </w:r>
      <w:r w:rsidRPr="0040371E">
        <w:rPr>
          <w:bCs/>
          <w:i/>
          <w:iCs/>
        </w:rPr>
        <w:t xml:space="preserve">Superior da </w:t>
      </w:r>
      <w:r>
        <w:rPr>
          <w:bCs/>
          <w:i/>
          <w:iCs/>
        </w:rPr>
        <w:t>A</w:t>
      </w:r>
      <w:r w:rsidRPr="0040371E">
        <w:rPr>
          <w:bCs/>
          <w:i/>
          <w:iCs/>
        </w:rPr>
        <w:t>ssembleia</w:t>
      </w:r>
      <w:r>
        <w:rPr>
          <w:bCs/>
          <w:i/>
          <w:iCs/>
        </w:rPr>
        <w:t xml:space="preserve"> Legislativa</w:t>
      </w:r>
      <w:r w:rsidRPr="0040371E">
        <w:rPr>
          <w:bCs/>
          <w:i/>
          <w:iCs/>
        </w:rPr>
        <w:t xml:space="preserve"> os impedimentos da Súmula vinculante 13 do STF.</w:t>
      </w:r>
    </w:p>
    <w:p w14:paraId="04192075" w14:textId="77777777" w:rsidR="001774BE" w:rsidRPr="0040371E" w:rsidRDefault="001774BE" w:rsidP="001774BE">
      <w:pPr>
        <w:ind w:left="567" w:firstLine="851"/>
        <w:rPr>
          <w:bCs/>
          <w:i/>
          <w:iCs/>
        </w:rPr>
      </w:pPr>
    </w:p>
    <w:p w14:paraId="52FED6E2" w14:textId="77777777" w:rsidR="001774BE" w:rsidRPr="001A592D" w:rsidRDefault="001774BE" w:rsidP="001774BE">
      <w:pPr>
        <w:ind w:firstLine="567"/>
        <w:rPr>
          <w:bCs/>
        </w:rPr>
      </w:pPr>
      <w:r w:rsidRPr="001A592D">
        <w:rPr>
          <w:rFonts w:eastAsia="Calibri"/>
          <w:b/>
          <w:bCs/>
          <w:lang w:eastAsia="en-US"/>
        </w:rPr>
        <w:t xml:space="preserve">Art. 2º </w:t>
      </w:r>
      <w:r w:rsidRPr="001A592D">
        <w:rPr>
          <w:rFonts w:eastAsia="Calibri"/>
          <w:lang w:eastAsia="en-US"/>
        </w:rPr>
        <w:t>Esta Emenda à Constituição</w:t>
      </w:r>
      <w:r>
        <w:rPr>
          <w:rFonts w:eastAsia="Calibri"/>
          <w:lang w:eastAsia="en-US"/>
        </w:rPr>
        <w:t xml:space="preserve"> Estadual</w:t>
      </w:r>
      <w:r w:rsidRPr="001A592D">
        <w:rPr>
          <w:rFonts w:eastAsia="Calibri"/>
          <w:lang w:eastAsia="en-US"/>
        </w:rPr>
        <w:t xml:space="preserve"> entra em vigor na data de sua publicação</w:t>
      </w:r>
      <w:r>
        <w:rPr>
          <w:rFonts w:eastAsia="Calibri"/>
          <w:lang w:eastAsia="en-US"/>
        </w:rPr>
        <w:t>.</w:t>
      </w:r>
    </w:p>
    <w:p w14:paraId="158686A7" w14:textId="77777777" w:rsidR="001774BE" w:rsidRDefault="001774BE" w:rsidP="001774BE">
      <w:pPr>
        <w:ind w:firstLine="567"/>
        <w:rPr>
          <w:b/>
        </w:rPr>
      </w:pPr>
      <w:r>
        <w:rPr>
          <w:b/>
        </w:rPr>
        <w:t xml:space="preserve">    </w:t>
      </w:r>
    </w:p>
    <w:p w14:paraId="2E43D1FB" w14:textId="77777777" w:rsidR="00223D2B" w:rsidRDefault="00223D2B" w:rsidP="00223D2B">
      <w:pPr>
        <w:spacing w:line="360" w:lineRule="auto"/>
        <w:jc w:val="center"/>
        <w:rPr>
          <w:rFonts w:eastAsia="Calibri"/>
          <w:b/>
          <w:color w:val="000000"/>
          <w:lang w:eastAsia="zh-CN"/>
        </w:rPr>
      </w:pPr>
    </w:p>
    <w:sectPr w:rsidR="00223D2B" w:rsidSect="00880041">
      <w:headerReference w:type="default" r:id="rId8"/>
      <w:footerReference w:type="even" r:id="rId9"/>
      <w:footerReference w:type="default" r:id="rId10"/>
      <w:pgSz w:w="11906" w:h="16838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15738" w14:textId="77777777" w:rsidR="001F2369" w:rsidRDefault="001F2369" w:rsidP="00FE4E00">
      <w:r>
        <w:separator/>
      </w:r>
    </w:p>
  </w:endnote>
  <w:endnote w:type="continuationSeparator" w:id="0">
    <w:p w14:paraId="7E74B2AA" w14:textId="77777777" w:rsidR="001F2369" w:rsidRDefault="001F2369" w:rsidP="00FE4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F634FA" w14:textId="77777777" w:rsidR="001F2369" w:rsidRDefault="001F2369" w:rsidP="00A54AC7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F5B66CA" w14:textId="77777777" w:rsidR="001F2369" w:rsidRDefault="001F2369" w:rsidP="00F37749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E0BB97" w14:textId="77777777" w:rsidR="001F2369" w:rsidRDefault="001F2369" w:rsidP="00F37749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01AA4A" w14:textId="77777777" w:rsidR="001F2369" w:rsidRDefault="001F2369" w:rsidP="00FE4E00">
      <w:r>
        <w:separator/>
      </w:r>
    </w:p>
  </w:footnote>
  <w:footnote w:type="continuationSeparator" w:id="0">
    <w:p w14:paraId="2A840454" w14:textId="77777777" w:rsidR="001F2369" w:rsidRDefault="001F2369" w:rsidP="00FE4E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ACEBCD" w14:textId="77777777" w:rsidR="001F2369" w:rsidRDefault="001F2369" w:rsidP="00A71252">
    <w:pPr>
      <w:pStyle w:val="Cabealho"/>
      <w:ind w:right="360"/>
      <w:jc w:val="center"/>
      <w:rPr>
        <w:b/>
        <w:color w:val="000080"/>
      </w:rPr>
    </w:pPr>
  </w:p>
  <w:p w14:paraId="40DF13B4" w14:textId="77777777" w:rsidR="001F2369" w:rsidRDefault="001F2369" w:rsidP="00A71252">
    <w:pPr>
      <w:pStyle w:val="Cabealho"/>
      <w:ind w:right="360"/>
      <w:jc w:val="center"/>
      <w:rPr>
        <w:b/>
        <w:color w:val="000080"/>
      </w:rPr>
    </w:pPr>
    <w:r>
      <w:rPr>
        <w:rFonts w:ascii="Arial" w:hAnsi="Arial"/>
        <w:noProof/>
      </w:rPr>
      <w:drawing>
        <wp:inline distT="0" distB="0" distL="0" distR="0" wp14:anchorId="1015C786" wp14:editId="2E942344">
          <wp:extent cx="954405" cy="819150"/>
          <wp:effectExtent l="1905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405" cy="819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03C086" w14:textId="77777777" w:rsidR="001F2369" w:rsidRPr="008D40F1" w:rsidRDefault="001F2369" w:rsidP="00A71252">
    <w:pPr>
      <w:pStyle w:val="Cabealho"/>
      <w:rPr>
        <w:rFonts w:ascii="Century Gothic" w:hAnsi="Century Gothic"/>
        <w:b/>
        <w:sz w:val="22"/>
        <w:szCs w:val="22"/>
      </w:rPr>
    </w:pPr>
    <w:r>
      <w:rPr>
        <w:rFonts w:ascii="Century Gothic" w:hAnsi="Century Gothic"/>
        <w:b/>
        <w:sz w:val="22"/>
        <w:szCs w:val="22"/>
      </w:rPr>
      <w:t xml:space="preserve">                                               </w:t>
    </w:r>
    <w:r w:rsidRPr="008D40F1">
      <w:rPr>
        <w:rFonts w:ascii="Century Gothic" w:hAnsi="Century Gothic"/>
        <w:b/>
        <w:sz w:val="22"/>
        <w:szCs w:val="22"/>
      </w:rPr>
      <w:t>ESTADO DO MARANHÃO</w:t>
    </w:r>
    <w:r>
      <w:rPr>
        <w:rFonts w:ascii="Century Gothic" w:hAnsi="Century Gothic"/>
        <w:b/>
        <w:sz w:val="22"/>
        <w:szCs w:val="22"/>
      </w:rPr>
      <w:t xml:space="preserve">                                                   </w:t>
    </w:r>
  </w:p>
  <w:p w14:paraId="2FFDB03E" w14:textId="77777777" w:rsidR="001F2369" w:rsidRDefault="001F2369" w:rsidP="00A71252">
    <w:pPr>
      <w:pStyle w:val="Cabealho"/>
      <w:rPr>
        <w:rFonts w:ascii="Century Gothic" w:hAnsi="Century Gothic"/>
        <w:b/>
        <w:sz w:val="18"/>
      </w:rPr>
    </w:pPr>
    <w:r>
      <w:rPr>
        <w:rFonts w:ascii="Century Gothic" w:hAnsi="Century Gothic"/>
        <w:b/>
        <w:sz w:val="18"/>
      </w:rPr>
      <w:t xml:space="preserve">                                                ASSEMBLÉIA LEGISLATIVA DO MARANHÃO</w:t>
    </w:r>
  </w:p>
  <w:p w14:paraId="325F1304" w14:textId="77777777" w:rsidR="001F2369" w:rsidRPr="00452B29" w:rsidRDefault="001F2369" w:rsidP="00452B29">
    <w:pPr>
      <w:tabs>
        <w:tab w:val="center" w:pos="4252"/>
        <w:tab w:val="right" w:pos="8504"/>
      </w:tabs>
      <w:jc w:val="center"/>
      <w:rPr>
        <w:rFonts w:ascii="Arial" w:hAnsi="Arial" w:cs="Arial"/>
        <w:b/>
        <w:sz w:val="14"/>
        <w:szCs w:val="14"/>
      </w:rPr>
    </w:pPr>
    <w:r>
      <w:rPr>
        <w:rFonts w:ascii="Arial" w:hAnsi="Arial" w:cs="Arial"/>
        <w:b/>
        <w:sz w:val="14"/>
        <w:szCs w:val="14"/>
      </w:rPr>
      <w:t>INSTALADA EM 16 DE FEVEREIRO DE 1835</w:t>
    </w:r>
  </w:p>
  <w:p w14:paraId="046947CA" w14:textId="77777777" w:rsidR="001F2369" w:rsidRDefault="001F2369" w:rsidP="00C811C4">
    <w:pPr>
      <w:pStyle w:val="Cabealho"/>
      <w:jc w:val="center"/>
      <w:rPr>
        <w:rFonts w:ascii="Century Gothic" w:hAnsi="Century Gothic"/>
        <w:b/>
        <w:sz w:val="18"/>
      </w:rPr>
    </w:pPr>
    <w:r>
      <w:rPr>
        <w:rFonts w:ascii="Century Gothic" w:hAnsi="Century Gothic"/>
        <w:b/>
        <w:sz w:val="18"/>
      </w:rPr>
      <w:t>DIRETORIA LEGISLATIVA</w:t>
    </w:r>
  </w:p>
  <w:p w14:paraId="55F3C0DC" w14:textId="77777777" w:rsidR="001F2369" w:rsidRDefault="001F2369" w:rsidP="009B4113">
    <w:pPr>
      <w:pStyle w:val="Cabealho"/>
      <w:jc w:val="center"/>
      <w:rPr>
        <w:rFonts w:ascii="Century Gothic" w:hAnsi="Century Gothic"/>
        <w:b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17262"/>
    <w:multiLevelType w:val="multilevel"/>
    <w:tmpl w:val="B272773A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C5F58"/>
    <w:multiLevelType w:val="hybridMultilevel"/>
    <w:tmpl w:val="890874B8"/>
    <w:lvl w:ilvl="0" w:tplc="0A1AE512">
      <w:numFmt w:val="bullet"/>
      <w:lvlText w:val=""/>
      <w:lvlJc w:val="left"/>
      <w:pPr>
        <w:ind w:left="1778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" w15:restartNumberingAfterBreak="0">
    <w:nsid w:val="093C6EE5"/>
    <w:multiLevelType w:val="hybridMultilevel"/>
    <w:tmpl w:val="005C315C"/>
    <w:lvl w:ilvl="0" w:tplc="E5685FFE">
      <w:numFmt w:val="bullet"/>
      <w:lvlText w:val=""/>
      <w:lvlJc w:val="left"/>
      <w:pPr>
        <w:ind w:left="2138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0CDC75F0"/>
    <w:multiLevelType w:val="hybridMultilevel"/>
    <w:tmpl w:val="AE5C93FC"/>
    <w:lvl w:ilvl="0" w:tplc="6CD0F10C">
      <w:start w:val="1"/>
      <w:numFmt w:val="upperRoman"/>
      <w:lvlText w:val="%1 -"/>
      <w:lvlJc w:val="right"/>
      <w:pPr>
        <w:ind w:left="213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" w15:restartNumberingAfterBreak="0">
    <w:nsid w:val="0D0E741D"/>
    <w:multiLevelType w:val="hybridMultilevel"/>
    <w:tmpl w:val="C32C2BB0"/>
    <w:lvl w:ilvl="0" w:tplc="4EDA5D24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" w15:restartNumberingAfterBreak="0">
    <w:nsid w:val="0E7D03D8"/>
    <w:multiLevelType w:val="hybridMultilevel"/>
    <w:tmpl w:val="44A03146"/>
    <w:lvl w:ilvl="0" w:tplc="6CD0F10C">
      <w:start w:val="1"/>
      <w:numFmt w:val="upperRoman"/>
      <w:lvlText w:val="%1 -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0376BD"/>
    <w:multiLevelType w:val="multilevel"/>
    <w:tmpl w:val="FE1ADD4E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18574B"/>
    <w:multiLevelType w:val="hybridMultilevel"/>
    <w:tmpl w:val="5CDA7E90"/>
    <w:lvl w:ilvl="0" w:tplc="DC40FF08">
      <w:start w:val="1"/>
      <w:numFmt w:val="decimal"/>
      <w:lvlText w:val="%1-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1C7D11AE"/>
    <w:multiLevelType w:val="hybridMultilevel"/>
    <w:tmpl w:val="90580888"/>
    <w:lvl w:ilvl="0" w:tplc="6A54B468">
      <w:start w:val="1"/>
      <w:numFmt w:val="upperRoman"/>
      <w:lvlText w:val="%1-"/>
      <w:lvlJc w:val="left"/>
      <w:pPr>
        <w:ind w:left="1287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FAB0988"/>
    <w:multiLevelType w:val="hybridMultilevel"/>
    <w:tmpl w:val="1B1A06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A00B36"/>
    <w:multiLevelType w:val="hybridMultilevel"/>
    <w:tmpl w:val="9E2EF0EA"/>
    <w:lvl w:ilvl="0" w:tplc="04160017">
      <w:start w:val="1"/>
      <w:numFmt w:val="lowerLetter"/>
      <w:lvlText w:val="%1)"/>
      <w:lvlJc w:val="left"/>
      <w:pPr>
        <w:ind w:left="3196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3916" w:hanging="360"/>
      </w:pPr>
    </w:lvl>
    <w:lvl w:ilvl="2" w:tplc="0416001B" w:tentative="1">
      <w:start w:val="1"/>
      <w:numFmt w:val="lowerRoman"/>
      <w:lvlText w:val="%3."/>
      <w:lvlJc w:val="right"/>
      <w:pPr>
        <w:ind w:left="4636" w:hanging="180"/>
      </w:pPr>
    </w:lvl>
    <w:lvl w:ilvl="3" w:tplc="0416000F" w:tentative="1">
      <w:start w:val="1"/>
      <w:numFmt w:val="decimal"/>
      <w:lvlText w:val="%4."/>
      <w:lvlJc w:val="left"/>
      <w:pPr>
        <w:ind w:left="5356" w:hanging="360"/>
      </w:pPr>
    </w:lvl>
    <w:lvl w:ilvl="4" w:tplc="04160019" w:tentative="1">
      <w:start w:val="1"/>
      <w:numFmt w:val="lowerLetter"/>
      <w:lvlText w:val="%5."/>
      <w:lvlJc w:val="left"/>
      <w:pPr>
        <w:ind w:left="6076" w:hanging="360"/>
      </w:pPr>
    </w:lvl>
    <w:lvl w:ilvl="5" w:tplc="0416001B" w:tentative="1">
      <w:start w:val="1"/>
      <w:numFmt w:val="lowerRoman"/>
      <w:lvlText w:val="%6."/>
      <w:lvlJc w:val="right"/>
      <w:pPr>
        <w:ind w:left="6796" w:hanging="180"/>
      </w:pPr>
    </w:lvl>
    <w:lvl w:ilvl="6" w:tplc="0416000F" w:tentative="1">
      <w:start w:val="1"/>
      <w:numFmt w:val="decimal"/>
      <w:lvlText w:val="%7."/>
      <w:lvlJc w:val="left"/>
      <w:pPr>
        <w:ind w:left="7516" w:hanging="360"/>
      </w:pPr>
    </w:lvl>
    <w:lvl w:ilvl="7" w:tplc="04160019" w:tentative="1">
      <w:start w:val="1"/>
      <w:numFmt w:val="lowerLetter"/>
      <w:lvlText w:val="%8."/>
      <w:lvlJc w:val="left"/>
      <w:pPr>
        <w:ind w:left="8236" w:hanging="360"/>
      </w:pPr>
    </w:lvl>
    <w:lvl w:ilvl="8" w:tplc="0416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11" w15:restartNumberingAfterBreak="0">
    <w:nsid w:val="2A054E53"/>
    <w:multiLevelType w:val="hybridMultilevel"/>
    <w:tmpl w:val="0ED8EC9C"/>
    <w:lvl w:ilvl="0" w:tplc="DA4AFA96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36B62A12"/>
    <w:multiLevelType w:val="hybridMultilevel"/>
    <w:tmpl w:val="502863AA"/>
    <w:lvl w:ilvl="0" w:tplc="6CD0F10C">
      <w:start w:val="1"/>
      <w:numFmt w:val="upperRoman"/>
      <w:lvlText w:val="%1 -"/>
      <w:lvlJc w:val="right"/>
      <w:pPr>
        <w:ind w:left="720" w:hanging="360"/>
      </w:pPr>
      <w:rPr>
        <w:rFonts w:hint="default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BA335C"/>
    <w:multiLevelType w:val="hybridMultilevel"/>
    <w:tmpl w:val="80A006E0"/>
    <w:lvl w:ilvl="0" w:tplc="C7C6A834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3D250299"/>
    <w:multiLevelType w:val="hybridMultilevel"/>
    <w:tmpl w:val="79E4AAA6"/>
    <w:lvl w:ilvl="0" w:tplc="AF6A2270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56" w:hanging="360"/>
      </w:pPr>
    </w:lvl>
    <w:lvl w:ilvl="2" w:tplc="0416001B" w:tentative="1">
      <w:start w:val="1"/>
      <w:numFmt w:val="lowerRoman"/>
      <w:lvlText w:val="%3."/>
      <w:lvlJc w:val="right"/>
      <w:pPr>
        <w:ind w:left="3076" w:hanging="180"/>
      </w:pPr>
    </w:lvl>
    <w:lvl w:ilvl="3" w:tplc="0416000F" w:tentative="1">
      <w:start w:val="1"/>
      <w:numFmt w:val="decimal"/>
      <w:lvlText w:val="%4."/>
      <w:lvlJc w:val="left"/>
      <w:pPr>
        <w:ind w:left="3796" w:hanging="360"/>
      </w:pPr>
    </w:lvl>
    <w:lvl w:ilvl="4" w:tplc="04160019" w:tentative="1">
      <w:start w:val="1"/>
      <w:numFmt w:val="lowerLetter"/>
      <w:lvlText w:val="%5."/>
      <w:lvlJc w:val="left"/>
      <w:pPr>
        <w:ind w:left="4516" w:hanging="360"/>
      </w:pPr>
    </w:lvl>
    <w:lvl w:ilvl="5" w:tplc="0416001B" w:tentative="1">
      <w:start w:val="1"/>
      <w:numFmt w:val="lowerRoman"/>
      <w:lvlText w:val="%6."/>
      <w:lvlJc w:val="right"/>
      <w:pPr>
        <w:ind w:left="5236" w:hanging="180"/>
      </w:pPr>
    </w:lvl>
    <w:lvl w:ilvl="6" w:tplc="0416000F" w:tentative="1">
      <w:start w:val="1"/>
      <w:numFmt w:val="decimal"/>
      <w:lvlText w:val="%7."/>
      <w:lvlJc w:val="left"/>
      <w:pPr>
        <w:ind w:left="5956" w:hanging="360"/>
      </w:pPr>
    </w:lvl>
    <w:lvl w:ilvl="7" w:tplc="04160019" w:tentative="1">
      <w:start w:val="1"/>
      <w:numFmt w:val="lowerLetter"/>
      <w:lvlText w:val="%8."/>
      <w:lvlJc w:val="left"/>
      <w:pPr>
        <w:ind w:left="6676" w:hanging="360"/>
      </w:pPr>
    </w:lvl>
    <w:lvl w:ilvl="8" w:tplc="0416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5" w15:restartNumberingAfterBreak="0">
    <w:nsid w:val="440B18C5"/>
    <w:multiLevelType w:val="hybridMultilevel"/>
    <w:tmpl w:val="D9E83BD2"/>
    <w:lvl w:ilvl="0" w:tplc="5508640E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57366CD2"/>
    <w:multiLevelType w:val="hybridMultilevel"/>
    <w:tmpl w:val="D684166E"/>
    <w:lvl w:ilvl="0" w:tplc="9CCCEB3A">
      <w:start w:val="1"/>
      <w:numFmt w:val="lowerLetter"/>
      <w:lvlText w:val="%1)"/>
      <w:lvlJc w:val="left"/>
      <w:pPr>
        <w:ind w:left="26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7" w15:restartNumberingAfterBreak="0">
    <w:nsid w:val="57484014"/>
    <w:multiLevelType w:val="hybridMultilevel"/>
    <w:tmpl w:val="2434616E"/>
    <w:lvl w:ilvl="0" w:tplc="EFE4805E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8" w15:restartNumberingAfterBreak="0">
    <w:nsid w:val="62C55B48"/>
    <w:multiLevelType w:val="multilevel"/>
    <w:tmpl w:val="447460EA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E678F6"/>
    <w:multiLevelType w:val="hybridMultilevel"/>
    <w:tmpl w:val="E5B28F6A"/>
    <w:lvl w:ilvl="0" w:tplc="42A2A4DA">
      <w:numFmt w:val="bullet"/>
      <w:lvlText w:val=""/>
      <w:lvlJc w:val="left"/>
      <w:pPr>
        <w:ind w:left="1778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0" w15:restartNumberingAfterBreak="0">
    <w:nsid w:val="66493A95"/>
    <w:multiLevelType w:val="hybridMultilevel"/>
    <w:tmpl w:val="A7C4A9BC"/>
    <w:lvl w:ilvl="0" w:tplc="AEB28004">
      <w:start w:val="1"/>
      <w:numFmt w:val="upperRoman"/>
      <w:lvlText w:val="%1-"/>
      <w:lvlJc w:val="left"/>
      <w:pPr>
        <w:ind w:left="1854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 w15:restartNumberingAfterBreak="0">
    <w:nsid w:val="68DF0E6A"/>
    <w:multiLevelType w:val="hybridMultilevel"/>
    <w:tmpl w:val="B4D6166C"/>
    <w:lvl w:ilvl="0" w:tplc="CEF2BBFE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851068597">
    <w:abstractNumId w:val="19"/>
  </w:num>
  <w:num w:numId="2" w16cid:durableId="2118526588">
    <w:abstractNumId w:val="1"/>
  </w:num>
  <w:num w:numId="3" w16cid:durableId="1939020510">
    <w:abstractNumId w:val="2"/>
  </w:num>
  <w:num w:numId="4" w16cid:durableId="1369912398">
    <w:abstractNumId w:val="15"/>
  </w:num>
  <w:num w:numId="5" w16cid:durableId="1266960008">
    <w:abstractNumId w:val="13"/>
  </w:num>
  <w:num w:numId="6" w16cid:durableId="57241619">
    <w:abstractNumId w:val="17"/>
  </w:num>
  <w:num w:numId="7" w16cid:durableId="485054660">
    <w:abstractNumId w:val="4"/>
  </w:num>
  <w:num w:numId="8" w16cid:durableId="1914050589">
    <w:abstractNumId w:val="21"/>
  </w:num>
  <w:num w:numId="9" w16cid:durableId="785273251">
    <w:abstractNumId w:val="7"/>
  </w:num>
  <w:num w:numId="10" w16cid:durableId="2088650715">
    <w:abstractNumId w:val="11"/>
  </w:num>
  <w:num w:numId="11" w16cid:durableId="526722810">
    <w:abstractNumId w:val="5"/>
  </w:num>
  <w:num w:numId="12" w16cid:durableId="184751628">
    <w:abstractNumId w:val="12"/>
  </w:num>
  <w:num w:numId="13" w16cid:durableId="1222987739">
    <w:abstractNumId w:val="3"/>
  </w:num>
  <w:num w:numId="14" w16cid:durableId="1109080503">
    <w:abstractNumId w:val="16"/>
  </w:num>
  <w:num w:numId="15" w16cid:durableId="374933702">
    <w:abstractNumId w:val="20"/>
  </w:num>
  <w:num w:numId="16" w16cid:durableId="809134302">
    <w:abstractNumId w:val="9"/>
  </w:num>
  <w:num w:numId="17" w16cid:durableId="1994677171">
    <w:abstractNumId w:val="14"/>
  </w:num>
  <w:num w:numId="18" w16cid:durableId="713383283">
    <w:abstractNumId w:val="10"/>
  </w:num>
  <w:num w:numId="19" w16cid:durableId="660357425">
    <w:abstractNumId w:val="0"/>
  </w:num>
  <w:num w:numId="20" w16cid:durableId="1332950387">
    <w:abstractNumId w:val="6"/>
  </w:num>
  <w:num w:numId="21" w16cid:durableId="74012569">
    <w:abstractNumId w:val="18"/>
  </w:num>
  <w:num w:numId="22" w16cid:durableId="4819723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526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E00"/>
    <w:rsid w:val="00001E89"/>
    <w:rsid w:val="00004D92"/>
    <w:rsid w:val="0000523B"/>
    <w:rsid w:val="0000571E"/>
    <w:rsid w:val="00006693"/>
    <w:rsid w:val="000112EC"/>
    <w:rsid w:val="000136A6"/>
    <w:rsid w:val="000137B7"/>
    <w:rsid w:val="00014F2B"/>
    <w:rsid w:val="00015272"/>
    <w:rsid w:val="00020D35"/>
    <w:rsid w:val="000216C6"/>
    <w:rsid w:val="00021747"/>
    <w:rsid w:val="00025593"/>
    <w:rsid w:val="00030454"/>
    <w:rsid w:val="00031139"/>
    <w:rsid w:val="0003196D"/>
    <w:rsid w:val="00032322"/>
    <w:rsid w:val="0003391A"/>
    <w:rsid w:val="00034775"/>
    <w:rsid w:val="0003769C"/>
    <w:rsid w:val="00042B80"/>
    <w:rsid w:val="00043416"/>
    <w:rsid w:val="00043CAF"/>
    <w:rsid w:val="00046D25"/>
    <w:rsid w:val="00050481"/>
    <w:rsid w:val="00050BE2"/>
    <w:rsid w:val="00050EC1"/>
    <w:rsid w:val="00051E52"/>
    <w:rsid w:val="0005380E"/>
    <w:rsid w:val="000542BE"/>
    <w:rsid w:val="0005448B"/>
    <w:rsid w:val="00065C23"/>
    <w:rsid w:val="00067312"/>
    <w:rsid w:val="000702BD"/>
    <w:rsid w:val="000710AF"/>
    <w:rsid w:val="00071AF8"/>
    <w:rsid w:val="00073F54"/>
    <w:rsid w:val="00075440"/>
    <w:rsid w:val="000766B0"/>
    <w:rsid w:val="00076896"/>
    <w:rsid w:val="00077AD7"/>
    <w:rsid w:val="00081BB7"/>
    <w:rsid w:val="0008273D"/>
    <w:rsid w:val="00084F0A"/>
    <w:rsid w:val="00085EF6"/>
    <w:rsid w:val="00090309"/>
    <w:rsid w:val="00090AD0"/>
    <w:rsid w:val="00090F85"/>
    <w:rsid w:val="000923E5"/>
    <w:rsid w:val="000A036D"/>
    <w:rsid w:val="000A21D0"/>
    <w:rsid w:val="000A5FEE"/>
    <w:rsid w:val="000A7EEA"/>
    <w:rsid w:val="000B2D2D"/>
    <w:rsid w:val="000B2DCE"/>
    <w:rsid w:val="000B3AE3"/>
    <w:rsid w:val="000B3D1F"/>
    <w:rsid w:val="000B3ED9"/>
    <w:rsid w:val="000B79E5"/>
    <w:rsid w:val="000C1D40"/>
    <w:rsid w:val="000C37D6"/>
    <w:rsid w:val="000C3C48"/>
    <w:rsid w:val="000C453E"/>
    <w:rsid w:val="000C5409"/>
    <w:rsid w:val="000D1C4D"/>
    <w:rsid w:val="000D45A2"/>
    <w:rsid w:val="000D5AF4"/>
    <w:rsid w:val="000D6E21"/>
    <w:rsid w:val="000E66E2"/>
    <w:rsid w:val="000E67D1"/>
    <w:rsid w:val="000F0245"/>
    <w:rsid w:val="000F2DF3"/>
    <w:rsid w:val="000F3021"/>
    <w:rsid w:val="000F3288"/>
    <w:rsid w:val="000F3CA0"/>
    <w:rsid w:val="000F61AB"/>
    <w:rsid w:val="00101F6C"/>
    <w:rsid w:val="00102178"/>
    <w:rsid w:val="00104199"/>
    <w:rsid w:val="00104619"/>
    <w:rsid w:val="00105259"/>
    <w:rsid w:val="0010558A"/>
    <w:rsid w:val="001073A5"/>
    <w:rsid w:val="001073CE"/>
    <w:rsid w:val="00107919"/>
    <w:rsid w:val="00110275"/>
    <w:rsid w:val="0011067B"/>
    <w:rsid w:val="00112A88"/>
    <w:rsid w:val="00113FE0"/>
    <w:rsid w:val="00115641"/>
    <w:rsid w:val="001172F7"/>
    <w:rsid w:val="00122F70"/>
    <w:rsid w:val="00126B6A"/>
    <w:rsid w:val="001303FD"/>
    <w:rsid w:val="001304EC"/>
    <w:rsid w:val="0013256A"/>
    <w:rsid w:val="001345EE"/>
    <w:rsid w:val="00134A2F"/>
    <w:rsid w:val="00135224"/>
    <w:rsid w:val="00136168"/>
    <w:rsid w:val="00137405"/>
    <w:rsid w:val="00137FE2"/>
    <w:rsid w:val="00140404"/>
    <w:rsid w:val="00140E76"/>
    <w:rsid w:val="00142D0E"/>
    <w:rsid w:val="00142E1F"/>
    <w:rsid w:val="00144A9D"/>
    <w:rsid w:val="00145FCE"/>
    <w:rsid w:val="00146720"/>
    <w:rsid w:val="00147078"/>
    <w:rsid w:val="001474BA"/>
    <w:rsid w:val="001477EC"/>
    <w:rsid w:val="00147A04"/>
    <w:rsid w:val="001558F1"/>
    <w:rsid w:val="001579EF"/>
    <w:rsid w:val="00157D65"/>
    <w:rsid w:val="00166712"/>
    <w:rsid w:val="00166D2A"/>
    <w:rsid w:val="00170B62"/>
    <w:rsid w:val="0017447F"/>
    <w:rsid w:val="0017482C"/>
    <w:rsid w:val="001748E8"/>
    <w:rsid w:val="00175A45"/>
    <w:rsid w:val="001774BE"/>
    <w:rsid w:val="00177536"/>
    <w:rsid w:val="00180765"/>
    <w:rsid w:val="00181282"/>
    <w:rsid w:val="00181F39"/>
    <w:rsid w:val="0018258E"/>
    <w:rsid w:val="0018465A"/>
    <w:rsid w:val="0018573A"/>
    <w:rsid w:val="001863D3"/>
    <w:rsid w:val="00190E14"/>
    <w:rsid w:val="001923E3"/>
    <w:rsid w:val="00193E89"/>
    <w:rsid w:val="00196530"/>
    <w:rsid w:val="001A3DF5"/>
    <w:rsid w:val="001A7A44"/>
    <w:rsid w:val="001A7E88"/>
    <w:rsid w:val="001B4C2C"/>
    <w:rsid w:val="001B4FE3"/>
    <w:rsid w:val="001B6186"/>
    <w:rsid w:val="001B7248"/>
    <w:rsid w:val="001B75E2"/>
    <w:rsid w:val="001C33A0"/>
    <w:rsid w:val="001C62DD"/>
    <w:rsid w:val="001D1BA7"/>
    <w:rsid w:val="001D2A0A"/>
    <w:rsid w:val="001D6176"/>
    <w:rsid w:val="001D784A"/>
    <w:rsid w:val="001E2F73"/>
    <w:rsid w:val="001E4AF5"/>
    <w:rsid w:val="001F0F40"/>
    <w:rsid w:val="001F2369"/>
    <w:rsid w:val="001F2719"/>
    <w:rsid w:val="001F30D4"/>
    <w:rsid w:val="001F55A2"/>
    <w:rsid w:val="001F6AB7"/>
    <w:rsid w:val="001F7043"/>
    <w:rsid w:val="001F7C1B"/>
    <w:rsid w:val="00200905"/>
    <w:rsid w:val="00201C3F"/>
    <w:rsid w:val="00204776"/>
    <w:rsid w:val="002076BB"/>
    <w:rsid w:val="00207833"/>
    <w:rsid w:val="002110E4"/>
    <w:rsid w:val="00211BE1"/>
    <w:rsid w:val="002138C4"/>
    <w:rsid w:val="00221559"/>
    <w:rsid w:val="002222E3"/>
    <w:rsid w:val="00222960"/>
    <w:rsid w:val="00222B93"/>
    <w:rsid w:val="00222E00"/>
    <w:rsid w:val="00223D2B"/>
    <w:rsid w:val="00224D66"/>
    <w:rsid w:val="00226465"/>
    <w:rsid w:val="00230E2C"/>
    <w:rsid w:val="00232C2A"/>
    <w:rsid w:val="002338C5"/>
    <w:rsid w:val="002351DD"/>
    <w:rsid w:val="00235F71"/>
    <w:rsid w:val="0023611F"/>
    <w:rsid w:val="002378F0"/>
    <w:rsid w:val="00240104"/>
    <w:rsid w:val="0024683B"/>
    <w:rsid w:val="00247F90"/>
    <w:rsid w:val="00251C70"/>
    <w:rsid w:val="00252471"/>
    <w:rsid w:val="002543AB"/>
    <w:rsid w:val="00256672"/>
    <w:rsid w:val="00262BE0"/>
    <w:rsid w:val="00267D4D"/>
    <w:rsid w:val="00271D11"/>
    <w:rsid w:val="00273612"/>
    <w:rsid w:val="002760AF"/>
    <w:rsid w:val="002840AC"/>
    <w:rsid w:val="00284790"/>
    <w:rsid w:val="00290B8C"/>
    <w:rsid w:val="00291340"/>
    <w:rsid w:val="002954D1"/>
    <w:rsid w:val="002964BD"/>
    <w:rsid w:val="00296C2A"/>
    <w:rsid w:val="00296D62"/>
    <w:rsid w:val="002970D6"/>
    <w:rsid w:val="00297741"/>
    <w:rsid w:val="002A329D"/>
    <w:rsid w:val="002A3310"/>
    <w:rsid w:val="002A4D6C"/>
    <w:rsid w:val="002A60CE"/>
    <w:rsid w:val="002B03C7"/>
    <w:rsid w:val="002B35EE"/>
    <w:rsid w:val="002B4137"/>
    <w:rsid w:val="002B46B8"/>
    <w:rsid w:val="002B6B16"/>
    <w:rsid w:val="002C24D4"/>
    <w:rsid w:val="002C7773"/>
    <w:rsid w:val="002D020F"/>
    <w:rsid w:val="002D0A04"/>
    <w:rsid w:val="002D0DCD"/>
    <w:rsid w:val="002D5C31"/>
    <w:rsid w:val="002D5E84"/>
    <w:rsid w:val="002D694C"/>
    <w:rsid w:val="002E24A7"/>
    <w:rsid w:val="002E2694"/>
    <w:rsid w:val="002E2871"/>
    <w:rsid w:val="002E39EE"/>
    <w:rsid w:val="002E3ECD"/>
    <w:rsid w:val="002E3F9C"/>
    <w:rsid w:val="002E579E"/>
    <w:rsid w:val="002F02CF"/>
    <w:rsid w:val="002F0C8A"/>
    <w:rsid w:val="002F432F"/>
    <w:rsid w:val="002F4FD0"/>
    <w:rsid w:val="002F53E2"/>
    <w:rsid w:val="002F55E2"/>
    <w:rsid w:val="002F5C9A"/>
    <w:rsid w:val="00303634"/>
    <w:rsid w:val="00304E4C"/>
    <w:rsid w:val="00313CDD"/>
    <w:rsid w:val="00322ED2"/>
    <w:rsid w:val="00322F77"/>
    <w:rsid w:val="003321FD"/>
    <w:rsid w:val="00333011"/>
    <w:rsid w:val="00333109"/>
    <w:rsid w:val="00333515"/>
    <w:rsid w:val="00335A45"/>
    <w:rsid w:val="00336F42"/>
    <w:rsid w:val="0034529B"/>
    <w:rsid w:val="00346B60"/>
    <w:rsid w:val="00346CB8"/>
    <w:rsid w:val="00347D7F"/>
    <w:rsid w:val="00350F11"/>
    <w:rsid w:val="003532CA"/>
    <w:rsid w:val="003618CE"/>
    <w:rsid w:val="00362B29"/>
    <w:rsid w:val="0036763D"/>
    <w:rsid w:val="00372D20"/>
    <w:rsid w:val="00373835"/>
    <w:rsid w:val="003829F7"/>
    <w:rsid w:val="00384CA0"/>
    <w:rsid w:val="0038740B"/>
    <w:rsid w:val="003B1620"/>
    <w:rsid w:val="003B534E"/>
    <w:rsid w:val="003B6013"/>
    <w:rsid w:val="003B7481"/>
    <w:rsid w:val="003B7679"/>
    <w:rsid w:val="003C17A1"/>
    <w:rsid w:val="003C231A"/>
    <w:rsid w:val="003C27E0"/>
    <w:rsid w:val="003D12F0"/>
    <w:rsid w:val="003D1AF2"/>
    <w:rsid w:val="003D4D3D"/>
    <w:rsid w:val="003D5AFA"/>
    <w:rsid w:val="003D628E"/>
    <w:rsid w:val="003E4CB3"/>
    <w:rsid w:val="003E68E6"/>
    <w:rsid w:val="003F19AE"/>
    <w:rsid w:val="003F5BED"/>
    <w:rsid w:val="004033E3"/>
    <w:rsid w:val="004037E5"/>
    <w:rsid w:val="00403CBA"/>
    <w:rsid w:val="004076A5"/>
    <w:rsid w:val="00407A26"/>
    <w:rsid w:val="00412B71"/>
    <w:rsid w:val="00413A27"/>
    <w:rsid w:val="00420885"/>
    <w:rsid w:val="004227D5"/>
    <w:rsid w:val="00422BA2"/>
    <w:rsid w:val="00423FDB"/>
    <w:rsid w:val="004242E4"/>
    <w:rsid w:val="0043018C"/>
    <w:rsid w:val="00432AFE"/>
    <w:rsid w:val="00433013"/>
    <w:rsid w:val="004361D3"/>
    <w:rsid w:val="0043653C"/>
    <w:rsid w:val="0043673B"/>
    <w:rsid w:val="004415D7"/>
    <w:rsid w:val="00447E44"/>
    <w:rsid w:val="00452B29"/>
    <w:rsid w:val="00452B89"/>
    <w:rsid w:val="00454748"/>
    <w:rsid w:val="004568D9"/>
    <w:rsid w:val="00456CD4"/>
    <w:rsid w:val="00461DC6"/>
    <w:rsid w:val="0046217A"/>
    <w:rsid w:val="00462994"/>
    <w:rsid w:val="00465FB7"/>
    <w:rsid w:val="00467921"/>
    <w:rsid w:val="00470321"/>
    <w:rsid w:val="00472CF4"/>
    <w:rsid w:val="00473BB0"/>
    <w:rsid w:val="004757EE"/>
    <w:rsid w:val="00475A80"/>
    <w:rsid w:val="004779DB"/>
    <w:rsid w:val="00482C18"/>
    <w:rsid w:val="004840D9"/>
    <w:rsid w:val="004860FC"/>
    <w:rsid w:val="0048751F"/>
    <w:rsid w:val="00492810"/>
    <w:rsid w:val="00494354"/>
    <w:rsid w:val="004A13BC"/>
    <w:rsid w:val="004A30AD"/>
    <w:rsid w:val="004A38F3"/>
    <w:rsid w:val="004A49DE"/>
    <w:rsid w:val="004A66A1"/>
    <w:rsid w:val="004B07C2"/>
    <w:rsid w:val="004B2AB3"/>
    <w:rsid w:val="004B2E96"/>
    <w:rsid w:val="004C01BE"/>
    <w:rsid w:val="004C07A9"/>
    <w:rsid w:val="004C0BCE"/>
    <w:rsid w:val="004C3198"/>
    <w:rsid w:val="004C47F1"/>
    <w:rsid w:val="004C562C"/>
    <w:rsid w:val="004C5B29"/>
    <w:rsid w:val="004C77C9"/>
    <w:rsid w:val="004C7C2E"/>
    <w:rsid w:val="004D054F"/>
    <w:rsid w:val="004D0F37"/>
    <w:rsid w:val="004D1338"/>
    <w:rsid w:val="004D1C11"/>
    <w:rsid w:val="004D6172"/>
    <w:rsid w:val="004D75E3"/>
    <w:rsid w:val="004D7E1A"/>
    <w:rsid w:val="004E046D"/>
    <w:rsid w:val="004E229C"/>
    <w:rsid w:val="004F40DB"/>
    <w:rsid w:val="004F5357"/>
    <w:rsid w:val="004F723A"/>
    <w:rsid w:val="004F7685"/>
    <w:rsid w:val="005026F4"/>
    <w:rsid w:val="00502CBB"/>
    <w:rsid w:val="00503E2E"/>
    <w:rsid w:val="00504325"/>
    <w:rsid w:val="00511ED2"/>
    <w:rsid w:val="00512DD3"/>
    <w:rsid w:val="00517F48"/>
    <w:rsid w:val="005204A1"/>
    <w:rsid w:val="00522D7E"/>
    <w:rsid w:val="0052596C"/>
    <w:rsid w:val="00525AF3"/>
    <w:rsid w:val="00525E8D"/>
    <w:rsid w:val="00527F13"/>
    <w:rsid w:val="00531D01"/>
    <w:rsid w:val="005325A7"/>
    <w:rsid w:val="00533564"/>
    <w:rsid w:val="00540FCB"/>
    <w:rsid w:val="0054154E"/>
    <w:rsid w:val="0054174D"/>
    <w:rsid w:val="0054265F"/>
    <w:rsid w:val="005474F2"/>
    <w:rsid w:val="0055006B"/>
    <w:rsid w:val="0055368B"/>
    <w:rsid w:val="0055659A"/>
    <w:rsid w:val="00556E06"/>
    <w:rsid w:val="00561133"/>
    <w:rsid w:val="00563DAE"/>
    <w:rsid w:val="005642A8"/>
    <w:rsid w:val="005657C6"/>
    <w:rsid w:val="0056667D"/>
    <w:rsid w:val="005736AE"/>
    <w:rsid w:val="00574102"/>
    <w:rsid w:val="00582EB2"/>
    <w:rsid w:val="00583AAC"/>
    <w:rsid w:val="0058432B"/>
    <w:rsid w:val="005843A2"/>
    <w:rsid w:val="00584D57"/>
    <w:rsid w:val="0058701A"/>
    <w:rsid w:val="00592995"/>
    <w:rsid w:val="0059502A"/>
    <w:rsid w:val="005A2C8F"/>
    <w:rsid w:val="005A3357"/>
    <w:rsid w:val="005A3F84"/>
    <w:rsid w:val="005A61FE"/>
    <w:rsid w:val="005A6E39"/>
    <w:rsid w:val="005B0F72"/>
    <w:rsid w:val="005B59A6"/>
    <w:rsid w:val="005B6BF2"/>
    <w:rsid w:val="005B7247"/>
    <w:rsid w:val="005C0AB3"/>
    <w:rsid w:val="005C21FA"/>
    <w:rsid w:val="005C2C57"/>
    <w:rsid w:val="005C3BB3"/>
    <w:rsid w:val="005C45E8"/>
    <w:rsid w:val="005D0F30"/>
    <w:rsid w:val="005D0F47"/>
    <w:rsid w:val="005D2F50"/>
    <w:rsid w:val="005D3C19"/>
    <w:rsid w:val="005D54DC"/>
    <w:rsid w:val="005E0B04"/>
    <w:rsid w:val="005E2A1C"/>
    <w:rsid w:val="005E426C"/>
    <w:rsid w:val="005E6325"/>
    <w:rsid w:val="005F0824"/>
    <w:rsid w:val="005F2BD5"/>
    <w:rsid w:val="005F4BC1"/>
    <w:rsid w:val="005F4D51"/>
    <w:rsid w:val="005F561F"/>
    <w:rsid w:val="005F6BE1"/>
    <w:rsid w:val="00600E54"/>
    <w:rsid w:val="00601B00"/>
    <w:rsid w:val="006029C0"/>
    <w:rsid w:val="006056DB"/>
    <w:rsid w:val="00605F48"/>
    <w:rsid w:val="006070F8"/>
    <w:rsid w:val="006176AF"/>
    <w:rsid w:val="00617AA5"/>
    <w:rsid w:val="006216B4"/>
    <w:rsid w:val="00622D83"/>
    <w:rsid w:val="00632218"/>
    <w:rsid w:val="006325BC"/>
    <w:rsid w:val="00632C23"/>
    <w:rsid w:val="00647BE2"/>
    <w:rsid w:val="00651B03"/>
    <w:rsid w:val="00651D7A"/>
    <w:rsid w:val="0065214B"/>
    <w:rsid w:val="00653966"/>
    <w:rsid w:val="00662675"/>
    <w:rsid w:val="00665011"/>
    <w:rsid w:val="00674B5F"/>
    <w:rsid w:val="0068160F"/>
    <w:rsid w:val="0068307F"/>
    <w:rsid w:val="00685D1A"/>
    <w:rsid w:val="00690D15"/>
    <w:rsid w:val="00695E7B"/>
    <w:rsid w:val="006B05A3"/>
    <w:rsid w:val="006B11C2"/>
    <w:rsid w:val="006B5CDB"/>
    <w:rsid w:val="006B7338"/>
    <w:rsid w:val="006C4AA2"/>
    <w:rsid w:val="006C5104"/>
    <w:rsid w:val="006C54E4"/>
    <w:rsid w:val="006C6089"/>
    <w:rsid w:val="006C7227"/>
    <w:rsid w:val="006C7ECC"/>
    <w:rsid w:val="006D04CD"/>
    <w:rsid w:val="006D2496"/>
    <w:rsid w:val="006D411C"/>
    <w:rsid w:val="006D5742"/>
    <w:rsid w:val="006D5E16"/>
    <w:rsid w:val="006E538C"/>
    <w:rsid w:val="006E5C7A"/>
    <w:rsid w:val="006E5D5A"/>
    <w:rsid w:val="006F05D3"/>
    <w:rsid w:val="006F090C"/>
    <w:rsid w:val="006F14FE"/>
    <w:rsid w:val="006F2210"/>
    <w:rsid w:val="006F3492"/>
    <w:rsid w:val="006F564A"/>
    <w:rsid w:val="006F5F7B"/>
    <w:rsid w:val="006F6088"/>
    <w:rsid w:val="007029DF"/>
    <w:rsid w:val="00703616"/>
    <w:rsid w:val="0070501D"/>
    <w:rsid w:val="0070571F"/>
    <w:rsid w:val="00706730"/>
    <w:rsid w:val="00710FFB"/>
    <w:rsid w:val="00711B82"/>
    <w:rsid w:val="00722A48"/>
    <w:rsid w:val="00722F6D"/>
    <w:rsid w:val="007234E3"/>
    <w:rsid w:val="00725F34"/>
    <w:rsid w:val="0072689E"/>
    <w:rsid w:val="007270B6"/>
    <w:rsid w:val="0073224C"/>
    <w:rsid w:val="00732C74"/>
    <w:rsid w:val="00734D49"/>
    <w:rsid w:val="00737BF5"/>
    <w:rsid w:val="00744DD1"/>
    <w:rsid w:val="00745AA6"/>
    <w:rsid w:val="00751AA8"/>
    <w:rsid w:val="00753D93"/>
    <w:rsid w:val="007569B9"/>
    <w:rsid w:val="0075775C"/>
    <w:rsid w:val="007603BB"/>
    <w:rsid w:val="00766447"/>
    <w:rsid w:val="007705B1"/>
    <w:rsid w:val="00770EDD"/>
    <w:rsid w:val="00771AB3"/>
    <w:rsid w:val="00771F0F"/>
    <w:rsid w:val="00771F23"/>
    <w:rsid w:val="00773D53"/>
    <w:rsid w:val="007744D9"/>
    <w:rsid w:val="00775742"/>
    <w:rsid w:val="00785833"/>
    <w:rsid w:val="00796DAD"/>
    <w:rsid w:val="0079753B"/>
    <w:rsid w:val="007A133C"/>
    <w:rsid w:val="007A6844"/>
    <w:rsid w:val="007A6D6A"/>
    <w:rsid w:val="007A6DCB"/>
    <w:rsid w:val="007B3313"/>
    <w:rsid w:val="007B7541"/>
    <w:rsid w:val="007C1FBA"/>
    <w:rsid w:val="007C30F6"/>
    <w:rsid w:val="007C5237"/>
    <w:rsid w:val="007C6671"/>
    <w:rsid w:val="007C6D76"/>
    <w:rsid w:val="007C7140"/>
    <w:rsid w:val="007C7C08"/>
    <w:rsid w:val="007D102A"/>
    <w:rsid w:val="007D2C31"/>
    <w:rsid w:val="007D56F2"/>
    <w:rsid w:val="007D5C2E"/>
    <w:rsid w:val="007D5E6E"/>
    <w:rsid w:val="007D6E1A"/>
    <w:rsid w:val="007D75C3"/>
    <w:rsid w:val="007E0ACA"/>
    <w:rsid w:val="007E0FFA"/>
    <w:rsid w:val="007E29F2"/>
    <w:rsid w:val="007E64C4"/>
    <w:rsid w:val="007E7AF3"/>
    <w:rsid w:val="007E7C09"/>
    <w:rsid w:val="007E7E2A"/>
    <w:rsid w:val="007F3123"/>
    <w:rsid w:val="007F6C6A"/>
    <w:rsid w:val="007F70AA"/>
    <w:rsid w:val="007F7A44"/>
    <w:rsid w:val="007F7DDF"/>
    <w:rsid w:val="0080016C"/>
    <w:rsid w:val="008026AD"/>
    <w:rsid w:val="00802F4A"/>
    <w:rsid w:val="00804299"/>
    <w:rsid w:val="00813B5B"/>
    <w:rsid w:val="0081431C"/>
    <w:rsid w:val="00816F0B"/>
    <w:rsid w:val="008201C6"/>
    <w:rsid w:val="0082023E"/>
    <w:rsid w:val="0082116E"/>
    <w:rsid w:val="00821FCE"/>
    <w:rsid w:val="00822870"/>
    <w:rsid w:val="00823EE7"/>
    <w:rsid w:val="00826D26"/>
    <w:rsid w:val="00827B94"/>
    <w:rsid w:val="0083015B"/>
    <w:rsid w:val="00834256"/>
    <w:rsid w:val="00835F4D"/>
    <w:rsid w:val="0083672D"/>
    <w:rsid w:val="00837D9D"/>
    <w:rsid w:val="0084091F"/>
    <w:rsid w:val="00845689"/>
    <w:rsid w:val="00845E6F"/>
    <w:rsid w:val="008524C2"/>
    <w:rsid w:val="008547D3"/>
    <w:rsid w:val="00854CEA"/>
    <w:rsid w:val="008650C4"/>
    <w:rsid w:val="00870B2B"/>
    <w:rsid w:val="00870EC5"/>
    <w:rsid w:val="0087211C"/>
    <w:rsid w:val="008743CB"/>
    <w:rsid w:val="00875E65"/>
    <w:rsid w:val="00880041"/>
    <w:rsid w:val="0088019F"/>
    <w:rsid w:val="00881058"/>
    <w:rsid w:val="00881EF5"/>
    <w:rsid w:val="00882F7E"/>
    <w:rsid w:val="00884F31"/>
    <w:rsid w:val="0088561D"/>
    <w:rsid w:val="00890416"/>
    <w:rsid w:val="0089207C"/>
    <w:rsid w:val="00893B34"/>
    <w:rsid w:val="00894143"/>
    <w:rsid w:val="008A4A84"/>
    <w:rsid w:val="008A4AAE"/>
    <w:rsid w:val="008A7168"/>
    <w:rsid w:val="008A7F97"/>
    <w:rsid w:val="008B109A"/>
    <w:rsid w:val="008B280B"/>
    <w:rsid w:val="008B2DB3"/>
    <w:rsid w:val="008B701F"/>
    <w:rsid w:val="008C0ED3"/>
    <w:rsid w:val="008C11C6"/>
    <w:rsid w:val="008C14E8"/>
    <w:rsid w:val="008C1ED5"/>
    <w:rsid w:val="008C3442"/>
    <w:rsid w:val="008C3C64"/>
    <w:rsid w:val="008C5922"/>
    <w:rsid w:val="008C5FB2"/>
    <w:rsid w:val="008C6C29"/>
    <w:rsid w:val="008C7B87"/>
    <w:rsid w:val="008D1F79"/>
    <w:rsid w:val="008D238D"/>
    <w:rsid w:val="008D465A"/>
    <w:rsid w:val="008D7E79"/>
    <w:rsid w:val="008E03F5"/>
    <w:rsid w:val="008E6075"/>
    <w:rsid w:val="008F2D7F"/>
    <w:rsid w:val="008F76D5"/>
    <w:rsid w:val="008F7846"/>
    <w:rsid w:val="008F7E8F"/>
    <w:rsid w:val="00900D52"/>
    <w:rsid w:val="009037FF"/>
    <w:rsid w:val="00903BCC"/>
    <w:rsid w:val="00907AA0"/>
    <w:rsid w:val="00913DCA"/>
    <w:rsid w:val="00920D39"/>
    <w:rsid w:val="00921781"/>
    <w:rsid w:val="00922301"/>
    <w:rsid w:val="009231BD"/>
    <w:rsid w:val="00925604"/>
    <w:rsid w:val="00930B77"/>
    <w:rsid w:val="00931431"/>
    <w:rsid w:val="00931DBC"/>
    <w:rsid w:val="009352A8"/>
    <w:rsid w:val="00935588"/>
    <w:rsid w:val="009406A1"/>
    <w:rsid w:val="00940B4A"/>
    <w:rsid w:val="00940B8C"/>
    <w:rsid w:val="0094371F"/>
    <w:rsid w:val="00943DAD"/>
    <w:rsid w:val="0094447D"/>
    <w:rsid w:val="009450DF"/>
    <w:rsid w:val="00953383"/>
    <w:rsid w:val="00956447"/>
    <w:rsid w:val="00957127"/>
    <w:rsid w:val="00962754"/>
    <w:rsid w:val="0096521E"/>
    <w:rsid w:val="009656A4"/>
    <w:rsid w:val="00967B6A"/>
    <w:rsid w:val="00974A19"/>
    <w:rsid w:val="00977625"/>
    <w:rsid w:val="0098627F"/>
    <w:rsid w:val="00986B81"/>
    <w:rsid w:val="00986C1C"/>
    <w:rsid w:val="0098758D"/>
    <w:rsid w:val="0099185C"/>
    <w:rsid w:val="00991C71"/>
    <w:rsid w:val="009A1EBF"/>
    <w:rsid w:val="009A2F88"/>
    <w:rsid w:val="009A3B89"/>
    <w:rsid w:val="009A3E9C"/>
    <w:rsid w:val="009A4907"/>
    <w:rsid w:val="009A7573"/>
    <w:rsid w:val="009B0CFF"/>
    <w:rsid w:val="009B1EB1"/>
    <w:rsid w:val="009B2F20"/>
    <w:rsid w:val="009B3DD5"/>
    <w:rsid w:val="009B4113"/>
    <w:rsid w:val="009B5829"/>
    <w:rsid w:val="009B7514"/>
    <w:rsid w:val="009B779F"/>
    <w:rsid w:val="009B7997"/>
    <w:rsid w:val="009B7B9D"/>
    <w:rsid w:val="009C05F7"/>
    <w:rsid w:val="009C1134"/>
    <w:rsid w:val="009C3397"/>
    <w:rsid w:val="009D34B8"/>
    <w:rsid w:val="009D384C"/>
    <w:rsid w:val="009D4067"/>
    <w:rsid w:val="009D5AAF"/>
    <w:rsid w:val="009D5FF8"/>
    <w:rsid w:val="009D65C4"/>
    <w:rsid w:val="009D781A"/>
    <w:rsid w:val="009E1956"/>
    <w:rsid w:val="009E2CA3"/>
    <w:rsid w:val="009E33B1"/>
    <w:rsid w:val="009E3E94"/>
    <w:rsid w:val="009E41FA"/>
    <w:rsid w:val="009E4308"/>
    <w:rsid w:val="009E607D"/>
    <w:rsid w:val="009E7B81"/>
    <w:rsid w:val="009F12E6"/>
    <w:rsid w:val="009F13EB"/>
    <w:rsid w:val="009F143B"/>
    <w:rsid w:val="009F291F"/>
    <w:rsid w:val="009F3A8A"/>
    <w:rsid w:val="009F72E3"/>
    <w:rsid w:val="00A01224"/>
    <w:rsid w:val="00A032C6"/>
    <w:rsid w:val="00A04AE1"/>
    <w:rsid w:val="00A05A0E"/>
    <w:rsid w:val="00A06D56"/>
    <w:rsid w:val="00A06EDD"/>
    <w:rsid w:val="00A11EF9"/>
    <w:rsid w:val="00A12C3E"/>
    <w:rsid w:val="00A14763"/>
    <w:rsid w:val="00A14988"/>
    <w:rsid w:val="00A14F87"/>
    <w:rsid w:val="00A15F40"/>
    <w:rsid w:val="00A2282F"/>
    <w:rsid w:val="00A22AE0"/>
    <w:rsid w:val="00A22BF1"/>
    <w:rsid w:val="00A308CA"/>
    <w:rsid w:val="00A31981"/>
    <w:rsid w:val="00A34686"/>
    <w:rsid w:val="00A42DE4"/>
    <w:rsid w:val="00A458DF"/>
    <w:rsid w:val="00A50BDC"/>
    <w:rsid w:val="00A519E9"/>
    <w:rsid w:val="00A541A6"/>
    <w:rsid w:val="00A54854"/>
    <w:rsid w:val="00A54AC7"/>
    <w:rsid w:val="00A56375"/>
    <w:rsid w:val="00A57F2C"/>
    <w:rsid w:val="00A60A82"/>
    <w:rsid w:val="00A60D21"/>
    <w:rsid w:val="00A62937"/>
    <w:rsid w:val="00A632E4"/>
    <w:rsid w:val="00A71252"/>
    <w:rsid w:val="00A71434"/>
    <w:rsid w:val="00A7353A"/>
    <w:rsid w:val="00A80E41"/>
    <w:rsid w:val="00A81103"/>
    <w:rsid w:val="00A838D7"/>
    <w:rsid w:val="00A91532"/>
    <w:rsid w:val="00A93CEA"/>
    <w:rsid w:val="00A96325"/>
    <w:rsid w:val="00A96942"/>
    <w:rsid w:val="00A96BCF"/>
    <w:rsid w:val="00A97805"/>
    <w:rsid w:val="00AA14D1"/>
    <w:rsid w:val="00AB0065"/>
    <w:rsid w:val="00AB24C2"/>
    <w:rsid w:val="00AB2932"/>
    <w:rsid w:val="00AB4E32"/>
    <w:rsid w:val="00AB6B1E"/>
    <w:rsid w:val="00AC170C"/>
    <w:rsid w:val="00AC1952"/>
    <w:rsid w:val="00AC1AE0"/>
    <w:rsid w:val="00AC1F6C"/>
    <w:rsid w:val="00AC1FD8"/>
    <w:rsid w:val="00AC590D"/>
    <w:rsid w:val="00AC68B9"/>
    <w:rsid w:val="00AD101B"/>
    <w:rsid w:val="00AD64E1"/>
    <w:rsid w:val="00AD6C9A"/>
    <w:rsid w:val="00AD7A4A"/>
    <w:rsid w:val="00AE5463"/>
    <w:rsid w:val="00AE6C54"/>
    <w:rsid w:val="00AE6F73"/>
    <w:rsid w:val="00AE7560"/>
    <w:rsid w:val="00AE7C0D"/>
    <w:rsid w:val="00AE7E0D"/>
    <w:rsid w:val="00AF0499"/>
    <w:rsid w:val="00AF2AC0"/>
    <w:rsid w:val="00AF3E9E"/>
    <w:rsid w:val="00AF468A"/>
    <w:rsid w:val="00AF50E8"/>
    <w:rsid w:val="00AF638E"/>
    <w:rsid w:val="00B04967"/>
    <w:rsid w:val="00B06DB4"/>
    <w:rsid w:val="00B11C32"/>
    <w:rsid w:val="00B1561D"/>
    <w:rsid w:val="00B16316"/>
    <w:rsid w:val="00B166C1"/>
    <w:rsid w:val="00B20298"/>
    <w:rsid w:val="00B22676"/>
    <w:rsid w:val="00B2734C"/>
    <w:rsid w:val="00B30F7D"/>
    <w:rsid w:val="00B32F44"/>
    <w:rsid w:val="00B335E0"/>
    <w:rsid w:val="00B349D6"/>
    <w:rsid w:val="00B35478"/>
    <w:rsid w:val="00B37C3F"/>
    <w:rsid w:val="00B400F1"/>
    <w:rsid w:val="00B41556"/>
    <w:rsid w:val="00B41DFD"/>
    <w:rsid w:val="00B4419F"/>
    <w:rsid w:val="00B506C0"/>
    <w:rsid w:val="00B517D4"/>
    <w:rsid w:val="00B51E80"/>
    <w:rsid w:val="00B54DFF"/>
    <w:rsid w:val="00B55EE3"/>
    <w:rsid w:val="00B56CED"/>
    <w:rsid w:val="00B62651"/>
    <w:rsid w:val="00B67936"/>
    <w:rsid w:val="00B70CF0"/>
    <w:rsid w:val="00B71433"/>
    <w:rsid w:val="00B75A7C"/>
    <w:rsid w:val="00B762CC"/>
    <w:rsid w:val="00B77129"/>
    <w:rsid w:val="00B81D94"/>
    <w:rsid w:val="00B835E8"/>
    <w:rsid w:val="00B85730"/>
    <w:rsid w:val="00B862C8"/>
    <w:rsid w:val="00B87129"/>
    <w:rsid w:val="00B919F3"/>
    <w:rsid w:val="00B91C71"/>
    <w:rsid w:val="00B96FD9"/>
    <w:rsid w:val="00B971E7"/>
    <w:rsid w:val="00BA047A"/>
    <w:rsid w:val="00BA06D9"/>
    <w:rsid w:val="00BA0C5B"/>
    <w:rsid w:val="00BA1B9A"/>
    <w:rsid w:val="00BA38E0"/>
    <w:rsid w:val="00BA4B40"/>
    <w:rsid w:val="00BA6317"/>
    <w:rsid w:val="00BB028A"/>
    <w:rsid w:val="00BB0CA6"/>
    <w:rsid w:val="00BB1581"/>
    <w:rsid w:val="00BB3274"/>
    <w:rsid w:val="00BB3399"/>
    <w:rsid w:val="00BB3572"/>
    <w:rsid w:val="00BB38D7"/>
    <w:rsid w:val="00BC0BC7"/>
    <w:rsid w:val="00BC2B48"/>
    <w:rsid w:val="00BC4458"/>
    <w:rsid w:val="00BC4DA6"/>
    <w:rsid w:val="00BC6DA1"/>
    <w:rsid w:val="00BC7F8F"/>
    <w:rsid w:val="00BD784F"/>
    <w:rsid w:val="00BE0617"/>
    <w:rsid w:val="00BE1BBC"/>
    <w:rsid w:val="00BE31EC"/>
    <w:rsid w:val="00BE43AC"/>
    <w:rsid w:val="00BF0AF5"/>
    <w:rsid w:val="00BF37E0"/>
    <w:rsid w:val="00BF7735"/>
    <w:rsid w:val="00C0286F"/>
    <w:rsid w:val="00C03F30"/>
    <w:rsid w:val="00C0472C"/>
    <w:rsid w:val="00C0523C"/>
    <w:rsid w:val="00C05BE8"/>
    <w:rsid w:val="00C076F1"/>
    <w:rsid w:val="00C10851"/>
    <w:rsid w:val="00C12D1C"/>
    <w:rsid w:val="00C13754"/>
    <w:rsid w:val="00C13BE4"/>
    <w:rsid w:val="00C13C70"/>
    <w:rsid w:val="00C14B28"/>
    <w:rsid w:val="00C176A9"/>
    <w:rsid w:val="00C2072D"/>
    <w:rsid w:val="00C2151E"/>
    <w:rsid w:val="00C24F84"/>
    <w:rsid w:val="00C26A4D"/>
    <w:rsid w:val="00C272B7"/>
    <w:rsid w:val="00C2780A"/>
    <w:rsid w:val="00C336AB"/>
    <w:rsid w:val="00C355FF"/>
    <w:rsid w:val="00C366F4"/>
    <w:rsid w:val="00C36808"/>
    <w:rsid w:val="00C3718F"/>
    <w:rsid w:val="00C3750D"/>
    <w:rsid w:val="00C425B0"/>
    <w:rsid w:val="00C43D1D"/>
    <w:rsid w:val="00C46670"/>
    <w:rsid w:val="00C46AE8"/>
    <w:rsid w:val="00C47998"/>
    <w:rsid w:val="00C501FD"/>
    <w:rsid w:val="00C54DC3"/>
    <w:rsid w:val="00C55CB4"/>
    <w:rsid w:val="00C642DB"/>
    <w:rsid w:val="00C6500F"/>
    <w:rsid w:val="00C7009D"/>
    <w:rsid w:val="00C7636B"/>
    <w:rsid w:val="00C76866"/>
    <w:rsid w:val="00C76EB2"/>
    <w:rsid w:val="00C811C4"/>
    <w:rsid w:val="00C838E5"/>
    <w:rsid w:val="00C868E9"/>
    <w:rsid w:val="00C87AE0"/>
    <w:rsid w:val="00C904ED"/>
    <w:rsid w:val="00C978C0"/>
    <w:rsid w:val="00CA1F6B"/>
    <w:rsid w:val="00CA2113"/>
    <w:rsid w:val="00CA2B15"/>
    <w:rsid w:val="00CA2C41"/>
    <w:rsid w:val="00CA2D90"/>
    <w:rsid w:val="00CA381A"/>
    <w:rsid w:val="00CA4DF6"/>
    <w:rsid w:val="00CA5041"/>
    <w:rsid w:val="00CA66D0"/>
    <w:rsid w:val="00CB4F4D"/>
    <w:rsid w:val="00CB5E26"/>
    <w:rsid w:val="00CC00D9"/>
    <w:rsid w:val="00CC20DC"/>
    <w:rsid w:val="00CC358D"/>
    <w:rsid w:val="00CC5379"/>
    <w:rsid w:val="00CD0B65"/>
    <w:rsid w:val="00CD2343"/>
    <w:rsid w:val="00CD260B"/>
    <w:rsid w:val="00CD2B74"/>
    <w:rsid w:val="00CD4CC3"/>
    <w:rsid w:val="00CD7615"/>
    <w:rsid w:val="00CE01CA"/>
    <w:rsid w:val="00CE2CE4"/>
    <w:rsid w:val="00CE3735"/>
    <w:rsid w:val="00CE3BC7"/>
    <w:rsid w:val="00CE6316"/>
    <w:rsid w:val="00CE63CC"/>
    <w:rsid w:val="00CE6CDD"/>
    <w:rsid w:val="00CF2B8B"/>
    <w:rsid w:val="00CF2FB6"/>
    <w:rsid w:val="00CF3A73"/>
    <w:rsid w:val="00CF7A47"/>
    <w:rsid w:val="00CF7AC7"/>
    <w:rsid w:val="00D045A8"/>
    <w:rsid w:val="00D06BDD"/>
    <w:rsid w:val="00D129F0"/>
    <w:rsid w:val="00D13CAE"/>
    <w:rsid w:val="00D14ADE"/>
    <w:rsid w:val="00D16314"/>
    <w:rsid w:val="00D201F1"/>
    <w:rsid w:val="00D2182A"/>
    <w:rsid w:val="00D223A1"/>
    <w:rsid w:val="00D237C1"/>
    <w:rsid w:val="00D2612C"/>
    <w:rsid w:val="00D27EE1"/>
    <w:rsid w:val="00D3042B"/>
    <w:rsid w:val="00D308CA"/>
    <w:rsid w:val="00D30E54"/>
    <w:rsid w:val="00D3211D"/>
    <w:rsid w:val="00D357CF"/>
    <w:rsid w:val="00D36EFA"/>
    <w:rsid w:val="00D502F7"/>
    <w:rsid w:val="00D53CFB"/>
    <w:rsid w:val="00D544DB"/>
    <w:rsid w:val="00D5482E"/>
    <w:rsid w:val="00D54E6D"/>
    <w:rsid w:val="00D57B87"/>
    <w:rsid w:val="00D605DA"/>
    <w:rsid w:val="00D6270B"/>
    <w:rsid w:val="00D63C91"/>
    <w:rsid w:val="00D667D6"/>
    <w:rsid w:val="00D67755"/>
    <w:rsid w:val="00D848EC"/>
    <w:rsid w:val="00D851F2"/>
    <w:rsid w:val="00D86746"/>
    <w:rsid w:val="00D92A36"/>
    <w:rsid w:val="00D9301F"/>
    <w:rsid w:val="00D943ED"/>
    <w:rsid w:val="00D9589F"/>
    <w:rsid w:val="00D95A58"/>
    <w:rsid w:val="00D95D4F"/>
    <w:rsid w:val="00DA21C3"/>
    <w:rsid w:val="00DA3106"/>
    <w:rsid w:val="00DB3C76"/>
    <w:rsid w:val="00DB6610"/>
    <w:rsid w:val="00DB7447"/>
    <w:rsid w:val="00DC30AD"/>
    <w:rsid w:val="00DD3AE7"/>
    <w:rsid w:val="00DD593B"/>
    <w:rsid w:val="00DE28A1"/>
    <w:rsid w:val="00DE3266"/>
    <w:rsid w:val="00DE62F2"/>
    <w:rsid w:val="00DE6D88"/>
    <w:rsid w:val="00DE757C"/>
    <w:rsid w:val="00DE7DBC"/>
    <w:rsid w:val="00DF0E7B"/>
    <w:rsid w:val="00DF385D"/>
    <w:rsid w:val="00DF3EAF"/>
    <w:rsid w:val="00DF7484"/>
    <w:rsid w:val="00E005AB"/>
    <w:rsid w:val="00E006EF"/>
    <w:rsid w:val="00E0357A"/>
    <w:rsid w:val="00E06092"/>
    <w:rsid w:val="00E14611"/>
    <w:rsid w:val="00E15599"/>
    <w:rsid w:val="00E164A3"/>
    <w:rsid w:val="00E20B4E"/>
    <w:rsid w:val="00E2248C"/>
    <w:rsid w:val="00E23022"/>
    <w:rsid w:val="00E2397D"/>
    <w:rsid w:val="00E257E6"/>
    <w:rsid w:val="00E26DDE"/>
    <w:rsid w:val="00E275D7"/>
    <w:rsid w:val="00E31558"/>
    <w:rsid w:val="00E32100"/>
    <w:rsid w:val="00E3649F"/>
    <w:rsid w:val="00E372B4"/>
    <w:rsid w:val="00E40825"/>
    <w:rsid w:val="00E42135"/>
    <w:rsid w:val="00E43B53"/>
    <w:rsid w:val="00E4768E"/>
    <w:rsid w:val="00E50AE7"/>
    <w:rsid w:val="00E51AAC"/>
    <w:rsid w:val="00E52845"/>
    <w:rsid w:val="00E557BE"/>
    <w:rsid w:val="00E56B0F"/>
    <w:rsid w:val="00E57AF2"/>
    <w:rsid w:val="00E62918"/>
    <w:rsid w:val="00E62A05"/>
    <w:rsid w:val="00E653DC"/>
    <w:rsid w:val="00E7148D"/>
    <w:rsid w:val="00E73888"/>
    <w:rsid w:val="00E816AB"/>
    <w:rsid w:val="00E9217F"/>
    <w:rsid w:val="00E955E4"/>
    <w:rsid w:val="00E97DF4"/>
    <w:rsid w:val="00EA023A"/>
    <w:rsid w:val="00EA05B4"/>
    <w:rsid w:val="00EA2726"/>
    <w:rsid w:val="00EA310D"/>
    <w:rsid w:val="00EA68B4"/>
    <w:rsid w:val="00EB3D35"/>
    <w:rsid w:val="00EB47B4"/>
    <w:rsid w:val="00EB5315"/>
    <w:rsid w:val="00EB647F"/>
    <w:rsid w:val="00EC50BE"/>
    <w:rsid w:val="00EC515D"/>
    <w:rsid w:val="00EC5B7D"/>
    <w:rsid w:val="00EC65CA"/>
    <w:rsid w:val="00EC6F52"/>
    <w:rsid w:val="00ED139A"/>
    <w:rsid w:val="00ED2822"/>
    <w:rsid w:val="00ED6941"/>
    <w:rsid w:val="00EF0180"/>
    <w:rsid w:val="00EF17E7"/>
    <w:rsid w:val="00EF1DF1"/>
    <w:rsid w:val="00EF41E4"/>
    <w:rsid w:val="00EF6EC2"/>
    <w:rsid w:val="00F01CB5"/>
    <w:rsid w:val="00F03045"/>
    <w:rsid w:val="00F03139"/>
    <w:rsid w:val="00F073BA"/>
    <w:rsid w:val="00F13045"/>
    <w:rsid w:val="00F16FEB"/>
    <w:rsid w:val="00F176E7"/>
    <w:rsid w:val="00F22E74"/>
    <w:rsid w:val="00F237FB"/>
    <w:rsid w:val="00F30510"/>
    <w:rsid w:val="00F32901"/>
    <w:rsid w:val="00F34316"/>
    <w:rsid w:val="00F37749"/>
    <w:rsid w:val="00F40464"/>
    <w:rsid w:val="00F41690"/>
    <w:rsid w:val="00F46956"/>
    <w:rsid w:val="00F54D9B"/>
    <w:rsid w:val="00F56083"/>
    <w:rsid w:val="00F57EDE"/>
    <w:rsid w:val="00F60021"/>
    <w:rsid w:val="00F602A8"/>
    <w:rsid w:val="00F60689"/>
    <w:rsid w:val="00F612DD"/>
    <w:rsid w:val="00F63F17"/>
    <w:rsid w:val="00F6689C"/>
    <w:rsid w:val="00F66B4C"/>
    <w:rsid w:val="00F715EC"/>
    <w:rsid w:val="00F72841"/>
    <w:rsid w:val="00F75796"/>
    <w:rsid w:val="00F805FC"/>
    <w:rsid w:val="00F83509"/>
    <w:rsid w:val="00F85BB8"/>
    <w:rsid w:val="00F85C49"/>
    <w:rsid w:val="00F864AC"/>
    <w:rsid w:val="00F95387"/>
    <w:rsid w:val="00F975D7"/>
    <w:rsid w:val="00FA153C"/>
    <w:rsid w:val="00FA35F3"/>
    <w:rsid w:val="00FA525C"/>
    <w:rsid w:val="00FB012A"/>
    <w:rsid w:val="00FB2835"/>
    <w:rsid w:val="00FB3777"/>
    <w:rsid w:val="00FB4D09"/>
    <w:rsid w:val="00FB5A21"/>
    <w:rsid w:val="00FB7E8E"/>
    <w:rsid w:val="00FC0BEA"/>
    <w:rsid w:val="00FC1647"/>
    <w:rsid w:val="00FC4251"/>
    <w:rsid w:val="00FC4F0E"/>
    <w:rsid w:val="00FC77DA"/>
    <w:rsid w:val="00FD15D9"/>
    <w:rsid w:val="00FD29C4"/>
    <w:rsid w:val="00FD3EEA"/>
    <w:rsid w:val="00FE05DB"/>
    <w:rsid w:val="00FE36AD"/>
    <w:rsid w:val="00FE4E00"/>
    <w:rsid w:val="00FE6B46"/>
    <w:rsid w:val="00FE7049"/>
    <w:rsid w:val="00FE7DE6"/>
    <w:rsid w:val="00FF1861"/>
    <w:rsid w:val="00FF7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6337"/>
    <o:shapelayout v:ext="edit">
      <o:idmap v:ext="edit" data="1"/>
    </o:shapelayout>
  </w:shapeDefaults>
  <w:decimalSymbol w:val=","/>
  <w:listSeparator w:val=";"/>
  <w14:docId w14:val="6A370DC5"/>
  <w15:docId w15:val="{D0C30D2F-8563-48FF-AFF0-7951E8A97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7A2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semiHidden/>
    <w:rsid w:val="00FE4E00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FE4E0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basedOn w:val="Fontepargpadro"/>
    <w:semiHidden/>
    <w:rsid w:val="00FE4E00"/>
    <w:rPr>
      <w:vertAlign w:val="superscript"/>
    </w:rPr>
  </w:style>
  <w:style w:type="paragraph" w:styleId="Cabealho">
    <w:name w:val="header"/>
    <w:basedOn w:val="Normal"/>
    <w:link w:val="CabealhoChar"/>
    <w:rsid w:val="00FE4E0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FE4E00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rsid w:val="005C3BB3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F37749"/>
  </w:style>
  <w:style w:type="paragraph" w:styleId="Textodebalo">
    <w:name w:val="Balloon Text"/>
    <w:basedOn w:val="Normal"/>
    <w:link w:val="TextodebaloChar"/>
    <w:uiPriority w:val="99"/>
    <w:semiHidden/>
    <w:unhideWhenUsed/>
    <w:rsid w:val="00B1631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16316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9D34B8"/>
    <w:pPr>
      <w:spacing w:before="100" w:beforeAutospacing="1" w:after="100" w:afterAutospacing="1"/>
    </w:pPr>
    <w:rPr>
      <w:lang w:val="pt-PT"/>
    </w:rPr>
  </w:style>
  <w:style w:type="paragraph" w:styleId="PargrafodaLista">
    <w:name w:val="List Paragraph"/>
    <w:basedOn w:val="Normal"/>
    <w:uiPriority w:val="34"/>
    <w:qFormat/>
    <w:rsid w:val="00CE3BC7"/>
    <w:pPr>
      <w:ind w:left="720"/>
      <w:contextualSpacing/>
    </w:pPr>
  </w:style>
  <w:style w:type="paragraph" w:styleId="Corpodetexto">
    <w:name w:val="Body Text"/>
    <w:basedOn w:val="Normal"/>
    <w:link w:val="CorpodetextoChar"/>
    <w:rsid w:val="007B7541"/>
    <w:pPr>
      <w:spacing w:after="120"/>
    </w:pPr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7B7541"/>
    <w:rPr>
      <w:rFonts w:ascii="Times New Roman" w:eastAsia="Times New Roman" w:hAnsi="Times New Roman"/>
    </w:rPr>
  </w:style>
  <w:style w:type="table" w:styleId="Tabelacomgrade">
    <w:name w:val="Table Grid"/>
    <w:basedOn w:val="Tabelanormal"/>
    <w:uiPriority w:val="59"/>
    <w:rsid w:val="00875E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uiPriority w:val="99"/>
    <w:unhideWhenUsed/>
    <w:rsid w:val="008524C2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8524C2"/>
    <w:rPr>
      <w:rFonts w:ascii="Times New Roman" w:eastAsia="Times New Roman" w:hAnsi="Times New Roman"/>
      <w:sz w:val="24"/>
      <w:szCs w:val="24"/>
    </w:rPr>
  </w:style>
  <w:style w:type="paragraph" w:styleId="Recuodecorpodetexto2">
    <w:name w:val="Body Text Indent 2"/>
    <w:basedOn w:val="Normal"/>
    <w:link w:val="Recuodecorpodetexto2Char"/>
    <w:rsid w:val="008524C2"/>
    <w:pPr>
      <w:spacing w:after="120" w:line="480" w:lineRule="auto"/>
      <w:ind w:left="283"/>
    </w:pPr>
    <w:rPr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rsid w:val="008524C2"/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3431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Normal1">
    <w:name w:val="Normal1"/>
    <w:uiPriority w:val="99"/>
    <w:rsid w:val="006B11C2"/>
    <w:pPr>
      <w:suppressAutoHyphens/>
      <w:autoSpaceDE w:val="0"/>
    </w:pPr>
    <w:rPr>
      <w:rFonts w:ascii="Arial" w:eastAsia="Times New Roman" w:hAnsi="Arial" w:cs="Arial"/>
      <w:color w:val="000000"/>
      <w:sz w:val="24"/>
      <w:szCs w:val="24"/>
      <w:lang w:eastAsia="zh-CN"/>
    </w:rPr>
  </w:style>
  <w:style w:type="character" w:styleId="Forte">
    <w:name w:val="Strong"/>
    <w:basedOn w:val="Fontepargpadro"/>
    <w:uiPriority w:val="22"/>
    <w:qFormat/>
    <w:rsid w:val="006B11C2"/>
    <w:rPr>
      <w:b/>
      <w:bCs/>
    </w:rPr>
  </w:style>
  <w:style w:type="paragraph" w:customStyle="1" w:styleId="p5">
    <w:name w:val="p5"/>
    <w:basedOn w:val="Normal"/>
    <w:rsid w:val="00207833"/>
    <w:pPr>
      <w:widowControl w:val="0"/>
      <w:spacing w:line="200" w:lineRule="atLeast"/>
      <w:ind w:left="576" w:hanging="864"/>
      <w:jc w:val="both"/>
    </w:pPr>
    <w:rPr>
      <w:snapToGrid w:val="0"/>
      <w:szCs w:val="20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0542BE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0542BE"/>
    <w:rPr>
      <w:rFonts w:ascii="Times New Roman" w:eastAsia="Times New Roman" w:hAnsi="Times New Roman"/>
      <w:sz w:val="16"/>
      <w:szCs w:val="16"/>
    </w:rPr>
  </w:style>
  <w:style w:type="table" w:customStyle="1" w:styleId="Tabelacomgrade1">
    <w:name w:val="Tabela com grade1"/>
    <w:basedOn w:val="Tabelanormal"/>
    <w:next w:val="Tabelacomgrade"/>
    <w:uiPriority w:val="59"/>
    <w:rsid w:val="006B05A3"/>
    <w:rPr>
      <w:rFonts w:ascii="Cambria" w:eastAsia="MS Mincho" w:hAnsi="Cambr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A42DE4"/>
    <w:pPr>
      <w:suppressAutoHyphens/>
      <w:autoSpaceDN w:val="0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paragraph" w:styleId="SemEspaamento">
    <w:name w:val="No Spacing"/>
    <w:uiPriority w:val="1"/>
    <w:qFormat/>
    <w:rsid w:val="0000523B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48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6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1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63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3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2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4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2831EA-3D82-4B24-92A8-DBC73ABE4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647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EMENTA: Ação penal contra Chefe do Poder Executivo Estadual</vt:lpstr>
    </vt:vector>
  </TitlesOfParts>
  <Company/>
  <LinksUpToDate>false</LinksUpToDate>
  <CharactersWithSpaces>4139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EMENTA: Ação penal contra Chefe do Poder Executivo Estadual</dc:title>
  <dc:creator>user</dc:creator>
  <cp:lastModifiedBy>Máneton Antunes de Macedo</cp:lastModifiedBy>
  <cp:revision>2</cp:revision>
  <cp:lastPrinted>2024-10-23T14:53:00Z</cp:lastPrinted>
  <dcterms:created xsi:type="dcterms:W3CDTF">2024-11-05T18:58:00Z</dcterms:created>
  <dcterms:modified xsi:type="dcterms:W3CDTF">2024-11-05T18:58:00Z</dcterms:modified>
</cp:coreProperties>
</file>