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DE" w:rsidRPr="00A4335B" w:rsidRDefault="00C56EDE" w:rsidP="00C56EDE">
      <w:pPr>
        <w:jc w:val="center"/>
        <w:rPr>
          <w:rFonts w:ascii="Verdana" w:hAnsi="Verdana"/>
          <w:sz w:val="28"/>
          <w:szCs w:val="28"/>
        </w:rPr>
      </w:pPr>
      <w:r w:rsidRPr="00A4335B">
        <w:rPr>
          <w:rFonts w:ascii="Verdana" w:hAnsi="Verdana"/>
          <w:sz w:val="28"/>
          <w:szCs w:val="28"/>
        </w:rPr>
        <w:t>PROJ</w:t>
      </w:r>
      <w:r w:rsidR="002C1109">
        <w:rPr>
          <w:rFonts w:ascii="Verdana" w:hAnsi="Verdana"/>
          <w:sz w:val="28"/>
          <w:szCs w:val="28"/>
        </w:rPr>
        <w:t>ETO DE LEI Nº       /2016</w:t>
      </w:r>
    </w:p>
    <w:p w:rsidR="00C56EDE" w:rsidRDefault="00C56EDE" w:rsidP="00C56EDE">
      <w:pPr>
        <w:jc w:val="center"/>
        <w:rPr>
          <w:rFonts w:ascii="Verdana" w:hAnsi="Verdana"/>
        </w:rPr>
      </w:pPr>
    </w:p>
    <w:p w:rsidR="00C56EDE" w:rsidRDefault="00C56EDE" w:rsidP="00C56EDE">
      <w:pPr>
        <w:ind w:firstLine="5400"/>
        <w:jc w:val="both"/>
        <w:rPr>
          <w:rFonts w:ascii="Verdana" w:hAnsi="Verdana"/>
        </w:rPr>
      </w:pPr>
    </w:p>
    <w:p w:rsidR="00C56EDE" w:rsidRDefault="00C56EDE" w:rsidP="00C56EDE">
      <w:pPr>
        <w:ind w:firstLine="5400"/>
        <w:jc w:val="both"/>
        <w:rPr>
          <w:rFonts w:ascii="Verdana" w:hAnsi="Verdana"/>
        </w:rPr>
      </w:pPr>
    </w:p>
    <w:p w:rsidR="00C56EDE" w:rsidRDefault="00C56EDE" w:rsidP="00C56EDE">
      <w:pPr>
        <w:ind w:left="5400"/>
        <w:jc w:val="both"/>
        <w:rPr>
          <w:rFonts w:ascii="Verdana" w:hAnsi="Verdana"/>
        </w:rPr>
      </w:pPr>
    </w:p>
    <w:p w:rsidR="00C56EDE" w:rsidRPr="00A16344" w:rsidRDefault="002C1109" w:rsidP="00A16344">
      <w:pPr>
        <w:spacing w:line="276" w:lineRule="auto"/>
        <w:ind w:left="5400"/>
        <w:jc w:val="both"/>
        <w:rPr>
          <w:rFonts w:ascii="Arial" w:hAnsi="Arial" w:cs="Arial"/>
        </w:rPr>
      </w:pPr>
      <w:r w:rsidRPr="00A16344">
        <w:rPr>
          <w:rFonts w:ascii="Arial" w:hAnsi="Arial" w:cs="Arial"/>
        </w:rPr>
        <w:t xml:space="preserve">Considera de </w:t>
      </w:r>
      <w:r w:rsidR="00A84CE7" w:rsidRPr="00A16344">
        <w:rPr>
          <w:rFonts w:ascii="Arial" w:hAnsi="Arial" w:cs="Arial"/>
        </w:rPr>
        <w:t xml:space="preserve">Utilidade </w:t>
      </w:r>
      <w:r w:rsidRPr="00A16344">
        <w:rPr>
          <w:rFonts w:ascii="Arial" w:hAnsi="Arial" w:cs="Arial"/>
        </w:rPr>
        <w:t>Pública a Associação dos Produtores Rurais do povoado Maracujá</w:t>
      </w:r>
      <w:r w:rsidR="0091785E" w:rsidRPr="00A16344">
        <w:rPr>
          <w:rFonts w:ascii="Arial" w:hAnsi="Arial" w:cs="Arial"/>
        </w:rPr>
        <w:t>.</w:t>
      </w:r>
    </w:p>
    <w:p w:rsidR="00C56EDE" w:rsidRPr="00A16344" w:rsidRDefault="00C56EDE" w:rsidP="00C56EDE">
      <w:pPr>
        <w:jc w:val="both"/>
        <w:rPr>
          <w:rFonts w:ascii="Arial" w:hAnsi="Arial" w:cs="Arial"/>
        </w:rPr>
      </w:pPr>
    </w:p>
    <w:p w:rsidR="00C56EDE" w:rsidRPr="00A16344" w:rsidRDefault="00C56EDE" w:rsidP="00C56EDE">
      <w:pPr>
        <w:jc w:val="both"/>
        <w:rPr>
          <w:rFonts w:ascii="Arial" w:hAnsi="Arial" w:cs="Arial"/>
        </w:rPr>
      </w:pPr>
    </w:p>
    <w:p w:rsidR="00C56EDE" w:rsidRPr="00A16344" w:rsidRDefault="00C56EDE" w:rsidP="00C56EDE">
      <w:pPr>
        <w:jc w:val="both"/>
        <w:rPr>
          <w:rFonts w:ascii="Arial" w:hAnsi="Arial" w:cs="Arial"/>
        </w:rPr>
      </w:pPr>
    </w:p>
    <w:p w:rsidR="00C56EDE" w:rsidRPr="00A16344" w:rsidRDefault="00C56EDE" w:rsidP="00A16344">
      <w:pPr>
        <w:spacing w:line="276" w:lineRule="auto"/>
        <w:ind w:firstLine="720"/>
        <w:jc w:val="both"/>
        <w:rPr>
          <w:rFonts w:ascii="Arial" w:hAnsi="Arial" w:cs="Arial"/>
        </w:rPr>
      </w:pPr>
      <w:r w:rsidRPr="00A16344">
        <w:rPr>
          <w:rFonts w:ascii="Arial" w:hAnsi="Arial" w:cs="Arial"/>
        </w:rPr>
        <w:t>A</w:t>
      </w:r>
      <w:r w:rsidR="002F0E6E" w:rsidRPr="00A16344">
        <w:rPr>
          <w:rFonts w:ascii="Arial" w:hAnsi="Arial" w:cs="Arial"/>
        </w:rPr>
        <w:t>rt</w:t>
      </w:r>
      <w:r w:rsidRPr="00A16344">
        <w:rPr>
          <w:rFonts w:ascii="Arial" w:hAnsi="Arial" w:cs="Arial"/>
        </w:rPr>
        <w:t xml:space="preserve">. 1º - Fica considerada de Utilidade Pública </w:t>
      </w:r>
      <w:r w:rsidR="002C1109" w:rsidRPr="00A16344">
        <w:rPr>
          <w:rFonts w:ascii="Arial" w:hAnsi="Arial" w:cs="Arial"/>
        </w:rPr>
        <w:t>a Associação dos Produt</w:t>
      </w:r>
      <w:r w:rsidR="00A84CE7">
        <w:rPr>
          <w:rFonts w:ascii="Arial" w:hAnsi="Arial" w:cs="Arial"/>
        </w:rPr>
        <w:t xml:space="preserve">ores Rurais do Povoado Maracujá, com Sede e Fórum no Município de Aldeias Altas. </w:t>
      </w:r>
      <w:bookmarkStart w:id="0" w:name="_GoBack"/>
      <w:bookmarkEnd w:id="0"/>
    </w:p>
    <w:p w:rsidR="00C56EDE" w:rsidRPr="00A16344" w:rsidRDefault="00C56EDE" w:rsidP="00C56EDE">
      <w:pPr>
        <w:ind w:firstLine="720"/>
        <w:jc w:val="both"/>
        <w:rPr>
          <w:rFonts w:ascii="Arial" w:hAnsi="Arial" w:cs="Arial"/>
        </w:rPr>
      </w:pPr>
    </w:p>
    <w:p w:rsidR="00C56EDE" w:rsidRPr="00A16344" w:rsidRDefault="00C56EDE" w:rsidP="00A16344">
      <w:pPr>
        <w:spacing w:line="276" w:lineRule="auto"/>
        <w:ind w:firstLine="720"/>
        <w:jc w:val="both"/>
        <w:rPr>
          <w:rFonts w:ascii="Arial" w:hAnsi="Arial" w:cs="Arial"/>
        </w:rPr>
      </w:pPr>
      <w:r w:rsidRPr="00A16344">
        <w:rPr>
          <w:rFonts w:ascii="Arial" w:hAnsi="Arial" w:cs="Arial"/>
        </w:rPr>
        <w:t>A</w:t>
      </w:r>
      <w:r w:rsidR="002F0E6E" w:rsidRPr="00A16344">
        <w:rPr>
          <w:rFonts w:ascii="Arial" w:hAnsi="Arial" w:cs="Arial"/>
        </w:rPr>
        <w:t>rt</w:t>
      </w:r>
      <w:r w:rsidRPr="00A16344">
        <w:rPr>
          <w:rFonts w:ascii="Arial" w:hAnsi="Arial" w:cs="Arial"/>
        </w:rPr>
        <w:t xml:space="preserve">. 2º - Esta Lei entrará em </w:t>
      </w:r>
      <w:r w:rsidR="00A84CE7">
        <w:rPr>
          <w:rFonts w:ascii="Arial" w:hAnsi="Arial" w:cs="Arial"/>
        </w:rPr>
        <w:t>vigor na data de sua publicação.</w:t>
      </w:r>
      <w:r w:rsidRPr="00A16344">
        <w:rPr>
          <w:rFonts w:ascii="Arial" w:hAnsi="Arial" w:cs="Arial"/>
        </w:rPr>
        <w:t xml:space="preserve"> </w:t>
      </w:r>
    </w:p>
    <w:p w:rsidR="00C56EDE" w:rsidRPr="00A16344" w:rsidRDefault="00C56EDE" w:rsidP="00C56EDE">
      <w:pPr>
        <w:ind w:firstLine="720"/>
        <w:jc w:val="both"/>
        <w:rPr>
          <w:rFonts w:ascii="Arial" w:hAnsi="Arial" w:cs="Arial"/>
        </w:rPr>
      </w:pPr>
    </w:p>
    <w:p w:rsidR="00C56EDE" w:rsidRPr="00A16344" w:rsidRDefault="00C56EDE" w:rsidP="00C56EDE">
      <w:pPr>
        <w:ind w:firstLine="720"/>
        <w:jc w:val="both"/>
        <w:rPr>
          <w:rFonts w:ascii="Arial" w:hAnsi="Arial" w:cs="Arial"/>
        </w:rPr>
      </w:pPr>
    </w:p>
    <w:p w:rsidR="00C56EDE" w:rsidRPr="00A16344" w:rsidRDefault="00C56EDE" w:rsidP="00C56EDE">
      <w:pPr>
        <w:ind w:firstLine="720"/>
        <w:jc w:val="both"/>
        <w:rPr>
          <w:rFonts w:ascii="Arial" w:hAnsi="Arial" w:cs="Arial"/>
        </w:rPr>
      </w:pPr>
    </w:p>
    <w:p w:rsidR="00C56EDE" w:rsidRPr="00A16344" w:rsidRDefault="004E4D7C" w:rsidP="00C56EDE">
      <w:pPr>
        <w:ind w:firstLine="720"/>
        <w:jc w:val="both"/>
        <w:rPr>
          <w:rFonts w:ascii="Arial" w:hAnsi="Arial" w:cs="Arial"/>
        </w:rPr>
      </w:pPr>
      <w:r w:rsidRPr="00A16344">
        <w:rPr>
          <w:rFonts w:ascii="Arial" w:hAnsi="Arial" w:cs="Arial"/>
        </w:rPr>
        <w:t xml:space="preserve">Plenário Deputado “Nagib </w:t>
      </w:r>
      <w:proofErr w:type="spellStart"/>
      <w:r w:rsidRPr="00A16344">
        <w:rPr>
          <w:rFonts w:ascii="Arial" w:hAnsi="Arial" w:cs="Arial"/>
        </w:rPr>
        <w:t>Haickel</w:t>
      </w:r>
      <w:proofErr w:type="spellEnd"/>
      <w:r w:rsidRPr="00A16344">
        <w:rPr>
          <w:rFonts w:ascii="Arial" w:hAnsi="Arial" w:cs="Arial"/>
        </w:rPr>
        <w:t>” do Palácio Manuel Beckman</w:t>
      </w:r>
      <w:r w:rsidR="0091785E" w:rsidRPr="00A16344">
        <w:rPr>
          <w:rFonts w:ascii="Arial" w:hAnsi="Arial" w:cs="Arial"/>
        </w:rPr>
        <w:t xml:space="preserve">, </w:t>
      </w:r>
      <w:r w:rsidRPr="00A16344">
        <w:rPr>
          <w:rFonts w:ascii="Arial" w:hAnsi="Arial" w:cs="Arial"/>
        </w:rPr>
        <w:t xml:space="preserve">em São Luís </w:t>
      </w:r>
      <w:r w:rsidR="0091785E" w:rsidRPr="00A16344">
        <w:rPr>
          <w:rFonts w:ascii="Arial" w:hAnsi="Arial" w:cs="Arial"/>
        </w:rPr>
        <w:t xml:space="preserve">(MA), </w:t>
      </w:r>
      <w:r w:rsidR="002C1109" w:rsidRPr="00A16344">
        <w:rPr>
          <w:rFonts w:ascii="Arial" w:hAnsi="Arial" w:cs="Arial"/>
        </w:rPr>
        <w:t>07 de junho de 2016.</w:t>
      </w:r>
    </w:p>
    <w:p w:rsidR="00C56EDE" w:rsidRPr="00A16344" w:rsidRDefault="00C56EDE" w:rsidP="00C56EDE">
      <w:pPr>
        <w:ind w:firstLine="720"/>
        <w:jc w:val="both"/>
        <w:rPr>
          <w:rFonts w:ascii="Arial" w:hAnsi="Arial" w:cs="Arial"/>
        </w:rPr>
      </w:pPr>
    </w:p>
    <w:p w:rsidR="00C56EDE" w:rsidRPr="00A16344" w:rsidRDefault="00C56EDE" w:rsidP="00C56EDE">
      <w:pPr>
        <w:jc w:val="center"/>
        <w:rPr>
          <w:rFonts w:ascii="Arial" w:hAnsi="Arial" w:cs="Arial"/>
        </w:rPr>
      </w:pPr>
    </w:p>
    <w:p w:rsidR="00C56EDE" w:rsidRDefault="00C56EDE" w:rsidP="00C56EDE">
      <w:pPr>
        <w:jc w:val="center"/>
        <w:rPr>
          <w:rFonts w:ascii="Verdana" w:hAnsi="Verdana"/>
        </w:rPr>
      </w:pPr>
    </w:p>
    <w:p w:rsidR="00C56EDE" w:rsidRDefault="00C56EDE" w:rsidP="00C56EDE">
      <w:pPr>
        <w:jc w:val="center"/>
        <w:rPr>
          <w:rFonts w:ascii="Verdana" w:hAnsi="Verdana"/>
        </w:rPr>
      </w:pPr>
    </w:p>
    <w:p w:rsidR="00C56EDE" w:rsidRDefault="00C56EDE" w:rsidP="00C56EDE">
      <w:pPr>
        <w:jc w:val="center"/>
        <w:rPr>
          <w:rFonts w:ascii="Verdana" w:hAnsi="Verdana"/>
        </w:rPr>
      </w:pPr>
    </w:p>
    <w:p w:rsidR="00C56EDE" w:rsidRPr="00B64C93" w:rsidRDefault="002C1109" w:rsidP="00C56ED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Ricardo Rios </w:t>
      </w:r>
    </w:p>
    <w:p w:rsidR="00C56EDE" w:rsidRDefault="00C56EDE" w:rsidP="00C56EDE">
      <w:pPr>
        <w:jc w:val="center"/>
        <w:rPr>
          <w:rFonts w:ascii="Verdana" w:hAnsi="Verdana"/>
        </w:rPr>
      </w:pPr>
      <w:r>
        <w:rPr>
          <w:rFonts w:ascii="Verdana" w:hAnsi="Verdana"/>
        </w:rPr>
        <w:t>Deputado Estadual</w:t>
      </w:r>
    </w:p>
    <w:p w:rsidR="00C56EDE" w:rsidRDefault="00C56EDE" w:rsidP="00C56EDE">
      <w:pPr>
        <w:jc w:val="center"/>
        <w:rPr>
          <w:rFonts w:ascii="Verdana" w:hAnsi="Verdana"/>
        </w:rPr>
      </w:pPr>
    </w:p>
    <w:p w:rsidR="00C56EDE" w:rsidRDefault="00C56EDE" w:rsidP="00C56EDE">
      <w:pPr>
        <w:jc w:val="center"/>
        <w:rPr>
          <w:rFonts w:ascii="Verdana" w:hAnsi="Verdana"/>
        </w:rPr>
      </w:pPr>
    </w:p>
    <w:p w:rsidR="00AF3C69" w:rsidRPr="00C56EDE" w:rsidRDefault="00A84CE7" w:rsidP="00C56EDE"/>
    <w:sectPr w:rsidR="00AF3C69" w:rsidRPr="00C56EDE" w:rsidSect="00385DA5">
      <w:headerReference w:type="default" r:id="rId8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DE" w:rsidRDefault="00C56EDE" w:rsidP="00C56EDE">
      <w:r>
        <w:separator/>
      </w:r>
    </w:p>
  </w:endnote>
  <w:endnote w:type="continuationSeparator" w:id="0">
    <w:p w:rsidR="00C56EDE" w:rsidRDefault="00C56EDE" w:rsidP="00C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DE" w:rsidRDefault="00C56EDE" w:rsidP="00C56EDE">
      <w:r>
        <w:separator/>
      </w:r>
    </w:p>
  </w:footnote>
  <w:footnote w:type="continuationSeparator" w:id="0">
    <w:p w:rsidR="00C56EDE" w:rsidRDefault="00C56EDE" w:rsidP="00C5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5B" w:rsidRDefault="0091785E" w:rsidP="00A4335B">
    <w:pPr>
      <w:pStyle w:val="Cabealho"/>
      <w:tabs>
        <w:tab w:val="left" w:pos="1340"/>
        <w:tab w:val="center" w:pos="4770"/>
      </w:tabs>
      <w:jc w:val="center"/>
      <w:rPr>
        <w:rFonts w:ascii="Comic Sans MS" w:hAnsi="Comic Sans MS" w:cs="Arial"/>
        <w:b/>
        <w:noProof/>
        <w:szCs w:val="22"/>
      </w:rPr>
    </w:pPr>
    <w:r w:rsidRPr="00F714AC">
      <w:rPr>
        <w:rFonts w:ascii="Comic Sans MS" w:hAnsi="Comic Sans MS" w:cs="Arial"/>
        <w:b/>
        <w:noProof/>
        <w:szCs w:val="22"/>
      </w:rPr>
      <w:object w:dxaOrig="126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2.25pt" o:ole="" fillcolor="window">
          <v:imagedata r:id="rId1" o:title=""/>
        </v:shape>
        <o:OLEObject Type="Embed" ProgID="Word.Picture.8" ShapeID="_x0000_i1025" DrawAspect="Content" ObjectID="_1526798109" r:id="rId2"/>
      </w:object>
    </w:r>
  </w:p>
  <w:p w:rsidR="00A4335B" w:rsidRPr="00E44096" w:rsidRDefault="0091785E" w:rsidP="00A4335B">
    <w:pPr>
      <w:pStyle w:val="Cabealho"/>
      <w:jc w:val="center"/>
      <w:rPr>
        <w:rFonts w:cs="Arial"/>
        <w:b/>
      </w:rPr>
    </w:pPr>
    <w:r w:rsidRPr="00E44096">
      <w:rPr>
        <w:rFonts w:cs="Arial"/>
        <w:b/>
      </w:rPr>
      <w:t>ESTADO DO MARANHÃ0</w:t>
    </w:r>
  </w:p>
  <w:p w:rsidR="00A4335B" w:rsidRDefault="0091785E" w:rsidP="00A4335B">
    <w:pPr>
      <w:pStyle w:val="Cabealho"/>
      <w:jc w:val="center"/>
      <w:rPr>
        <w:rFonts w:cs="Arial"/>
        <w:b/>
        <w:sz w:val="28"/>
        <w:szCs w:val="28"/>
      </w:rPr>
    </w:pPr>
    <w:r w:rsidRPr="00E44096">
      <w:rPr>
        <w:rFonts w:cs="Arial"/>
        <w:b/>
        <w:sz w:val="28"/>
        <w:szCs w:val="28"/>
      </w:rPr>
      <w:t>Assembléia Legislativa</w:t>
    </w:r>
  </w:p>
  <w:p w:rsidR="00C56EDE" w:rsidRDefault="00C56EDE" w:rsidP="00A4335B">
    <w:pPr>
      <w:pStyle w:val="Cabealho"/>
      <w:jc w:val="center"/>
      <w:rPr>
        <w:rFonts w:cs="Arial"/>
        <w:b/>
        <w:sz w:val="28"/>
        <w:szCs w:val="28"/>
      </w:rPr>
    </w:pPr>
  </w:p>
  <w:p w:rsidR="00C56EDE" w:rsidRPr="00E44096" w:rsidRDefault="00C56EDE" w:rsidP="00A4335B">
    <w:pPr>
      <w:pStyle w:val="Cabealho"/>
      <w:jc w:val="cent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55F"/>
    <w:multiLevelType w:val="multilevel"/>
    <w:tmpl w:val="A59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7E"/>
    <w:rsid w:val="002850B6"/>
    <w:rsid w:val="002C1109"/>
    <w:rsid w:val="002F0E6E"/>
    <w:rsid w:val="004E4D7C"/>
    <w:rsid w:val="00517B60"/>
    <w:rsid w:val="007B4D8B"/>
    <w:rsid w:val="0091785E"/>
    <w:rsid w:val="00A16344"/>
    <w:rsid w:val="00A84CE7"/>
    <w:rsid w:val="00A97D7E"/>
    <w:rsid w:val="00C56EDE"/>
    <w:rsid w:val="00C66D15"/>
    <w:rsid w:val="00E52D78"/>
    <w:rsid w:val="00F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walber franca</cp:lastModifiedBy>
  <cp:revision>8</cp:revision>
  <cp:lastPrinted>2016-06-07T12:37:00Z</cp:lastPrinted>
  <dcterms:created xsi:type="dcterms:W3CDTF">2016-06-07T12:33:00Z</dcterms:created>
  <dcterms:modified xsi:type="dcterms:W3CDTF">2016-06-07T12:49:00Z</dcterms:modified>
</cp:coreProperties>
</file>