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699AC" w14:textId="77777777" w:rsidR="00D06721" w:rsidRPr="00D06721" w:rsidRDefault="00D06721" w:rsidP="00D06721">
      <w:pPr>
        <w:keepNext/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</w:pPr>
      <w:r w:rsidRPr="00D06721">
        <w:rPr>
          <w:rFonts w:ascii="Times New Roman" w:eastAsia="Calibri" w:hAnsi="Times New Roman" w:cs="Times New Roman"/>
          <w:b/>
          <w:bCs/>
          <w:kern w:val="32"/>
          <w:sz w:val="24"/>
          <w:szCs w:val="24"/>
          <w:u w:val="single"/>
        </w:rPr>
        <w:t>COMISSÃO DE CONSTITUIÇÃO, JUSTIÇA E CIDADANIA</w:t>
      </w:r>
    </w:p>
    <w:p w14:paraId="68721F38" w14:textId="41B11C21" w:rsidR="00D06721" w:rsidRPr="00D06721" w:rsidRDefault="00D06721" w:rsidP="00D06721">
      <w:pPr>
        <w:keepNext/>
        <w:spacing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D06721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P A R E C E R </w:t>
      </w:r>
      <w:proofErr w:type="gramStart"/>
      <w:r w:rsidRPr="00D06721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Nº</w:t>
      </w:r>
      <w:r w:rsidR="00370795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182DE2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 815</w:t>
      </w:r>
      <w:proofErr w:type="gramEnd"/>
      <w:r w:rsidR="00370795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 / 2024</w:t>
      </w:r>
    </w:p>
    <w:p w14:paraId="06B7ADE7" w14:textId="77777777" w:rsidR="00C111FA" w:rsidRDefault="00C111FA" w:rsidP="000C71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D249479" w14:textId="4F9739AE" w:rsidR="000C719E" w:rsidRDefault="000C719E" w:rsidP="000C71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0672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RELATÓRIO</w:t>
      </w:r>
    </w:p>
    <w:p w14:paraId="4E18D658" w14:textId="09796B20" w:rsidR="00182DE2" w:rsidRDefault="00E74A7A" w:rsidP="000C719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A7A">
        <w:rPr>
          <w:rFonts w:ascii="Times New Roman" w:hAnsi="Times New Roman" w:cs="Times New Roman"/>
          <w:color w:val="000000" w:themeColor="text1"/>
          <w:sz w:val="24"/>
          <w:szCs w:val="24"/>
        </w:rPr>
        <w:t>Cuida-se da análise de constitucionalidade, juridicidade, legalidade e técnica legislativa do Projeto de Lei nº 444/2024, de autoria do Senhor Deputado Cláudio Cunha,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Pr="00E7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Institui</w:t>
      </w:r>
      <w:proofErr w:type="gramEnd"/>
      <w:r w:rsidRPr="00E7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Programa Estadual de Atenção e Inclusão da Pessoa com Transtorno do Espectro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Autista</w:t>
      </w:r>
      <w:r w:rsidR="00DC0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095C" w:rsidRPr="00DC095C">
        <w:rPr>
          <w:rFonts w:ascii="Times New Roman" w:hAnsi="Times New Roman" w:cs="Times New Roman"/>
          <w:color w:val="000000" w:themeColor="text1"/>
          <w:sz w:val="24"/>
          <w:szCs w:val="24"/>
        </w:rPr>
        <w:t>- TEA nas Empresas maranhenses</w:t>
      </w:r>
      <w:r w:rsidR="00DC095C">
        <w:rPr>
          <w:rFonts w:ascii="Times New Roman" w:hAnsi="Times New Roman" w:cs="Times New Roman"/>
          <w:color w:val="000000" w:themeColor="text1"/>
          <w:sz w:val="24"/>
          <w:szCs w:val="24"/>
        </w:rPr>
        <w:t>, e dá outras providências.</w:t>
      </w:r>
    </w:p>
    <w:p w14:paraId="1BC26E60" w14:textId="52D401E0" w:rsidR="00E74A7A" w:rsidRDefault="00A20F5A" w:rsidP="00290FD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projeto de lei sob exame </w:t>
      </w:r>
      <w:r w:rsidR="00712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propõe </w:t>
      </w:r>
      <w:r w:rsidR="003B3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instituir, </w:t>
      </w:r>
      <w:r w:rsidR="00290FDF" w:rsidRPr="00290FDF">
        <w:rPr>
          <w:rFonts w:ascii="Times New Roman" w:hAnsi="Times New Roman" w:cs="Times New Roman"/>
          <w:color w:val="000000" w:themeColor="text1"/>
          <w:sz w:val="24"/>
          <w:szCs w:val="24"/>
        </w:rPr>
        <w:t>no âmbito do Estado do Maranhão, o Programa Estadual de atenção e inclusão Autista nas Empresas e defin</w:t>
      </w:r>
      <w:r w:rsidR="00290FDF">
        <w:rPr>
          <w:rFonts w:ascii="Times New Roman" w:hAnsi="Times New Roman" w:cs="Times New Roman"/>
          <w:color w:val="000000" w:themeColor="text1"/>
          <w:sz w:val="24"/>
          <w:szCs w:val="24"/>
        </w:rPr>
        <w:t>ir</w:t>
      </w:r>
      <w:r w:rsidR="00290FDF" w:rsidRPr="00290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seus propósitos com as seguintes diretrizes e objetivos:</w:t>
      </w:r>
      <w:r w:rsidR="007E1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FDF" w:rsidRPr="00290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promover a inclusão de pessoas com Transtorno do Espectro Autista (TEA) no mercado de trabalho, garantindo-lhes oportunidades de emprego e crescimento profissional</w:t>
      </w:r>
      <w:r w:rsidR="007E13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734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734AA7" w:rsidRPr="00290FDF">
        <w:rPr>
          <w:rFonts w:ascii="Times New Roman" w:hAnsi="Times New Roman" w:cs="Times New Roman"/>
          <w:color w:val="000000" w:themeColor="text1"/>
          <w:sz w:val="24"/>
          <w:szCs w:val="24"/>
        </w:rPr>
        <w:t>reconhecer</w:t>
      </w:r>
      <w:r w:rsidR="00290FDF" w:rsidRPr="00290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valorizar as empresas que adotam práticas inclusivas e contribuem para a inclusão de pessoas com TEA.</w:t>
      </w:r>
    </w:p>
    <w:p w14:paraId="2A987C91" w14:textId="086EF64E" w:rsidR="00734AA7" w:rsidRDefault="00CC79ED" w:rsidP="00290FD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Prevê ainda a propositura de lei que a</w:t>
      </w:r>
      <w:r w:rsidRPr="00CC7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empresas que aderirem ao Programa Inclusão Autista nas Empresas deverão implementar </w:t>
      </w:r>
      <w:r w:rsidRPr="009655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políticas internas</w:t>
      </w:r>
      <w:r w:rsidRPr="00CC7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inclusão, que incluam a reserva de postos de trabalho específicos para pessoas com TEA, a capacitação para funções de maior remuneração e o apoio a eventos culturais voltados para esse segmento, entre outras medidas pertinentes.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839D6AA" w14:textId="384E8B74" w:rsidR="00C32BBD" w:rsidRDefault="00A71942" w:rsidP="00290FD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942">
        <w:rPr>
          <w:rFonts w:ascii="Times New Roman" w:hAnsi="Times New Roman" w:cs="Times New Roman"/>
          <w:color w:val="000000" w:themeColor="text1"/>
          <w:sz w:val="24"/>
          <w:szCs w:val="24"/>
        </w:rPr>
        <w:t>Ressalte-se que a atividade legislativa opera no plano da abstração e da generalidade e não pode avançar a ponto de minudenciar a ação executiva, prescrevendo a implementação de programa governamental, pois isso esvaziaria a atuação institucional do Executivo e contraria o princípio constitucional da separação dos Poderes.</w:t>
      </w:r>
    </w:p>
    <w:p w14:paraId="60F76E94" w14:textId="0F5A0A92" w:rsidR="003C6848" w:rsidRPr="003C6848" w:rsidRDefault="003C6848" w:rsidP="003C684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podemos observar, a propositura de lei em apreço não cria ou delega atribuições ao Poder Executivo ou aos seus órgãos demandados diretamente, razão pela qual a matéria não se enquadra no campo de atribuições exclusivas do referido Poder. A Constituição Estadual de 1989, em seu artigo 43, estabelece o princípio da reserva de iniciativa, que visa proteger a organização e o funcionamento de órgãos da administração pública, bem como evitar a usurpação de atribuições que sejam inerentes ao Poder Executivo. Segundo o entendimento consolidado no âmbito constitucional e jurisprudencial, as leis de iniciativa do Legislativo </w:t>
      </w:r>
      <w:r w:rsidRPr="003C68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podem estabelecer diretrizes e objetivos gerais, desde que não avancem para imposições que interfiram diretamente nas atribuições de execução da Administração Pública.</w:t>
      </w:r>
    </w:p>
    <w:p w14:paraId="589637F7" w14:textId="0C543E9C" w:rsidR="003C6848" w:rsidRPr="003C6848" w:rsidRDefault="003C6848" w:rsidP="003C684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Ademais, conforme jurisprudência do Supremo Tribunal Federal (STF), a definição de políticas públicas pelo Legislativo é permitida, desde que respeite a autonomia e a reserva de administração do Poder Executivo, limitando-se a regulamentar direitos fundamentais sem invadir o núcleo de competências exclusivas desse Poder. </w:t>
      </w:r>
    </w:p>
    <w:p w14:paraId="15EDEB28" w14:textId="77777777" w:rsidR="003C6848" w:rsidRPr="003C6848" w:rsidRDefault="003C6848" w:rsidP="003C6848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8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Nesse contexto, a proposição em análise trata de diretrizes e objetivos aplicáveis a </w:t>
      </w:r>
      <w:r w:rsidRPr="003C68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empresas privadas</w:t>
      </w:r>
      <w:r w:rsidRPr="003C6848">
        <w:rPr>
          <w:rFonts w:ascii="Times New Roman" w:hAnsi="Times New Roman" w:cs="Times New Roman"/>
          <w:color w:val="000000" w:themeColor="text1"/>
          <w:sz w:val="24"/>
          <w:szCs w:val="24"/>
        </w:rPr>
        <w:t>, sem impactar diretamente a administração pública ou impor obrigações executivas específicas ao Estado, o que confirma a sua adequação formal e material. Por conseguinte, a proposição não fere o princípio constitucional da reserva de iniciativa (art. 43, CE/89), visto que aborda temas relativos ao incentivo à inclusão de pessoas com Transtorno do Espectro Autista (TEA) no setor privado, sem afetar a organização administrativa e sem ultrapassar a competência legiferante do Legislativo.</w:t>
      </w:r>
    </w:p>
    <w:p w14:paraId="4208EA4A" w14:textId="033B08A2" w:rsidR="00A71942" w:rsidRDefault="008B2D23" w:rsidP="007D400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1F9BA6" w14:textId="300B3BFD" w:rsidR="00D06721" w:rsidRPr="00D06721" w:rsidRDefault="00DA570C" w:rsidP="00D067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VOTO D</w:t>
      </w:r>
      <w:r w:rsidR="003774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O</w:t>
      </w:r>
      <w:r w:rsidR="00D06721" w:rsidRPr="00D067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RELATOR:</w:t>
      </w:r>
    </w:p>
    <w:p w14:paraId="22A309F8" w14:textId="77777777" w:rsidR="00D90699" w:rsidRPr="00D06721" w:rsidRDefault="00D90699" w:rsidP="001E344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B452DF" w14:textId="0A7E2081" w:rsidR="00581656" w:rsidRDefault="00945BF0" w:rsidP="003774D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Em face</w:t>
      </w:r>
      <w:r w:rsidR="00581656" w:rsidRPr="00581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exposto,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concluímos pela </w:t>
      </w:r>
      <w:r w:rsidR="003B4F6C" w:rsidRPr="003B4F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juridicidade, constitucionalidade e legalidade</w:t>
      </w:r>
      <w:r w:rsidR="00581656" w:rsidRPr="005816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</w:t>
      </w:r>
      <w:r w:rsidR="00581656" w:rsidRPr="00D067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Projeto de Lei nº </w:t>
      </w:r>
      <w:r w:rsidR="003B4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444</w:t>
      </w:r>
      <w:r w:rsidR="005816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/2024</w:t>
      </w:r>
      <w:r w:rsidR="00581656" w:rsidRPr="005816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581656" w:rsidRPr="00581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4F6C">
        <w:rPr>
          <w:rFonts w:ascii="Times New Roman" w:hAnsi="Times New Roman" w:cs="Times New Roman"/>
          <w:color w:val="000000" w:themeColor="text1"/>
          <w:sz w:val="24"/>
          <w:szCs w:val="24"/>
        </w:rPr>
        <w:t>na forma do texto original.</w:t>
      </w:r>
    </w:p>
    <w:p w14:paraId="2E3898B9" w14:textId="6CD6CB4A" w:rsidR="00D06721" w:rsidRPr="00D06721" w:rsidRDefault="003774DD" w:rsidP="003774D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74DD">
        <w:rPr>
          <w:rFonts w:ascii="Times New Roman" w:hAnsi="Times New Roman" w:cs="Times New Roman"/>
          <w:color w:val="000000" w:themeColor="text1"/>
          <w:sz w:val="24"/>
          <w:szCs w:val="24"/>
        </w:rPr>
        <w:t>É o voto.</w:t>
      </w:r>
    </w:p>
    <w:p w14:paraId="4C47C38E" w14:textId="77777777" w:rsidR="00D06721" w:rsidRDefault="00D06721" w:rsidP="001E344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2B675" w14:textId="77777777" w:rsidR="00C111FA" w:rsidRDefault="00C111FA" w:rsidP="001E344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915B5C" w14:textId="77777777" w:rsidR="00C111FA" w:rsidRDefault="00C111FA" w:rsidP="001E344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5F3956" w14:textId="77777777" w:rsidR="00C111FA" w:rsidRDefault="00C111FA" w:rsidP="001E344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F6C2C8" w14:textId="77777777" w:rsidR="00C111FA" w:rsidRDefault="00C111FA" w:rsidP="001E344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BBCDDE" w14:textId="77777777" w:rsidR="00C111FA" w:rsidRDefault="00C111FA" w:rsidP="001E344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33AC5D" w14:textId="77777777" w:rsidR="00C111FA" w:rsidRDefault="00C111FA" w:rsidP="001E344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546E0F" w14:textId="77777777" w:rsidR="00C111FA" w:rsidRDefault="00C111FA" w:rsidP="001E344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AB6B04" w14:textId="77777777" w:rsidR="00C111FA" w:rsidRDefault="00C111FA" w:rsidP="001E344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7498E2" w14:textId="77777777" w:rsidR="0009326B" w:rsidRDefault="0009326B" w:rsidP="001E3445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3C69B9" w14:textId="77777777" w:rsidR="00C111FA" w:rsidRDefault="00C111FA" w:rsidP="00C111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25E9F6" w14:textId="77777777" w:rsidR="00D06721" w:rsidRPr="00D06721" w:rsidRDefault="00D06721" w:rsidP="00D06721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06721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PARECER DA COMISSÃO:</w:t>
      </w:r>
    </w:p>
    <w:p w14:paraId="618D783A" w14:textId="18C229B9" w:rsidR="00D06721" w:rsidRPr="00D06721" w:rsidRDefault="00D06721" w:rsidP="00D06721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721">
        <w:rPr>
          <w:rFonts w:ascii="Times New Roman" w:eastAsia="Calibri" w:hAnsi="Times New Roman" w:cs="Times New Roman"/>
          <w:sz w:val="24"/>
          <w:szCs w:val="24"/>
        </w:rPr>
        <w:t xml:space="preserve">Os membros da Comissão de Constituição, Justiça e Cidadania votam pela </w:t>
      </w:r>
      <w:r w:rsidR="003B4F6C">
        <w:rPr>
          <w:rFonts w:ascii="Times New Roman" w:eastAsia="Calibri" w:hAnsi="Times New Roman" w:cs="Times New Roman"/>
          <w:b/>
          <w:sz w:val="24"/>
          <w:szCs w:val="24"/>
        </w:rPr>
        <w:t>aprovação</w:t>
      </w:r>
      <w:r w:rsidRPr="00D067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4F6C">
        <w:rPr>
          <w:rFonts w:ascii="Times New Roman" w:eastAsia="Calibri" w:hAnsi="Times New Roman" w:cs="Times New Roman"/>
          <w:b/>
          <w:bCs/>
          <w:sz w:val="24"/>
          <w:szCs w:val="24"/>
        </w:rPr>
        <w:t>do</w:t>
      </w:r>
      <w:r w:rsidRPr="00D067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6721">
        <w:rPr>
          <w:rFonts w:ascii="Times New Roman" w:eastAsia="Calibri" w:hAnsi="Times New Roman" w:cs="Times New Roman"/>
          <w:b/>
          <w:sz w:val="24"/>
          <w:szCs w:val="24"/>
        </w:rPr>
        <w:t xml:space="preserve">Projeto de Lei nº </w:t>
      </w:r>
      <w:r w:rsidR="003B4F6C">
        <w:rPr>
          <w:rFonts w:ascii="Times New Roman" w:eastAsia="Calibri" w:hAnsi="Times New Roman" w:cs="Times New Roman"/>
          <w:b/>
          <w:sz w:val="24"/>
          <w:szCs w:val="24"/>
        </w:rPr>
        <w:t>444</w:t>
      </w:r>
      <w:r w:rsidR="003774DD">
        <w:rPr>
          <w:rFonts w:ascii="Times New Roman" w:eastAsia="Calibri" w:hAnsi="Times New Roman" w:cs="Times New Roman"/>
          <w:b/>
          <w:sz w:val="24"/>
          <w:szCs w:val="24"/>
        </w:rPr>
        <w:t>/2024</w:t>
      </w:r>
      <w:r w:rsidR="00DA570C">
        <w:rPr>
          <w:rFonts w:ascii="Times New Roman" w:eastAsia="Calibri" w:hAnsi="Times New Roman" w:cs="Times New Roman"/>
          <w:sz w:val="24"/>
          <w:szCs w:val="24"/>
        </w:rPr>
        <w:t>, nos termos do voto d</w:t>
      </w:r>
      <w:r w:rsidR="003774DD">
        <w:rPr>
          <w:rFonts w:ascii="Times New Roman" w:eastAsia="Calibri" w:hAnsi="Times New Roman" w:cs="Times New Roman"/>
          <w:sz w:val="24"/>
          <w:szCs w:val="24"/>
        </w:rPr>
        <w:t>o</w:t>
      </w:r>
      <w:r w:rsidRPr="00D06721">
        <w:rPr>
          <w:rFonts w:ascii="Times New Roman" w:eastAsia="Calibri" w:hAnsi="Times New Roman" w:cs="Times New Roman"/>
          <w:sz w:val="24"/>
          <w:szCs w:val="24"/>
        </w:rPr>
        <w:t xml:space="preserve"> Relator.</w:t>
      </w:r>
    </w:p>
    <w:p w14:paraId="0B4A3EA3" w14:textId="77777777" w:rsidR="00D06721" w:rsidRPr="00D06721" w:rsidRDefault="00D06721" w:rsidP="00D06721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67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o parecer.</w:t>
      </w:r>
    </w:p>
    <w:p w14:paraId="3A51A677" w14:textId="7172DBC3" w:rsidR="00D06721" w:rsidRDefault="00D06721" w:rsidP="00D06721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7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06721">
        <w:rPr>
          <w:rFonts w:ascii="Times New Roman" w:eastAsia="Calibri" w:hAnsi="Times New Roman" w:cs="Times New Roman"/>
          <w:sz w:val="24"/>
          <w:szCs w:val="24"/>
        </w:rPr>
        <w:t>SALA DAS COMISSÕ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AA3870">
        <w:rPr>
          <w:rFonts w:ascii="Times New Roman" w:eastAsia="Calibri" w:hAnsi="Times New Roman" w:cs="Times New Roman"/>
          <w:sz w:val="24"/>
          <w:szCs w:val="24"/>
        </w:rPr>
        <w:t xml:space="preserve">S “DEPUTADO LÉO FRANKLIM”, em </w:t>
      </w:r>
      <w:r w:rsidR="00966A17">
        <w:rPr>
          <w:rFonts w:ascii="Times New Roman" w:eastAsia="Calibri" w:hAnsi="Times New Roman" w:cs="Times New Roman"/>
          <w:sz w:val="24"/>
          <w:szCs w:val="24"/>
        </w:rPr>
        <w:t>1</w:t>
      </w:r>
      <w:r w:rsidR="00581656">
        <w:rPr>
          <w:rFonts w:ascii="Times New Roman" w:eastAsia="Calibri" w:hAnsi="Times New Roman" w:cs="Times New Roman"/>
          <w:sz w:val="24"/>
          <w:szCs w:val="24"/>
        </w:rPr>
        <w:t>2</w:t>
      </w:r>
      <w:r w:rsidRPr="00D0672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="003B4F6C">
        <w:rPr>
          <w:rFonts w:ascii="Times New Roman" w:eastAsia="Calibri" w:hAnsi="Times New Roman" w:cs="Times New Roman"/>
          <w:sz w:val="24"/>
          <w:szCs w:val="24"/>
        </w:rPr>
        <w:t>novembro</w:t>
      </w:r>
      <w:r w:rsidRPr="00D06721">
        <w:rPr>
          <w:rFonts w:ascii="Times New Roman" w:eastAsia="Calibri" w:hAnsi="Times New Roman" w:cs="Times New Roman"/>
          <w:sz w:val="24"/>
          <w:szCs w:val="24"/>
        </w:rPr>
        <w:t xml:space="preserve"> de 20</w:t>
      </w:r>
      <w:r w:rsidR="003774DD">
        <w:rPr>
          <w:rFonts w:ascii="Times New Roman" w:eastAsia="Calibri" w:hAnsi="Times New Roman" w:cs="Times New Roman"/>
          <w:sz w:val="24"/>
          <w:szCs w:val="24"/>
        </w:rPr>
        <w:t>2</w:t>
      </w:r>
      <w:r w:rsidR="00B85707">
        <w:rPr>
          <w:rFonts w:ascii="Times New Roman" w:eastAsia="Calibri" w:hAnsi="Times New Roman" w:cs="Times New Roman"/>
          <w:sz w:val="24"/>
          <w:szCs w:val="24"/>
        </w:rPr>
        <w:t>4</w:t>
      </w:r>
      <w:r w:rsidRPr="00D06721">
        <w:rPr>
          <w:rFonts w:ascii="Times New Roman" w:eastAsia="Calibri" w:hAnsi="Times New Roman" w:cs="Times New Roman"/>
          <w:sz w:val="24"/>
          <w:szCs w:val="24"/>
        </w:rPr>
        <w:t xml:space="preserve">.    </w:t>
      </w:r>
    </w:p>
    <w:p w14:paraId="1E843105" w14:textId="4E1CB313" w:rsidR="00A37333" w:rsidRPr="00A37333" w:rsidRDefault="003774DD" w:rsidP="00A37333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      </w:t>
      </w:r>
      <w:r w:rsidR="00A37333" w:rsidRPr="00A37333">
        <w:rPr>
          <w:rFonts w:ascii="Times New Roman" w:eastAsia="Calibri" w:hAnsi="Times New Roman" w:cs="Times New Roman"/>
        </w:rPr>
        <w:t xml:space="preserve"> </w:t>
      </w:r>
      <w:r w:rsidR="00A37333" w:rsidRPr="00A37333">
        <w:rPr>
          <w:rFonts w:ascii="Times New Roman" w:eastAsia="Calibri" w:hAnsi="Times New Roman" w:cs="Times New Roman"/>
          <w:color w:val="000000"/>
        </w:rPr>
        <w:t xml:space="preserve">  </w:t>
      </w:r>
      <w:r w:rsidR="00A37333" w:rsidRPr="00A3733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Presidente:</w:t>
      </w:r>
      <w:r w:rsidR="00A37333" w:rsidRPr="00A3733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Deputado Neto Evangelista</w:t>
      </w:r>
    </w:p>
    <w:p w14:paraId="50595F03" w14:textId="19682FCA" w:rsidR="00A37333" w:rsidRPr="00A37333" w:rsidRDefault="00A37333" w:rsidP="00A3733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A37333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 </w:t>
      </w:r>
      <w:r w:rsidRPr="00A3733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Relator</w:t>
      </w:r>
      <w:r w:rsidRPr="00A37333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: Deputado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Davi Brandão</w:t>
      </w:r>
    </w:p>
    <w:p w14:paraId="0F9ED9E6" w14:textId="77777777" w:rsidR="00A37333" w:rsidRPr="00A37333" w:rsidRDefault="00A37333" w:rsidP="00A3733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A37333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 </w:t>
      </w:r>
    </w:p>
    <w:p w14:paraId="5C19FDEE" w14:textId="77777777" w:rsidR="00A37333" w:rsidRPr="00A37333" w:rsidRDefault="00A37333" w:rsidP="00A373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A3733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Vota a favor:                                                              Vota contra:</w:t>
      </w:r>
    </w:p>
    <w:p w14:paraId="6C2F8832" w14:textId="77777777" w:rsidR="00A37333" w:rsidRPr="00A37333" w:rsidRDefault="00A37333" w:rsidP="00A373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A37333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Ariston                                                         _________________________</w:t>
      </w:r>
    </w:p>
    <w:p w14:paraId="7CF4B627" w14:textId="77777777" w:rsidR="00A37333" w:rsidRPr="00A37333" w:rsidRDefault="00A37333" w:rsidP="00A373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A37333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Florêncio Neto                                             _________________________</w:t>
      </w:r>
    </w:p>
    <w:p w14:paraId="52FCDED8" w14:textId="77777777" w:rsidR="00A37333" w:rsidRPr="00A37333" w:rsidRDefault="00A37333" w:rsidP="00A373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A37333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__________________________                                 _________________________</w:t>
      </w:r>
    </w:p>
    <w:p w14:paraId="49FDD4DE" w14:textId="77777777" w:rsidR="00A37333" w:rsidRPr="00A37333" w:rsidRDefault="00A37333" w:rsidP="00A373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A37333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__________________________                                 _________________________</w:t>
      </w:r>
    </w:p>
    <w:p w14:paraId="29DC1EAB" w14:textId="77777777" w:rsidR="00A37333" w:rsidRPr="00A37333" w:rsidRDefault="00A37333" w:rsidP="00A373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28926F3C" w14:textId="7C914DAD" w:rsidR="003774DD" w:rsidRDefault="003774DD" w:rsidP="00A37333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72CE9BBA" w14:textId="77777777" w:rsidR="003774DD" w:rsidRDefault="003774DD" w:rsidP="003774DD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5AFDDCAC" w14:textId="77777777" w:rsidR="003774DD" w:rsidRDefault="003774DD" w:rsidP="003774DD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sectPr w:rsidR="003774DD" w:rsidSect="00D06721">
      <w:headerReference w:type="default" r:id="rId7"/>
      <w:type w:val="continuous"/>
      <w:pgSz w:w="11906" w:h="16838"/>
      <w:pgMar w:top="1701" w:right="113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18CDD" w14:textId="77777777" w:rsidR="005F7A2A" w:rsidRDefault="005F7A2A" w:rsidP="001C4230">
      <w:pPr>
        <w:spacing w:after="0" w:line="240" w:lineRule="auto"/>
      </w:pPr>
      <w:r>
        <w:separator/>
      </w:r>
    </w:p>
  </w:endnote>
  <w:endnote w:type="continuationSeparator" w:id="0">
    <w:p w14:paraId="66AE1FA1" w14:textId="77777777" w:rsidR="005F7A2A" w:rsidRDefault="005F7A2A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E450B" w14:textId="77777777" w:rsidR="005F7A2A" w:rsidRDefault="005F7A2A" w:rsidP="001C4230">
      <w:pPr>
        <w:spacing w:after="0" w:line="240" w:lineRule="auto"/>
      </w:pPr>
      <w:r>
        <w:separator/>
      </w:r>
    </w:p>
  </w:footnote>
  <w:footnote w:type="continuationSeparator" w:id="0">
    <w:p w14:paraId="50BA888D" w14:textId="77777777" w:rsidR="005F7A2A" w:rsidRDefault="005F7A2A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DE41C" w14:textId="77777777" w:rsidR="00D06721" w:rsidRPr="00D06721" w:rsidRDefault="00D06721" w:rsidP="00D06721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Calibri" w:eastAsia="Calibri" w:hAnsi="Calibri" w:cs="Times New Roman"/>
        <w:b/>
        <w:color w:val="000080"/>
        <w:sz w:val="18"/>
        <w:szCs w:val="18"/>
      </w:rPr>
    </w:pPr>
    <w:r>
      <w:rPr>
        <w:rFonts w:ascii="Calibri" w:eastAsia="Calibri" w:hAnsi="Calibri" w:cs="Times New Roman"/>
        <w:noProof/>
        <w:sz w:val="18"/>
        <w:szCs w:val="18"/>
        <w:lang w:eastAsia="pt-BR"/>
      </w:rPr>
      <w:drawing>
        <wp:inline distT="0" distB="0" distL="0" distR="0" wp14:anchorId="1810CF8A" wp14:editId="57F691E9">
          <wp:extent cx="942975" cy="8191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4BCDF" w14:textId="77777777" w:rsidR="00D06721" w:rsidRPr="00D06721" w:rsidRDefault="00D06721" w:rsidP="00D06721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20"/>
        <w:szCs w:val="20"/>
      </w:rPr>
    </w:pPr>
    <w:r w:rsidRPr="00D06721">
      <w:rPr>
        <w:rFonts w:ascii="Calibri" w:eastAsia="Calibri" w:hAnsi="Calibri" w:cs="Times New Roman"/>
      </w:rPr>
      <w:t>ESTADO DO MARANHÃO</w:t>
    </w:r>
  </w:p>
  <w:p w14:paraId="7A4E816A" w14:textId="77777777" w:rsidR="00D06721" w:rsidRPr="00D06721" w:rsidRDefault="00D06721" w:rsidP="00D06721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</w:rPr>
    </w:pPr>
    <w:r w:rsidRPr="00D06721">
      <w:rPr>
        <w:rFonts w:ascii="Calibri" w:eastAsia="Calibri" w:hAnsi="Calibri" w:cs="Times New Roman"/>
      </w:rPr>
      <w:t>ASSEMBLEIA LEGISLATIVA DO MARANHÃO</w:t>
    </w:r>
  </w:p>
  <w:p w14:paraId="30C7A782" w14:textId="77777777" w:rsidR="00D06721" w:rsidRPr="00D06721" w:rsidRDefault="00D06721" w:rsidP="00D06721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</w:rPr>
    </w:pPr>
    <w:r w:rsidRPr="00D06721">
      <w:rPr>
        <w:rFonts w:ascii="Calibri" w:eastAsia="Calibri" w:hAnsi="Calibri" w:cs="Times New Roman"/>
        <w:b/>
      </w:rPr>
      <w:t>INSTALADA EM 16 DE FEVEREIRO DE 1835</w:t>
    </w:r>
  </w:p>
  <w:p w14:paraId="7672048F" w14:textId="77777777" w:rsidR="00D06721" w:rsidRPr="00D06721" w:rsidRDefault="00D06721" w:rsidP="00D06721">
    <w:pPr>
      <w:tabs>
        <w:tab w:val="left" w:pos="600"/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</w:rPr>
    </w:pPr>
    <w:r w:rsidRPr="00D06721">
      <w:rPr>
        <w:rFonts w:ascii="Calibri" w:eastAsia="Calibri" w:hAnsi="Calibri" w:cs="Times New Roman"/>
      </w:rPr>
      <w:t>DIRETORIA LEGISLATIVA</w:t>
    </w:r>
  </w:p>
  <w:p w14:paraId="0F25D617" w14:textId="77777777" w:rsidR="00D06721" w:rsidRPr="00D06721" w:rsidRDefault="00D06721" w:rsidP="00D06721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</w:p>
  <w:p w14:paraId="3992F8D0" w14:textId="77777777" w:rsidR="00D06721" w:rsidRDefault="00D067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F54C6"/>
    <w:multiLevelType w:val="hybridMultilevel"/>
    <w:tmpl w:val="3066371C"/>
    <w:lvl w:ilvl="0" w:tplc="D1CE83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A041DFC"/>
    <w:multiLevelType w:val="hybridMultilevel"/>
    <w:tmpl w:val="E09C75E0"/>
    <w:lvl w:ilvl="0" w:tplc="53683D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032559898">
    <w:abstractNumId w:val="1"/>
  </w:num>
  <w:num w:numId="2" w16cid:durableId="110403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30"/>
    <w:rsid w:val="00011909"/>
    <w:rsid w:val="00015F72"/>
    <w:rsid w:val="000160C3"/>
    <w:rsid w:val="00017437"/>
    <w:rsid w:val="00027EDA"/>
    <w:rsid w:val="0003628B"/>
    <w:rsid w:val="00045727"/>
    <w:rsid w:val="00045B45"/>
    <w:rsid w:val="00047BE6"/>
    <w:rsid w:val="000601FA"/>
    <w:rsid w:val="000608AF"/>
    <w:rsid w:val="00060A35"/>
    <w:rsid w:val="00061E34"/>
    <w:rsid w:val="00064C09"/>
    <w:rsid w:val="000655B4"/>
    <w:rsid w:val="00067DF7"/>
    <w:rsid w:val="0007759D"/>
    <w:rsid w:val="000775D7"/>
    <w:rsid w:val="00082C31"/>
    <w:rsid w:val="000847F2"/>
    <w:rsid w:val="00084D09"/>
    <w:rsid w:val="0009326B"/>
    <w:rsid w:val="00097167"/>
    <w:rsid w:val="000B0290"/>
    <w:rsid w:val="000B2E65"/>
    <w:rsid w:val="000B3671"/>
    <w:rsid w:val="000B6FA2"/>
    <w:rsid w:val="000C4AA8"/>
    <w:rsid w:val="000C5D6E"/>
    <w:rsid w:val="000C719E"/>
    <w:rsid w:val="000D1FEA"/>
    <w:rsid w:val="000D30BE"/>
    <w:rsid w:val="000D5D0E"/>
    <w:rsid w:val="000E1119"/>
    <w:rsid w:val="000E123A"/>
    <w:rsid w:val="000E767D"/>
    <w:rsid w:val="000E7913"/>
    <w:rsid w:val="000F2485"/>
    <w:rsid w:val="000F4F1B"/>
    <w:rsid w:val="000F7560"/>
    <w:rsid w:val="0011297F"/>
    <w:rsid w:val="0011362C"/>
    <w:rsid w:val="00115933"/>
    <w:rsid w:val="001171E7"/>
    <w:rsid w:val="001209FC"/>
    <w:rsid w:val="00130EF5"/>
    <w:rsid w:val="001354EC"/>
    <w:rsid w:val="00145F94"/>
    <w:rsid w:val="00146720"/>
    <w:rsid w:val="00151397"/>
    <w:rsid w:val="001539A0"/>
    <w:rsid w:val="00153C2B"/>
    <w:rsid w:val="001540AE"/>
    <w:rsid w:val="00154488"/>
    <w:rsid w:val="00156B1F"/>
    <w:rsid w:val="00157923"/>
    <w:rsid w:val="00163B10"/>
    <w:rsid w:val="00164525"/>
    <w:rsid w:val="00166728"/>
    <w:rsid w:val="001710A6"/>
    <w:rsid w:val="001751AB"/>
    <w:rsid w:val="00182DE2"/>
    <w:rsid w:val="00183CDE"/>
    <w:rsid w:val="00191CB6"/>
    <w:rsid w:val="00194038"/>
    <w:rsid w:val="0019434F"/>
    <w:rsid w:val="00197B53"/>
    <w:rsid w:val="001A2CB1"/>
    <w:rsid w:val="001B28E7"/>
    <w:rsid w:val="001B2D45"/>
    <w:rsid w:val="001B7D09"/>
    <w:rsid w:val="001C4230"/>
    <w:rsid w:val="001C58DD"/>
    <w:rsid w:val="001D1E88"/>
    <w:rsid w:val="001D255F"/>
    <w:rsid w:val="001D29A2"/>
    <w:rsid w:val="001D359A"/>
    <w:rsid w:val="001D517F"/>
    <w:rsid w:val="001D5CF3"/>
    <w:rsid w:val="001E3445"/>
    <w:rsid w:val="001F39AA"/>
    <w:rsid w:val="0020178A"/>
    <w:rsid w:val="00203E48"/>
    <w:rsid w:val="00206A27"/>
    <w:rsid w:val="00212862"/>
    <w:rsid w:val="00224EB3"/>
    <w:rsid w:val="00224EF7"/>
    <w:rsid w:val="00233901"/>
    <w:rsid w:val="002430F3"/>
    <w:rsid w:val="0024457A"/>
    <w:rsid w:val="00250735"/>
    <w:rsid w:val="00251077"/>
    <w:rsid w:val="002541BD"/>
    <w:rsid w:val="00254B7B"/>
    <w:rsid w:val="0025584C"/>
    <w:rsid w:val="00256155"/>
    <w:rsid w:val="00257BCB"/>
    <w:rsid w:val="0026479A"/>
    <w:rsid w:val="00267E3D"/>
    <w:rsid w:val="00283D46"/>
    <w:rsid w:val="00287C8D"/>
    <w:rsid w:val="00290FDF"/>
    <w:rsid w:val="00291F93"/>
    <w:rsid w:val="0029475C"/>
    <w:rsid w:val="00295C06"/>
    <w:rsid w:val="00297347"/>
    <w:rsid w:val="002A0398"/>
    <w:rsid w:val="002A3F9D"/>
    <w:rsid w:val="002B2EB2"/>
    <w:rsid w:val="002B2F7C"/>
    <w:rsid w:val="002B78CE"/>
    <w:rsid w:val="002B7A87"/>
    <w:rsid w:val="002C15DE"/>
    <w:rsid w:val="002C5319"/>
    <w:rsid w:val="002C5633"/>
    <w:rsid w:val="002C6F4C"/>
    <w:rsid w:val="002D703C"/>
    <w:rsid w:val="002E3553"/>
    <w:rsid w:val="002F0595"/>
    <w:rsid w:val="002F4586"/>
    <w:rsid w:val="0030497E"/>
    <w:rsid w:val="00305FC4"/>
    <w:rsid w:val="00307D6F"/>
    <w:rsid w:val="00307D9E"/>
    <w:rsid w:val="00311C8C"/>
    <w:rsid w:val="003311CF"/>
    <w:rsid w:val="0033551C"/>
    <w:rsid w:val="00336287"/>
    <w:rsid w:val="00340156"/>
    <w:rsid w:val="0034270E"/>
    <w:rsid w:val="00344904"/>
    <w:rsid w:val="003526C6"/>
    <w:rsid w:val="00354BEC"/>
    <w:rsid w:val="00370795"/>
    <w:rsid w:val="00371887"/>
    <w:rsid w:val="00374CE5"/>
    <w:rsid w:val="003774DD"/>
    <w:rsid w:val="00384A9C"/>
    <w:rsid w:val="00387733"/>
    <w:rsid w:val="003923D7"/>
    <w:rsid w:val="00394985"/>
    <w:rsid w:val="003A13D9"/>
    <w:rsid w:val="003A27E0"/>
    <w:rsid w:val="003A4F5D"/>
    <w:rsid w:val="003A64A3"/>
    <w:rsid w:val="003B2154"/>
    <w:rsid w:val="003B3E5E"/>
    <w:rsid w:val="003B4F6C"/>
    <w:rsid w:val="003C4587"/>
    <w:rsid w:val="003C6848"/>
    <w:rsid w:val="003D0FF1"/>
    <w:rsid w:val="003D19FF"/>
    <w:rsid w:val="003D6EF6"/>
    <w:rsid w:val="003E66A4"/>
    <w:rsid w:val="003E7F7D"/>
    <w:rsid w:val="003F1456"/>
    <w:rsid w:val="003F41E3"/>
    <w:rsid w:val="003F68BD"/>
    <w:rsid w:val="003F6F05"/>
    <w:rsid w:val="00404734"/>
    <w:rsid w:val="00405045"/>
    <w:rsid w:val="004107DC"/>
    <w:rsid w:val="0041514F"/>
    <w:rsid w:val="00421054"/>
    <w:rsid w:val="00422A7B"/>
    <w:rsid w:val="00423368"/>
    <w:rsid w:val="00424C2C"/>
    <w:rsid w:val="00425352"/>
    <w:rsid w:val="00427467"/>
    <w:rsid w:val="0043027A"/>
    <w:rsid w:val="00432BC0"/>
    <w:rsid w:val="00433FBF"/>
    <w:rsid w:val="00435BA0"/>
    <w:rsid w:val="00440246"/>
    <w:rsid w:val="00443F38"/>
    <w:rsid w:val="00444014"/>
    <w:rsid w:val="00454E49"/>
    <w:rsid w:val="00454F9D"/>
    <w:rsid w:val="0045766F"/>
    <w:rsid w:val="004600BC"/>
    <w:rsid w:val="00465D5C"/>
    <w:rsid w:val="004678F9"/>
    <w:rsid w:val="004679B5"/>
    <w:rsid w:val="00470B65"/>
    <w:rsid w:val="00470C1D"/>
    <w:rsid w:val="004846A8"/>
    <w:rsid w:val="00487FEB"/>
    <w:rsid w:val="004935B2"/>
    <w:rsid w:val="0049782C"/>
    <w:rsid w:val="004A5D86"/>
    <w:rsid w:val="004B5887"/>
    <w:rsid w:val="004D4568"/>
    <w:rsid w:val="004D5171"/>
    <w:rsid w:val="004D74A1"/>
    <w:rsid w:val="004E1210"/>
    <w:rsid w:val="004E4BD8"/>
    <w:rsid w:val="004F2A79"/>
    <w:rsid w:val="004F4090"/>
    <w:rsid w:val="00500A20"/>
    <w:rsid w:val="00503FE4"/>
    <w:rsid w:val="005115EF"/>
    <w:rsid w:val="00511FF9"/>
    <w:rsid w:val="00513ED3"/>
    <w:rsid w:val="00521FB6"/>
    <w:rsid w:val="00527CAC"/>
    <w:rsid w:val="0053178D"/>
    <w:rsid w:val="00531DBE"/>
    <w:rsid w:val="00533E43"/>
    <w:rsid w:val="00540065"/>
    <w:rsid w:val="005416DF"/>
    <w:rsid w:val="00542490"/>
    <w:rsid w:val="00545618"/>
    <w:rsid w:val="00545ABF"/>
    <w:rsid w:val="00545DE1"/>
    <w:rsid w:val="005472EE"/>
    <w:rsid w:val="005502C4"/>
    <w:rsid w:val="00551CA9"/>
    <w:rsid w:val="0055444F"/>
    <w:rsid w:val="00560D4B"/>
    <w:rsid w:val="005652BF"/>
    <w:rsid w:val="00576415"/>
    <w:rsid w:val="0057706B"/>
    <w:rsid w:val="00581656"/>
    <w:rsid w:val="00581A4F"/>
    <w:rsid w:val="00590751"/>
    <w:rsid w:val="00593A3C"/>
    <w:rsid w:val="00593D7C"/>
    <w:rsid w:val="005A06DA"/>
    <w:rsid w:val="005A25C2"/>
    <w:rsid w:val="005B045F"/>
    <w:rsid w:val="005B2290"/>
    <w:rsid w:val="005B307C"/>
    <w:rsid w:val="005B4E2F"/>
    <w:rsid w:val="005B4F48"/>
    <w:rsid w:val="005B5747"/>
    <w:rsid w:val="005B5F44"/>
    <w:rsid w:val="005C727A"/>
    <w:rsid w:val="005D1F17"/>
    <w:rsid w:val="005D4965"/>
    <w:rsid w:val="005D7FBD"/>
    <w:rsid w:val="005E6C65"/>
    <w:rsid w:val="005E6D2D"/>
    <w:rsid w:val="005F113E"/>
    <w:rsid w:val="005F1A08"/>
    <w:rsid w:val="005F636D"/>
    <w:rsid w:val="005F64E4"/>
    <w:rsid w:val="005F7A2A"/>
    <w:rsid w:val="006003D6"/>
    <w:rsid w:val="006050E7"/>
    <w:rsid w:val="006078EB"/>
    <w:rsid w:val="00610151"/>
    <w:rsid w:val="006112FE"/>
    <w:rsid w:val="00614FDE"/>
    <w:rsid w:val="00617E83"/>
    <w:rsid w:val="006201F0"/>
    <w:rsid w:val="006253CE"/>
    <w:rsid w:val="00631C3C"/>
    <w:rsid w:val="00642351"/>
    <w:rsid w:val="006426E9"/>
    <w:rsid w:val="00642F17"/>
    <w:rsid w:val="00646D3A"/>
    <w:rsid w:val="006520C5"/>
    <w:rsid w:val="006520E4"/>
    <w:rsid w:val="00653406"/>
    <w:rsid w:val="006544E1"/>
    <w:rsid w:val="006636CD"/>
    <w:rsid w:val="00664A84"/>
    <w:rsid w:val="0067394C"/>
    <w:rsid w:val="006762FF"/>
    <w:rsid w:val="00682446"/>
    <w:rsid w:val="00683A29"/>
    <w:rsid w:val="00686396"/>
    <w:rsid w:val="00690171"/>
    <w:rsid w:val="00690A03"/>
    <w:rsid w:val="0069328D"/>
    <w:rsid w:val="0069727B"/>
    <w:rsid w:val="006A066A"/>
    <w:rsid w:val="006A085D"/>
    <w:rsid w:val="006A1EBB"/>
    <w:rsid w:val="006A2F11"/>
    <w:rsid w:val="006B2A05"/>
    <w:rsid w:val="006B7BAA"/>
    <w:rsid w:val="006C337B"/>
    <w:rsid w:val="006C7337"/>
    <w:rsid w:val="006D06B7"/>
    <w:rsid w:val="006D5ECA"/>
    <w:rsid w:val="006D74B1"/>
    <w:rsid w:val="006D7747"/>
    <w:rsid w:val="006E6164"/>
    <w:rsid w:val="006F00A5"/>
    <w:rsid w:val="006F3A2F"/>
    <w:rsid w:val="006F56C3"/>
    <w:rsid w:val="00700843"/>
    <w:rsid w:val="00707FFC"/>
    <w:rsid w:val="00712326"/>
    <w:rsid w:val="00712BFF"/>
    <w:rsid w:val="00713EF6"/>
    <w:rsid w:val="007159E7"/>
    <w:rsid w:val="0071677C"/>
    <w:rsid w:val="00726208"/>
    <w:rsid w:val="00732778"/>
    <w:rsid w:val="00733FC8"/>
    <w:rsid w:val="00734AA7"/>
    <w:rsid w:val="00737DBB"/>
    <w:rsid w:val="00740C4A"/>
    <w:rsid w:val="00742FB7"/>
    <w:rsid w:val="007432CC"/>
    <w:rsid w:val="00747B03"/>
    <w:rsid w:val="00751D9D"/>
    <w:rsid w:val="007704D8"/>
    <w:rsid w:val="00772F31"/>
    <w:rsid w:val="00773139"/>
    <w:rsid w:val="0077389B"/>
    <w:rsid w:val="007754AE"/>
    <w:rsid w:val="00783414"/>
    <w:rsid w:val="0078494D"/>
    <w:rsid w:val="0079618F"/>
    <w:rsid w:val="00796523"/>
    <w:rsid w:val="00797738"/>
    <w:rsid w:val="007A01A9"/>
    <w:rsid w:val="007A088E"/>
    <w:rsid w:val="007A248F"/>
    <w:rsid w:val="007B23EC"/>
    <w:rsid w:val="007B2BEE"/>
    <w:rsid w:val="007B4A52"/>
    <w:rsid w:val="007B6E27"/>
    <w:rsid w:val="007C05C6"/>
    <w:rsid w:val="007C0C94"/>
    <w:rsid w:val="007C465A"/>
    <w:rsid w:val="007C7065"/>
    <w:rsid w:val="007C7743"/>
    <w:rsid w:val="007D37C7"/>
    <w:rsid w:val="007D400B"/>
    <w:rsid w:val="007D7670"/>
    <w:rsid w:val="007E132B"/>
    <w:rsid w:val="007E13F9"/>
    <w:rsid w:val="007E6D21"/>
    <w:rsid w:val="007F3E64"/>
    <w:rsid w:val="007F5B12"/>
    <w:rsid w:val="00802752"/>
    <w:rsid w:val="00802C15"/>
    <w:rsid w:val="00803CEA"/>
    <w:rsid w:val="008075E9"/>
    <w:rsid w:val="008110D6"/>
    <w:rsid w:val="00811D7C"/>
    <w:rsid w:val="008120F5"/>
    <w:rsid w:val="008133B4"/>
    <w:rsid w:val="00820375"/>
    <w:rsid w:val="008256DB"/>
    <w:rsid w:val="008410D3"/>
    <w:rsid w:val="0084449B"/>
    <w:rsid w:val="00850FB4"/>
    <w:rsid w:val="00861B21"/>
    <w:rsid w:val="00863B0A"/>
    <w:rsid w:val="008745AD"/>
    <w:rsid w:val="00874730"/>
    <w:rsid w:val="008764F3"/>
    <w:rsid w:val="0087707F"/>
    <w:rsid w:val="00880A32"/>
    <w:rsid w:val="0088454F"/>
    <w:rsid w:val="00897304"/>
    <w:rsid w:val="008A10D8"/>
    <w:rsid w:val="008B0F7D"/>
    <w:rsid w:val="008B2D23"/>
    <w:rsid w:val="008C0EB6"/>
    <w:rsid w:val="008C1ED0"/>
    <w:rsid w:val="008C3B8E"/>
    <w:rsid w:val="008C460A"/>
    <w:rsid w:val="008C53E2"/>
    <w:rsid w:val="008C62E6"/>
    <w:rsid w:val="008C6E15"/>
    <w:rsid w:val="008E1F63"/>
    <w:rsid w:val="008E4B7F"/>
    <w:rsid w:val="008E58D6"/>
    <w:rsid w:val="008F6A5F"/>
    <w:rsid w:val="00904315"/>
    <w:rsid w:val="0091556C"/>
    <w:rsid w:val="009240CE"/>
    <w:rsid w:val="009241B8"/>
    <w:rsid w:val="0092475B"/>
    <w:rsid w:val="00925839"/>
    <w:rsid w:val="00931773"/>
    <w:rsid w:val="00931FBC"/>
    <w:rsid w:val="00932085"/>
    <w:rsid w:val="009346F3"/>
    <w:rsid w:val="0093573F"/>
    <w:rsid w:val="009375B5"/>
    <w:rsid w:val="00944F90"/>
    <w:rsid w:val="00945BF0"/>
    <w:rsid w:val="009476C9"/>
    <w:rsid w:val="009536A3"/>
    <w:rsid w:val="0095677F"/>
    <w:rsid w:val="00960B06"/>
    <w:rsid w:val="00962ABF"/>
    <w:rsid w:val="00965096"/>
    <w:rsid w:val="00965528"/>
    <w:rsid w:val="00966649"/>
    <w:rsid w:val="00966A17"/>
    <w:rsid w:val="009758E3"/>
    <w:rsid w:val="00976503"/>
    <w:rsid w:val="00981F4E"/>
    <w:rsid w:val="00986D3A"/>
    <w:rsid w:val="00987B98"/>
    <w:rsid w:val="00991DAF"/>
    <w:rsid w:val="009A174C"/>
    <w:rsid w:val="009A47EE"/>
    <w:rsid w:val="009A6EEE"/>
    <w:rsid w:val="009B58A3"/>
    <w:rsid w:val="009B708A"/>
    <w:rsid w:val="009C303F"/>
    <w:rsid w:val="009C33D5"/>
    <w:rsid w:val="009D1A79"/>
    <w:rsid w:val="009D1EBE"/>
    <w:rsid w:val="009D46A9"/>
    <w:rsid w:val="009D58E1"/>
    <w:rsid w:val="009E0CB4"/>
    <w:rsid w:val="009E409F"/>
    <w:rsid w:val="009E5080"/>
    <w:rsid w:val="009E5E2D"/>
    <w:rsid w:val="009E6BEC"/>
    <w:rsid w:val="009F06E6"/>
    <w:rsid w:val="009F1595"/>
    <w:rsid w:val="009F605C"/>
    <w:rsid w:val="009F75CA"/>
    <w:rsid w:val="009F7865"/>
    <w:rsid w:val="009F7FAF"/>
    <w:rsid w:val="00A0063C"/>
    <w:rsid w:val="00A075E8"/>
    <w:rsid w:val="00A07B6D"/>
    <w:rsid w:val="00A14BA1"/>
    <w:rsid w:val="00A179E8"/>
    <w:rsid w:val="00A20F5A"/>
    <w:rsid w:val="00A2418B"/>
    <w:rsid w:val="00A24F4D"/>
    <w:rsid w:val="00A37333"/>
    <w:rsid w:val="00A43823"/>
    <w:rsid w:val="00A4513B"/>
    <w:rsid w:val="00A45243"/>
    <w:rsid w:val="00A50180"/>
    <w:rsid w:val="00A5031A"/>
    <w:rsid w:val="00A5479F"/>
    <w:rsid w:val="00A642B1"/>
    <w:rsid w:val="00A71942"/>
    <w:rsid w:val="00A72152"/>
    <w:rsid w:val="00A73223"/>
    <w:rsid w:val="00A82510"/>
    <w:rsid w:val="00A829A5"/>
    <w:rsid w:val="00A8381B"/>
    <w:rsid w:val="00A95333"/>
    <w:rsid w:val="00AA0A9F"/>
    <w:rsid w:val="00AA3594"/>
    <w:rsid w:val="00AA3870"/>
    <w:rsid w:val="00AB0697"/>
    <w:rsid w:val="00AB0711"/>
    <w:rsid w:val="00AB091F"/>
    <w:rsid w:val="00AB0ED9"/>
    <w:rsid w:val="00AB48FD"/>
    <w:rsid w:val="00AB4EBE"/>
    <w:rsid w:val="00AB52BA"/>
    <w:rsid w:val="00AC5F6B"/>
    <w:rsid w:val="00AD7116"/>
    <w:rsid w:val="00AD7BA0"/>
    <w:rsid w:val="00AE2C41"/>
    <w:rsid w:val="00AF3039"/>
    <w:rsid w:val="00AF348D"/>
    <w:rsid w:val="00B00ACB"/>
    <w:rsid w:val="00B00FA2"/>
    <w:rsid w:val="00B04216"/>
    <w:rsid w:val="00B14412"/>
    <w:rsid w:val="00B2051E"/>
    <w:rsid w:val="00B22301"/>
    <w:rsid w:val="00B22F28"/>
    <w:rsid w:val="00B32C61"/>
    <w:rsid w:val="00B33611"/>
    <w:rsid w:val="00B43487"/>
    <w:rsid w:val="00B474AA"/>
    <w:rsid w:val="00B47682"/>
    <w:rsid w:val="00B5477F"/>
    <w:rsid w:val="00B63FD0"/>
    <w:rsid w:val="00B64CA7"/>
    <w:rsid w:val="00B650D5"/>
    <w:rsid w:val="00B72609"/>
    <w:rsid w:val="00B72C7B"/>
    <w:rsid w:val="00B72C8D"/>
    <w:rsid w:val="00B760F0"/>
    <w:rsid w:val="00B77CD4"/>
    <w:rsid w:val="00B801F7"/>
    <w:rsid w:val="00B80A0A"/>
    <w:rsid w:val="00B81500"/>
    <w:rsid w:val="00B85707"/>
    <w:rsid w:val="00B97D5B"/>
    <w:rsid w:val="00BA0991"/>
    <w:rsid w:val="00BA3FC4"/>
    <w:rsid w:val="00BA69D9"/>
    <w:rsid w:val="00BB2018"/>
    <w:rsid w:val="00BC4D8F"/>
    <w:rsid w:val="00BC715D"/>
    <w:rsid w:val="00BD05F9"/>
    <w:rsid w:val="00BD3153"/>
    <w:rsid w:val="00BD7C19"/>
    <w:rsid w:val="00BE23DD"/>
    <w:rsid w:val="00BE42AB"/>
    <w:rsid w:val="00BE49BA"/>
    <w:rsid w:val="00BE6347"/>
    <w:rsid w:val="00BE76D6"/>
    <w:rsid w:val="00BF46DD"/>
    <w:rsid w:val="00BF548E"/>
    <w:rsid w:val="00BF7506"/>
    <w:rsid w:val="00C111FA"/>
    <w:rsid w:val="00C1461C"/>
    <w:rsid w:val="00C1620C"/>
    <w:rsid w:val="00C17703"/>
    <w:rsid w:val="00C21A22"/>
    <w:rsid w:val="00C2416F"/>
    <w:rsid w:val="00C242F0"/>
    <w:rsid w:val="00C316F9"/>
    <w:rsid w:val="00C32BBD"/>
    <w:rsid w:val="00C3478A"/>
    <w:rsid w:val="00C64ED4"/>
    <w:rsid w:val="00C6560E"/>
    <w:rsid w:val="00C705C8"/>
    <w:rsid w:val="00C70784"/>
    <w:rsid w:val="00C70B9B"/>
    <w:rsid w:val="00C722E4"/>
    <w:rsid w:val="00C86E1C"/>
    <w:rsid w:val="00C91142"/>
    <w:rsid w:val="00C941F3"/>
    <w:rsid w:val="00C960D1"/>
    <w:rsid w:val="00CA61BF"/>
    <w:rsid w:val="00CB0C56"/>
    <w:rsid w:val="00CB34DB"/>
    <w:rsid w:val="00CC2243"/>
    <w:rsid w:val="00CC4BE5"/>
    <w:rsid w:val="00CC65D2"/>
    <w:rsid w:val="00CC6915"/>
    <w:rsid w:val="00CC79ED"/>
    <w:rsid w:val="00CD1F85"/>
    <w:rsid w:val="00CD4398"/>
    <w:rsid w:val="00CD73A6"/>
    <w:rsid w:val="00CE0EF0"/>
    <w:rsid w:val="00CE421A"/>
    <w:rsid w:val="00CF73F1"/>
    <w:rsid w:val="00CF7B16"/>
    <w:rsid w:val="00D036F1"/>
    <w:rsid w:val="00D06721"/>
    <w:rsid w:val="00D109C6"/>
    <w:rsid w:val="00D1248B"/>
    <w:rsid w:val="00D12994"/>
    <w:rsid w:val="00D12CD6"/>
    <w:rsid w:val="00D1519E"/>
    <w:rsid w:val="00D151D2"/>
    <w:rsid w:val="00D15E10"/>
    <w:rsid w:val="00D17B24"/>
    <w:rsid w:val="00D2176A"/>
    <w:rsid w:val="00D23764"/>
    <w:rsid w:val="00D23E24"/>
    <w:rsid w:val="00D27B26"/>
    <w:rsid w:val="00D30096"/>
    <w:rsid w:val="00D3547A"/>
    <w:rsid w:val="00D3644C"/>
    <w:rsid w:val="00D44D30"/>
    <w:rsid w:val="00D468F0"/>
    <w:rsid w:val="00D5481C"/>
    <w:rsid w:val="00D54935"/>
    <w:rsid w:val="00D6445C"/>
    <w:rsid w:val="00D80554"/>
    <w:rsid w:val="00D83BC3"/>
    <w:rsid w:val="00D85CC4"/>
    <w:rsid w:val="00D90699"/>
    <w:rsid w:val="00D93837"/>
    <w:rsid w:val="00D94F43"/>
    <w:rsid w:val="00D97882"/>
    <w:rsid w:val="00D97DA1"/>
    <w:rsid w:val="00DA570C"/>
    <w:rsid w:val="00DA7341"/>
    <w:rsid w:val="00DB10F3"/>
    <w:rsid w:val="00DC095C"/>
    <w:rsid w:val="00DC692B"/>
    <w:rsid w:val="00DD077A"/>
    <w:rsid w:val="00DD1FA9"/>
    <w:rsid w:val="00DD54EB"/>
    <w:rsid w:val="00DD5C4B"/>
    <w:rsid w:val="00DD76DF"/>
    <w:rsid w:val="00DE0490"/>
    <w:rsid w:val="00DE3200"/>
    <w:rsid w:val="00DE63D7"/>
    <w:rsid w:val="00DF3DC9"/>
    <w:rsid w:val="00E01073"/>
    <w:rsid w:val="00E02256"/>
    <w:rsid w:val="00E0594C"/>
    <w:rsid w:val="00E149AC"/>
    <w:rsid w:val="00E15039"/>
    <w:rsid w:val="00E21500"/>
    <w:rsid w:val="00E21962"/>
    <w:rsid w:val="00E222A5"/>
    <w:rsid w:val="00E31AE4"/>
    <w:rsid w:val="00E36910"/>
    <w:rsid w:val="00E36E18"/>
    <w:rsid w:val="00E40BBC"/>
    <w:rsid w:val="00E43956"/>
    <w:rsid w:val="00E623A1"/>
    <w:rsid w:val="00E7086F"/>
    <w:rsid w:val="00E7326C"/>
    <w:rsid w:val="00E74A7A"/>
    <w:rsid w:val="00E82571"/>
    <w:rsid w:val="00E83287"/>
    <w:rsid w:val="00E85954"/>
    <w:rsid w:val="00E96EA5"/>
    <w:rsid w:val="00EB1868"/>
    <w:rsid w:val="00EB3418"/>
    <w:rsid w:val="00EB4322"/>
    <w:rsid w:val="00EB504E"/>
    <w:rsid w:val="00EC3FF0"/>
    <w:rsid w:val="00EC73CF"/>
    <w:rsid w:val="00EE36EA"/>
    <w:rsid w:val="00EE6280"/>
    <w:rsid w:val="00EE65D9"/>
    <w:rsid w:val="00EF0DF2"/>
    <w:rsid w:val="00EF1AD0"/>
    <w:rsid w:val="00EF58EE"/>
    <w:rsid w:val="00EF5E64"/>
    <w:rsid w:val="00F03572"/>
    <w:rsid w:val="00F06205"/>
    <w:rsid w:val="00F0722D"/>
    <w:rsid w:val="00F160A0"/>
    <w:rsid w:val="00F22D76"/>
    <w:rsid w:val="00F23BC8"/>
    <w:rsid w:val="00F246EA"/>
    <w:rsid w:val="00F25B63"/>
    <w:rsid w:val="00F45A03"/>
    <w:rsid w:val="00F46B54"/>
    <w:rsid w:val="00F61C41"/>
    <w:rsid w:val="00F67520"/>
    <w:rsid w:val="00F71A44"/>
    <w:rsid w:val="00F76DCF"/>
    <w:rsid w:val="00F80667"/>
    <w:rsid w:val="00F83D4D"/>
    <w:rsid w:val="00F94AEF"/>
    <w:rsid w:val="00F95C51"/>
    <w:rsid w:val="00F961B8"/>
    <w:rsid w:val="00FA3BB8"/>
    <w:rsid w:val="00FA441F"/>
    <w:rsid w:val="00FA516C"/>
    <w:rsid w:val="00FB685C"/>
    <w:rsid w:val="00FC1FD9"/>
    <w:rsid w:val="00FC6F73"/>
    <w:rsid w:val="00FC7666"/>
    <w:rsid w:val="00FD2170"/>
    <w:rsid w:val="00FD27FC"/>
    <w:rsid w:val="00FD5468"/>
    <w:rsid w:val="00FD60E1"/>
    <w:rsid w:val="00FD6C2A"/>
    <w:rsid w:val="00FE333E"/>
    <w:rsid w:val="00FE6A1D"/>
    <w:rsid w:val="00FE7834"/>
    <w:rsid w:val="00FF0E95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834B"/>
  <w15:docId w15:val="{509E0455-40B5-4D79-B15B-DF4D8657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51CA9"/>
    <w:pPr>
      <w:ind w:left="720"/>
      <w:contextualSpacing/>
    </w:pPr>
  </w:style>
  <w:style w:type="table" w:styleId="Tabelacomgrade">
    <w:name w:val="Table Grid"/>
    <w:basedOn w:val="Tabelanormal"/>
    <w:uiPriority w:val="59"/>
    <w:rsid w:val="005B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581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3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5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8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1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0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Máneton Antunes de Macedo</cp:lastModifiedBy>
  <cp:revision>2</cp:revision>
  <cp:lastPrinted>2024-11-08T11:21:00Z</cp:lastPrinted>
  <dcterms:created xsi:type="dcterms:W3CDTF">2024-11-12T18:29:00Z</dcterms:created>
  <dcterms:modified xsi:type="dcterms:W3CDTF">2024-11-12T18:29:00Z</dcterms:modified>
</cp:coreProperties>
</file>