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6412" w14:textId="77777777" w:rsidR="002F48F6" w:rsidRDefault="002F48F6" w:rsidP="0030619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746737"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  <w:t>COMISSÃO DE CONSTITUIÇÃO, JUSTIÇA E CIDADANIA</w:t>
      </w:r>
    </w:p>
    <w:p w14:paraId="7510567F" w14:textId="77777777" w:rsidR="00306194" w:rsidRPr="00306194" w:rsidRDefault="00306194" w:rsidP="003061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</w:pPr>
      <w:r w:rsidRPr="00306194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>COMISSÃO DE ORÇAMENTO, FINANÇAS, FISCALIZAÇÃO E CONTROLE</w:t>
      </w:r>
    </w:p>
    <w:p w14:paraId="4DA36C58" w14:textId="77DFE6DD" w:rsidR="00306194" w:rsidRDefault="00306194" w:rsidP="0030619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FA4F955" w14:textId="6BC708A4" w:rsidR="002F48F6" w:rsidRPr="00746737" w:rsidRDefault="002F48F6" w:rsidP="0030619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467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 A R E C E R Nº</w:t>
      </w:r>
      <w:r w:rsidR="00A106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862</w:t>
      </w:r>
      <w:r w:rsidRPr="00746737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/2</w:t>
      </w:r>
      <w:r w:rsidR="00A106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024</w:t>
      </w:r>
    </w:p>
    <w:p w14:paraId="16C0569A" w14:textId="77777777" w:rsidR="00306194" w:rsidRDefault="00306194" w:rsidP="0030619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E713A1" w14:textId="42E2ED8F" w:rsidR="00471B84" w:rsidRPr="002F48F6" w:rsidRDefault="00377926" w:rsidP="000148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8F6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2F48F6" w:rsidRPr="002F48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9E8B904" w14:textId="213171A6" w:rsidR="00E138CA" w:rsidRPr="002F48F6" w:rsidRDefault="00745FEA" w:rsidP="000D3118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Trata</w:t>
      </w:r>
      <w:r w:rsidR="00432C88" w:rsidRPr="002F48F6">
        <w:rPr>
          <w:rFonts w:ascii="Times New Roman" w:hAnsi="Times New Roman" w:cs="Times New Roman"/>
          <w:sz w:val="24"/>
          <w:szCs w:val="24"/>
        </w:rPr>
        <w:t xml:space="preserve">-se da análise da </w:t>
      </w:r>
      <w:r w:rsidR="008A5B3A" w:rsidRPr="002F48F6">
        <w:rPr>
          <w:rFonts w:ascii="Times New Roman" w:hAnsi="Times New Roman" w:cs="Times New Roman"/>
          <w:sz w:val="24"/>
          <w:szCs w:val="24"/>
        </w:rPr>
        <w:t xml:space="preserve">constitucionalidade, legalidade, </w:t>
      </w:r>
      <w:proofErr w:type="spellStart"/>
      <w:r w:rsidR="008A5B3A" w:rsidRPr="002F48F6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8A5B3A" w:rsidRPr="002F48F6">
        <w:rPr>
          <w:rFonts w:ascii="Times New Roman" w:hAnsi="Times New Roman" w:cs="Times New Roman"/>
          <w:sz w:val="24"/>
          <w:szCs w:val="24"/>
        </w:rPr>
        <w:t>, juridicidade e</w:t>
      </w:r>
      <w:r w:rsidR="00432C88" w:rsidRPr="002F48F6">
        <w:rPr>
          <w:rFonts w:ascii="Times New Roman" w:hAnsi="Times New Roman" w:cs="Times New Roman"/>
          <w:sz w:val="24"/>
          <w:szCs w:val="24"/>
        </w:rPr>
        <w:t xml:space="preserve"> adequada técnica legislativa</w:t>
      </w:r>
      <w:r w:rsidR="008A5B3A" w:rsidRPr="002F48F6">
        <w:rPr>
          <w:rFonts w:ascii="Times New Roman" w:hAnsi="Times New Roman" w:cs="Times New Roman"/>
          <w:sz w:val="24"/>
          <w:szCs w:val="24"/>
        </w:rPr>
        <w:t xml:space="preserve"> do</w:t>
      </w:r>
      <w:r w:rsidR="00471B84" w:rsidRPr="002F48F6">
        <w:rPr>
          <w:rFonts w:ascii="Times New Roman" w:hAnsi="Times New Roman" w:cs="Times New Roman"/>
          <w:sz w:val="24"/>
          <w:szCs w:val="24"/>
        </w:rPr>
        <w:t xml:space="preserve"> </w:t>
      </w:r>
      <w:r w:rsidR="00C9395C" w:rsidRPr="00306194">
        <w:rPr>
          <w:rFonts w:ascii="Times New Roman" w:hAnsi="Times New Roman" w:cs="Times New Roman"/>
          <w:b/>
          <w:bCs/>
          <w:sz w:val="24"/>
          <w:szCs w:val="24"/>
        </w:rPr>
        <w:t>Projeto de Lei n°</w:t>
      </w:r>
      <w:r w:rsidR="00306194" w:rsidRPr="00306194">
        <w:rPr>
          <w:rFonts w:ascii="Times New Roman" w:hAnsi="Times New Roman" w:cs="Times New Roman"/>
          <w:b/>
          <w:bCs/>
          <w:sz w:val="24"/>
          <w:szCs w:val="24"/>
        </w:rPr>
        <w:t xml:space="preserve"> 483</w:t>
      </w:r>
      <w:r w:rsidR="00C9395C" w:rsidRPr="0030619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A1066C" w:rsidRPr="00306194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432C88" w:rsidRPr="002F48F6">
        <w:rPr>
          <w:rFonts w:ascii="Times New Roman" w:hAnsi="Times New Roman" w:cs="Times New Roman"/>
          <w:sz w:val="24"/>
          <w:szCs w:val="24"/>
        </w:rPr>
        <w:t>,</w:t>
      </w:r>
      <w:r w:rsidR="002F48F6" w:rsidRPr="002F48F6">
        <w:rPr>
          <w:rFonts w:ascii="Times New Roman" w:hAnsi="Times New Roman" w:cs="Times New Roman"/>
          <w:sz w:val="24"/>
          <w:szCs w:val="24"/>
        </w:rPr>
        <w:t xml:space="preserve"> de autoria do Senhor Deputado </w:t>
      </w:r>
      <w:r w:rsidR="00A1066C">
        <w:rPr>
          <w:rFonts w:ascii="Times New Roman" w:hAnsi="Times New Roman" w:cs="Times New Roman"/>
          <w:sz w:val="24"/>
          <w:szCs w:val="24"/>
        </w:rPr>
        <w:t>Roberto Costa</w:t>
      </w:r>
      <w:r w:rsidR="002F48F6" w:rsidRPr="002F48F6">
        <w:rPr>
          <w:rFonts w:ascii="Times New Roman" w:hAnsi="Times New Roman" w:cs="Times New Roman"/>
          <w:sz w:val="24"/>
          <w:szCs w:val="24"/>
        </w:rPr>
        <w:t>,</w:t>
      </w:r>
      <w:r w:rsidR="00471B84" w:rsidRPr="002F48F6">
        <w:rPr>
          <w:rFonts w:ascii="Times New Roman" w:hAnsi="Times New Roman" w:cs="Times New Roman"/>
          <w:sz w:val="24"/>
          <w:szCs w:val="24"/>
        </w:rPr>
        <w:t xml:space="preserve"> que</w:t>
      </w:r>
      <w:r w:rsidR="00E96599" w:rsidRPr="002F48F6">
        <w:rPr>
          <w:rFonts w:ascii="Times New Roman" w:hAnsi="Times New Roman" w:cs="Times New Roman"/>
          <w:sz w:val="24"/>
          <w:szCs w:val="24"/>
        </w:rPr>
        <w:t xml:space="preserve"> d</w:t>
      </w:r>
      <w:r w:rsidR="000D3118" w:rsidRPr="002F48F6">
        <w:rPr>
          <w:rFonts w:ascii="Times New Roman" w:hAnsi="Times New Roman" w:cs="Times New Roman"/>
          <w:sz w:val="24"/>
          <w:szCs w:val="24"/>
        </w:rPr>
        <w:t xml:space="preserve">ispõe </w:t>
      </w:r>
      <w:r w:rsidR="000D3118" w:rsidRPr="002F48F6">
        <w:rPr>
          <w:rFonts w:ascii="Times New Roman" w:hAnsi="Times New Roman" w:cs="Times New Roman"/>
          <w:b/>
          <w:sz w:val="24"/>
          <w:szCs w:val="24"/>
        </w:rPr>
        <w:t xml:space="preserve">isenta </w:t>
      </w:r>
      <w:r w:rsidR="00A1066C">
        <w:rPr>
          <w:rFonts w:ascii="Times New Roman" w:hAnsi="Times New Roman" w:cs="Times New Roman"/>
          <w:b/>
          <w:sz w:val="24"/>
          <w:szCs w:val="24"/>
        </w:rPr>
        <w:t xml:space="preserve">do pagamento de </w:t>
      </w:r>
      <w:r w:rsidR="000D3118" w:rsidRPr="002F48F6">
        <w:rPr>
          <w:rFonts w:ascii="Times New Roman" w:hAnsi="Times New Roman" w:cs="Times New Roman"/>
          <w:b/>
          <w:sz w:val="24"/>
          <w:szCs w:val="24"/>
        </w:rPr>
        <w:t>taxas de inscrição em concursos</w:t>
      </w:r>
      <w:r w:rsidR="00A1066C">
        <w:rPr>
          <w:rFonts w:ascii="Times New Roman" w:hAnsi="Times New Roman" w:cs="Times New Roman"/>
          <w:b/>
          <w:sz w:val="24"/>
          <w:szCs w:val="24"/>
        </w:rPr>
        <w:t xml:space="preserve"> públicos e a concessão de folga compensatória aos jurados que atuarem no Tribunal do Júri em uma das comarcas do Estado do Maranhão e dá outras providencias</w:t>
      </w:r>
      <w:r w:rsidR="000D3118" w:rsidRPr="002F48F6">
        <w:rPr>
          <w:rFonts w:ascii="Times New Roman" w:hAnsi="Times New Roman" w:cs="Times New Roman"/>
          <w:b/>
          <w:sz w:val="24"/>
          <w:szCs w:val="24"/>
        </w:rPr>
        <w:t>.</w:t>
      </w:r>
      <w:r w:rsidR="00A6357A" w:rsidRPr="00A6357A">
        <w:rPr>
          <w:noProof/>
        </w:rPr>
        <w:t xml:space="preserve"> </w:t>
      </w:r>
    </w:p>
    <w:p w14:paraId="300EAAC4" w14:textId="1658B987" w:rsidR="000D3118" w:rsidRDefault="00D57493" w:rsidP="000D311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O P</w:t>
      </w:r>
      <w:r w:rsidR="00913319" w:rsidRPr="002F48F6">
        <w:rPr>
          <w:rFonts w:ascii="Times New Roman" w:hAnsi="Times New Roman" w:cs="Times New Roman"/>
          <w:sz w:val="24"/>
          <w:szCs w:val="24"/>
        </w:rPr>
        <w:t>rojeto de Lei em análise</w:t>
      </w:r>
      <w:r w:rsidR="00E76790" w:rsidRPr="002F48F6">
        <w:rPr>
          <w:rFonts w:ascii="Times New Roman" w:hAnsi="Times New Roman" w:cs="Times New Roman"/>
          <w:sz w:val="24"/>
          <w:szCs w:val="24"/>
        </w:rPr>
        <w:t>,</w:t>
      </w:r>
      <w:r w:rsidR="00913319" w:rsidRPr="002F48F6">
        <w:rPr>
          <w:rFonts w:ascii="Times New Roman" w:hAnsi="Times New Roman" w:cs="Times New Roman"/>
          <w:sz w:val="24"/>
          <w:szCs w:val="24"/>
        </w:rPr>
        <w:t xml:space="preserve"> </w:t>
      </w:r>
      <w:r w:rsidR="000D3118" w:rsidRPr="002F48F6">
        <w:rPr>
          <w:rFonts w:ascii="Times New Roman" w:hAnsi="Times New Roman" w:cs="Times New Roman"/>
          <w:sz w:val="24"/>
          <w:szCs w:val="24"/>
        </w:rPr>
        <w:t>estabelece que f</w:t>
      </w:r>
      <w:r w:rsidR="00E76790" w:rsidRPr="002F48F6">
        <w:rPr>
          <w:rFonts w:ascii="Times New Roman" w:hAnsi="Times New Roman" w:cs="Times New Roman"/>
          <w:sz w:val="24"/>
          <w:szCs w:val="24"/>
        </w:rPr>
        <w:t>icarão</w:t>
      </w:r>
      <w:r w:rsidR="000D3118" w:rsidRPr="002F48F6">
        <w:rPr>
          <w:rFonts w:ascii="Times New Roman" w:hAnsi="Times New Roman" w:cs="Times New Roman"/>
          <w:sz w:val="24"/>
          <w:szCs w:val="24"/>
        </w:rPr>
        <w:t xml:space="preserve"> isentos </w:t>
      </w:r>
      <w:r w:rsidR="00A6357A">
        <w:rPr>
          <w:rFonts w:ascii="Times New Roman" w:hAnsi="Times New Roman" w:cs="Times New Roman"/>
          <w:sz w:val="24"/>
          <w:szCs w:val="24"/>
        </w:rPr>
        <w:t>de taxa de inscrição em concursos públicos realizados pelos Poderes do Estado do Maranhão</w:t>
      </w:r>
      <w:r w:rsidR="00E76790" w:rsidRPr="002F48F6">
        <w:rPr>
          <w:rFonts w:ascii="Times New Roman" w:hAnsi="Times New Roman" w:cs="Times New Roman"/>
          <w:sz w:val="24"/>
          <w:szCs w:val="24"/>
        </w:rPr>
        <w:t>,</w:t>
      </w:r>
      <w:r w:rsidR="000D3118" w:rsidRPr="002F48F6">
        <w:rPr>
          <w:rFonts w:ascii="Times New Roman" w:hAnsi="Times New Roman" w:cs="Times New Roman"/>
          <w:sz w:val="24"/>
          <w:szCs w:val="24"/>
        </w:rPr>
        <w:t xml:space="preserve"> </w:t>
      </w:r>
      <w:r w:rsidR="00A6357A">
        <w:rPr>
          <w:rFonts w:ascii="Times New Roman" w:hAnsi="Times New Roman" w:cs="Times New Roman"/>
          <w:sz w:val="24"/>
          <w:szCs w:val="24"/>
        </w:rPr>
        <w:t>bem como por suas</w:t>
      </w:r>
      <w:r w:rsidR="000D3118" w:rsidRPr="002F48F6">
        <w:rPr>
          <w:rFonts w:ascii="Times New Roman" w:hAnsi="Times New Roman" w:cs="Times New Roman"/>
          <w:sz w:val="24"/>
          <w:szCs w:val="24"/>
        </w:rPr>
        <w:t xml:space="preserve"> Autarquias, Fundações Públicas</w:t>
      </w:r>
      <w:r w:rsidR="00DB2A0A">
        <w:rPr>
          <w:rFonts w:ascii="Times New Roman" w:hAnsi="Times New Roman" w:cs="Times New Roman"/>
          <w:sz w:val="24"/>
          <w:szCs w:val="24"/>
        </w:rPr>
        <w:t xml:space="preserve">, pelo período de dois (02) anos, os cidadãos que tenham efetivamente atuado como jurados no Conselho de Sentença do Tribunal do Júri, em uma das comarcas </w:t>
      </w:r>
      <w:r w:rsidR="000D3118" w:rsidRPr="002F48F6">
        <w:rPr>
          <w:rFonts w:ascii="Times New Roman" w:hAnsi="Times New Roman" w:cs="Times New Roman"/>
          <w:sz w:val="24"/>
          <w:szCs w:val="24"/>
        </w:rPr>
        <w:t>do Estado do Maranhão</w:t>
      </w:r>
      <w:r w:rsidR="00DB2A0A">
        <w:rPr>
          <w:rFonts w:ascii="Times New Roman" w:hAnsi="Times New Roman" w:cs="Times New Roman"/>
          <w:sz w:val="24"/>
          <w:szCs w:val="24"/>
        </w:rPr>
        <w:t>, por no mínimo, duas sessões do tribunal do Júri, consecutiva ou não, ficando o jurado obrigado a comprovar, mediante certidão expedida pela Vara Criminal do Tribunal do júri competente.</w:t>
      </w:r>
    </w:p>
    <w:p w14:paraId="7D60494B" w14:textId="27C640AC" w:rsidR="00F22D9A" w:rsidRDefault="00F22D9A" w:rsidP="000D311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Estabelece ainda que, os órgãos estaduais responsáveis pela realização do concurso público deverão fazer constar em seus editais o beneficio da isenção e as regras para sua obtenção.  </w:t>
      </w:r>
    </w:p>
    <w:p w14:paraId="539DA41B" w14:textId="3F9EEACB" w:rsidR="00A87B4F" w:rsidRDefault="00F22D9A" w:rsidP="003061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7B4F" w:rsidRPr="002F48F6">
        <w:rPr>
          <w:rFonts w:ascii="Times New Roman" w:hAnsi="Times New Roman" w:cs="Times New Roman"/>
          <w:sz w:val="24"/>
          <w:szCs w:val="24"/>
        </w:rPr>
        <w:t xml:space="preserve">Como mencionado acima, analisar-se-á neste parecer à constitucionalidade, a legalidade, a </w:t>
      </w:r>
      <w:proofErr w:type="spellStart"/>
      <w:r w:rsidR="00A87B4F" w:rsidRPr="002F48F6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A87B4F" w:rsidRPr="002F48F6">
        <w:rPr>
          <w:rFonts w:ascii="Times New Roman" w:hAnsi="Times New Roman" w:cs="Times New Roman"/>
          <w:sz w:val="24"/>
          <w:szCs w:val="24"/>
        </w:rPr>
        <w:t>, a juridicidade e a adequada técnica legislativa da presente proposição, nos âmbitos formal e material. Referida análise far-se-á na ordem acima e, encontrando-se algum vício insanável, o mérito da matéria não poderá ser examinado, por mais relevante que seja.</w:t>
      </w:r>
    </w:p>
    <w:p w14:paraId="54EBF55F" w14:textId="77777777" w:rsidR="00306194" w:rsidRPr="002F48F6" w:rsidRDefault="00306194" w:rsidP="003061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3FC13846" w14:textId="77777777" w:rsidR="00306194" w:rsidRDefault="00306194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803BE5A" w14:textId="77777777" w:rsidR="00306194" w:rsidRPr="002F48F6" w:rsidRDefault="00306194" w:rsidP="0030619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06194">
        <w:rPr>
          <w:rFonts w:ascii="Times New Roman" w:hAnsi="Times New Roman" w:cs="Times New Roman"/>
          <w:sz w:val="24"/>
          <w:szCs w:val="24"/>
        </w:rPr>
        <w:lastRenderedPageBreak/>
        <w:t>O projeto encontra amparo nos princípios constitucionais da cidadania e da dignidade da pessoa humana, ao reconhecer o relevante papel dos jurados na administração da Justiça e proporcionar-lhes benefício justo e proporcional. O texto também dialoga com o princípio da eficiência administrativa, incentivando a participação voluntária da sociedade em serviços que contribuem diretamente para o fortalecimento das instituições democráticas e para a garantia de direitos fundamentais.</w:t>
      </w:r>
    </w:p>
    <w:p w14:paraId="61AD7659" w14:textId="4A86BBB2" w:rsidR="00A87B4F" w:rsidRPr="002F48F6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Inicialmente, deve-se verificar se a proposição apresentada é a adequada para a matéria. No caso em tela, o projeto que se apresenta é de Lei Ordinária, não tendo objeções constitucionais, legais, jurídicas ou regimentais quanto à sua escolha.</w:t>
      </w:r>
    </w:p>
    <w:p w14:paraId="56A22CAA" w14:textId="77777777" w:rsidR="00A87B4F" w:rsidRPr="002F48F6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A Constituição do Estado do Maranhão de 1989 (</w:t>
      </w:r>
      <w:proofErr w:type="spellStart"/>
      <w:r w:rsidRPr="002F48F6">
        <w:rPr>
          <w:rFonts w:ascii="Times New Roman" w:hAnsi="Times New Roman" w:cs="Times New Roman"/>
          <w:sz w:val="24"/>
          <w:szCs w:val="24"/>
        </w:rPr>
        <w:t>arts</w:t>
      </w:r>
      <w:proofErr w:type="spellEnd"/>
      <w:r w:rsidRPr="002F48F6">
        <w:rPr>
          <w:rFonts w:ascii="Times New Roman" w:hAnsi="Times New Roman" w:cs="Times New Roman"/>
          <w:sz w:val="24"/>
          <w:szCs w:val="24"/>
        </w:rPr>
        <w:t xml:space="preserve"> 40 a 49) preveem procedimentos a serem seguidos rigorosamente pelo legislador estadual quando da atuação legiferante, sob pena de declaração de inconstitucionalidade formal da norma.</w:t>
      </w:r>
    </w:p>
    <w:p w14:paraId="26986B06" w14:textId="77777777" w:rsidR="00A87B4F" w:rsidRPr="002F48F6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Segundo LENZA (2009, p. 385, Direito Constitucional Esquematizado), “o processo legislativo consiste nas regras procedimentais, constitucionalmente previstas, para a elaboração das espécies normativas, regras estas a serem criteriosamente observadas pelos ‘atores’ envolvidos no processo”.</w:t>
      </w:r>
    </w:p>
    <w:p w14:paraId="404E82EC" w14:textId="77777777" w:rsidR="00A87B4F" w:rsidRPr="002F48F6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Na estrutura procedimental para a criação de uma Lei ordinária, apresentam-se constitucionalmente três fases: iniciativa, constitutiva e complementar.</w:t>
      </w:r>
    </w:p>
    <w:p w14:paraId="1F0164FD" w14:textId="77777777" w:rsidR="00A87B4F" w:rsidRPr="002F48F6" w:rsidRDefault="00A87B4F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 xml:space="preserve">O próximo ponto de análise é a fase iniciativa que consiste em assegurar a determinado agente ou grupo de pessoas a propositura do ato normativo que especificar. </w:t>
      </w:r>
    </w:p>
    <w:p w14:paraId="138BFBCE" w14:textId="77777777" w:rsidR="00A87B4F" w:rsidRPr="002F48F6" w:rsidRDefault="00A87B4F" w:rsidP="00A87B4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Por sua vez, o art. 42 da Constituição do Estado do Maranhão aduz que, “a iniciativa das leis complementares e ordinárias cabe a qualquer membro ou Comissão da Assembleia Legislativa, ao Governador do Estado, ao Tribunal de Justiça, ao Procurador-Geral da Justiça e aos cidadãos, na forma e nos casos previstos nesta Constituição”. Essa iniciativa é chamada de geral, pois qualquer um dos citados acima poderá deflagrar o processo legislativo de leis complementares e ordinárias.</w:t>
      </w:r>
    </w:p>
    <w:p w14:paraId="7EC08D83" w14:textId="77777777" w:rsidR="00306194" w:rsidRDefault="00306194" w:rsidP="009A1C1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EDD07F0" w14:textId="77777777" w:rsidR="00306194" w:rsidRDefault="00306194" w:rsidP="009A1C1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C47C2A8" w14:textId="3C01DF37" w:rsidR="00A87B4F" w:rsidRPr="002F48F6" w:rsidRDefault="00A87B4F" w:rsidP="009A1C1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lastRenderedPageBreak/>
        <w:t>Em sintonia com isso, a iniciativa reservada (privativa) do Chefe do Poder Executiv</w:t>
      </w:r>
      <w:r w:rsidR="00306194">
        <w:rPr>
          <w:rFonts w:ascii="Times New Roman" w:hAnsi="Times New Roman" w:cs="Times New Roman"/>
          <w:sz w:val="24"/>
          <w:szCs w:val="24"/>
        </w:rPr>
        <w:t>o</w:t>
      </w:r>
      <w:r w:rsidRPr="002F48F6">
        <w:rPr>
          <w:rFonts w:ascii="Times New Roman" w:hAnsi="Times New Roman" w:cs="Times New Roman"/>
          <w:sz w:val="24"/>
          <w:szCs w:val="24"/>
        </w:rPr>
        <w:t xml:space="preserve"> Estadual encontra-se no art. 43 da Constituição Estadual. Senão vejamos:</w:t>
      </w:r>
    </w:p>
    <w:p w14:paraId="6803A968" w14:textId="561B6EC2" w:rsidR="00A87B4F" w:rsidRPr="002F48F6" w:rsidRDefault="00A87B4F" w:rsidP="00DE2D79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8F6">
        <w:rPr>
          <w:rFonts w:ascii="Times New Roman" w:hAnsi="Times New Roman" w:cs="Times New Roman"/>
          <w:color w:val="000000"/>
          <w:sz w:val="24"/>
          <w:szCs w:val="24"/>
        </w:rPr>
        <w:t>“São de iniciativa privativa do Governador do Esta</w:t>
      </w:r>
      <w:r w:rsidR="00DE2D79" w:rsidRPr="002F48F6">
        <w:rPr>
          <w:rFonts w:ascii="Times New Roman" w:hAnsi="Times New Roman" w:cs="Times New Roman"/>
          <w:color w:val="000000"/>
          <w:sz w:val="24"/>
          <w:szCs w:val="24"/>
        </w:rPr>
        <w:t xml:space="preserve">do as leis que disponham sobre:[...] </w:t>
      </w:r>
      <w:r w:rsidRPr="002F48F6">
        <w:rPr>
          <w:rFonts w:ascii="Times New Roman" w:hAnsi="Times New Roman" w:cs="Times New Roman"/>
          <w:color w:val="000000"/>
          <w:sz w:val="24"/>
          <w:szCs w:val="24"/>
        </w:rPr>
        <w:t xml:space="preserve">III – </w:t>
      </w:r>
      <w:r w:rsidRPr="002F48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organização administrativa e matéria </w:t>
      </w:r>
      <w:r w:rsidR="00306194" w:rsidRPr="002F48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orçamentária</w:t>
      </w:r>
      <w:r w:rsidR="00306194" w:rsidRPr="002F48F6">
        <w:rPr>
          <w:rFonts w:ascii="Times New Roman" w:hAnsi="Times New Roman" w:cs="Times New Roman"/>
          <w:color w:val="000000"/>
          <w:sz w:val="24"/>
          <w:szCs w:val="24"/>
        </w:rPr>
        <w:t>. [...]</w:t>
      </w:r>
      <w:r w:rsidR="00DE2D79" w:rsidRPr="002F48F6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6F86D6B7" w14:textId="77777777" w:rsidR="00287069" w:rsidRPr="002F48F6" w:rsidRDefault="000D3118" w:rsidP="009A1C1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No entanto, cumpre esclarecer que a competência</w:t>
      </w:r>
      <w:r w:rsidR="00432269" w:rsidRPr="002F48F6">
        <w:rPr>
          <w:rFonts w:ascii="Times New Roman" w:hAnsi="Times New Roman" w:cs="Times New Roman"/>
          <w:sz w:val="24"/>
          <w:szCs w:val="24"/>
        </w:rPr>
        <w:t xml:space="preserve"> </w:t>
      </w:r>
      <w:r w:rsidR="00DC3A74" w:rsidRPr="002F48F6">
        <w:rPr>
          <w:rFonts w:ascii="Times New Roman" w:hAnsi="Times New Roman" w:cs="Times New Roman"/>
          <w:sz w:val="24"/>
          <w:szCs w:val="24"/>
        </w:rPr>
        <w:t>para</w:t>
      </w:r>
      <w:r w:rsidR="00432269" w:rsidRPr="002F48F6">
        <w:rPr>
          <w:rFonts w:ascii="Times New Roman" w:hAnsi="Times New Roman" w:cs="Times New Roman"/>
          <w:sz w:val="24"/>
          <w:szCs w:val="24"/>
        </w:rPr>
        <w:t xml:space="preserve"> deflagrar</w:t>
      </w:r>
      <w:r w:rsidRPr="002F48F6">
        <w:rPr>
          <w:rFonts w:ascii="Times New Roman" w:hAnsi="Times New Roman" w:cs="Times New Roman"/>
          <w:sz w:val="24"/>
          <w:szCs w:val="24"/>
        </w:rPr>
        <w:t xml:space="preserve"> </w:t>
      </w:r>
      <w:r w:rsidR="00FD65A2" w:rsidRPr="002F48F6">
        <w:rPr>
          <w:rFonts w:ascii="Times New Roman" w:hAnsi="Times New Roman" w:cs="Times New Roman"/>
          <w:sz w:val="24"/>
          <w:szCs w:val="24"/>
        </w:rPr>
        <w:t>o processo legislativo</w:t>
      </w:r>
      <w:r w:rsidRPr="002F48F6">
        <w:rPr>
          <w:rFonts w:ascii="Times New Roman" w:hAnsi="Times New Roman" w:cs="Times New Roman"/>
          <w:sz w:val="24"/>
          <w:szCs w:val="24"/>
        </w:rPr>
        <w:t xml:space="preserve"> afigura-se comum, uma vez que não se encontra incluída no rol da competência legislativa</w:t>
      </w:r>
      <w:r w:rsidR="00FD65A2" w:rsidRPr="002F48F6">
        <w:rPr>
          <w:rFonts w:ascii="Times New Roman" w:hAnsi="Times New Roman" w:cs="Times New Roman"/>
          <w:sz w:val="24"/>
          <w:szCs w:val="24"/>
        </w:rPr>
        <w:t xml:space="preserve"> de inciativa privativa</w:t>
      </w:r>
      <w:r w:rsidRPr="002F48F6">
        <w:rPr>
          <w:rFonts w:ascii="Times New Roman" w:hAnsi="Times New Roman" w:cs="Times New Roman"/>
          <w:sz w:val="24"/>
          <w:szCs w:val="24"/>
        </w:rPr>
        <w:t xml:space="preserve"> do Chefe do Poder Executivo Estadual.</w:t>
      </w:r>
    </w:p>
    <w:p w14:paraId="22E825D1" w14:textId="77777777" w:rsidR="0028422F" w:rsidRPr="002F48F6" w:rsidRDefault="0028422F" w:rsidP="0028422F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8F6">
        <w:rPr>
          <w:rFonts w:ascii="Times New Roman" w:hAnsi="Times New Roman" w:cs="Times New Roman"/>
          <w:color w:val="000000"/>
          <w:sz w:val="24"/>
          <w:szCs w:val="24"/>
        </w:rPr>
        <w:t xml:space="preserve">“CONSTITUCIONAL. AÇÃO DIRETA DE INCONSTITUCIONALIDADE. LEI N° 6.663, DE 26 DE ABRIL DE 2001, DO ESTADO DO ESPÍRITO SANTO. </w:t>
      </w:r>
      <w:r w:rsidRPr="002F48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O diploma normativo em causa, que estabelece isenção do pagamento de taxa de concurso público, não versa sobre matéria relativa a servidores públicos (§ 1º do art. 61 da CF/88). Dispõe, isto sim, sobre condição para se chegar à investidura em cargo público, que é um momento anterior ao da caracterização do candidato como servidor público. Inconstitucionalidade formal não </w:t>
      </w:r>
      <w:proofErr w:type="gramStart"/>
      <w:r w:rsidRPr="002F48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configurada</w:t>
      </w:r>
      <w:r w:rsidRPr="002F48F6">
        <w:rPr>
          <w:rFonts w:ascii="Times New Roman" w:hAnsi="Times New Roman" w:cs="Times New Roman"/>
          <w:color w:val="000000"/>
          <w:sz w:val="24"/>
          <w:szCs w:val="24"/>
        </w:rPr>
        <w:t>.[...]</w:t>
      </w:r>
      <w:proofErr w:type="gramEnd"/>
      <w:r w:rsidRPr="002F48F6">
        <w:rPr>
          <w:rFonts w:ascii="Times New Roman" w:hAnsi="Times New Roman" w:cs="Times New Roman"/>
          <w:color w:val="000000"/>
          <w:sz w:val="24"/>
          <w:szCs w:val="24"/>
        </w:rPr>
        <w:t xml:space="preserve"> (ADI 2672/ES, Rel. Min. Ellen Gracie, Rel. p/ Acórdão Min. Carlos Britto, DJ 10/11/06)”</w:t>
      </w:r>
    </w:p>
    <w:p w14:paraId="3EFF75CD" w14:textId="77777777" w:rsidR="00FD65A2" w:rsidRPr="002F48F6" w:rsidRDefault="000D3118" w:rsidP="009A1C1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 xml:space="preserve">Ora, </w:t>
      </w:r>
      <w:r w:rsidR="00432269" w:rsidRPr="002F48F6">
        <w:rPr>
          <w:rFonts w:ascii="Times New Roman" w:hAnsi="Times New Roman" w:cs="Times New Roman"/>
          <w:sz w:val="24"/>
          <w:szCs w:val="24"/>
        </w:rPr>
        <w:t>dessa forma o</w:t>
      </w:r>
      <w:r w:rsidR="009A2AA6" w:rsidRPr="002F48F6">
        <w:rPr>
          <w:rFonts w:ascii="Times New Roman" w:hAnsi="Times New Roman" w:cs="Times New Roman"/>
          <w:sz w:val="24"/>
          <w:szCs w:val="24"/>
        </w:rPr>
        <w:t xml:space="preserve"> projeto de lei não carrega matéria afeta ao regime jurídico dos servidores em sentido estrito, uma vez que a investidura no cargo possui como pressuposto vínculo funcional, que só poderá existir após o encerramento do certame público</w:t>
      </w:r>
      <w:r w:rsidR="006D3F28" w:rsidRPr="002F48F6">
        <w:rPr>
          <w:rFonts w:ascii="Times New Roman" w:hAnsi="Times New Roman" w:cs="Times New Roman"/>
          <w:sz w:val="24"/>
          <w:szCs w:val="24"/>
        </w:rPr>
        <w:t xml:space="preserve"> e a consequente nomeação e posse do candidato devidamente aprovado</w:t>
      </w:r>
      <w:r w:rsidR="009A2AA6" w:rsidRPr="002F48F6">
        <w:rPr>
          <w:rFonts w:ascii="Times New Roman" w:hAnsi="Times New Roman" w:cs="Times New Roman"/>
          <w:sz w:val="24"/>
          <w:szCs w:val="24"/>
        </w:rPr>
        <w:t>.</w:t>
      </w:r>
    </w:p>
    <w:p w14:paraId="6957201F" w14:textId="77777777" w:rsidR="00900778" w:rsidRPr="002F48F6" w:rsidRDefault="009A2AA6" w:rsidP="009A1C1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 xml:space="preserve">Noutro giro, devemos esclarecer que as taxas de inscrição em concursos públicos não possuem natureza tributária, </w:t>
      </w:r>
      <w:r w:rsidR="00900778" w:rsidRPr="002F48F6">
        <w:rPr>
          <w:rFonts w:ascii="Times New Roman" w:hAnsi="Times New Roman" w:cs="Times New Roman"/>
          <w:sz w:val="24"/>
          <w:szCs w:val="24"/>
        </w:rPr>
        <w:t>uma vez que não são cobradas em razão do exercício</w:t>
      </w:r>
      <w:r w:rsidR="00372FCD" w:rsidRPr="002F48F6">
        <w:rPr>
          <w:rFonts w:ascii="Times New Roman" w:hAnsi="Times New Roman" w:cs="Times New Roman"/>
          <w:sz w:val="24"/>
          <w:szCs w:val="24"/>
        </w:rPr>
        <w:t xml:space="preserve"> do poder de polícia ou</w:t>
      </w:r>
      <w:r w:rsidR="00DC3A74" w:rsidRPr="002F48F6">
        <w:rPr>
          <w:rFonts w:ascii="Times New Roman" w:hAnsi="Times New Roman" w:cs="Times New Roman"/>
          <w:sz w:val="24"/>
          <w:szCs w:val="24"/>
        </w:rPr>
        <w:t xml:space="preserve"> em</w:t>
      </w:r>
      <w:r w:rsidR="00372FCD" w:rsidRPr="002F48F6">
        <w:rPr>
          <w:rFonts w:ascii="Times New Roman" w:hAnsi="Times New Roman" w:cs="Times New Roman"/>
          <w:sz w:val="24"/>
          <w:szCs w:val="24"/>
        </w:rPr>
        <w:t xml:space="preserve"> virtude</w:t>
      </w:r>
      <w:r w:rsidR="00900778" w:rsidRPr="002F48F6">
        <w:rPr>
          <w:rFonts w:ascii="Times New Roman" w:hAnsi="Times New Roman" w:cs="Times New Roman"/>
          <w:sz w:val="24"/>
          <w:szCs w:val="24"/>
        </w:rPr>
        <w:t xml:space="preserve"> </w:t>
      </w:r>
      <w:r w:rsidR="00372FCD" w:rsidRPr="002F48F6">
        <w:rPr>
          <w:rFonts w:ascii="Times New Roman" w:hAnsi="Times New Roman" w:cs="Times New Roman"/>
          <w:sz w:val="24"/>
          <w:szCs w:val="24"/>
        </w:rPr>
        <w:t>de</w:t>
      </w:r>
      <w:r w:rsidR="00900778" w:rsidRPr="002F48F6">
        <w:rPr>
          <w:rFonts w:ascii="Times New Roman" w:hAnsi="Times New Roman" w:cs="Times New Roman"/>
          <w:sz w:val="24"/>
          <w:szCs w:val="24"/>
        </w:rPr>
        <w:t xml:space="preserve"> serviço público específico e divisível, potência ou efetivo, </w:t>
      </w:r>
      <w:r w:rsidR="00BE427A" w:rsidRPr="002F48F6">
        <w:rPr>
          <w:rFonts w:ascii="Times New Roman" w:hAnsi="Times New Roman" w:cs="Times New Roman"/>
          <w:sz w:val="24"/>
          <w:szCs w:val="24"/>
        </w:rPr>
        <w:t>prestado ou posto</w:t>
      </w:r>
      <w:r w:rsidR="00900778" w:rsidRPr="002F48F6">
        <w:rPr>
          <w:rFonts w:ascii="Times New Roman" w:hAnsi="Times New Roman" w:cs="Times New Roman"/>
          <w:sz w:val="24"/>
          <w:szCs w:val="24"/>
        </w:rPr>
        <w:t xml:space="preserve"> a disposição do contribuinte</w:t>
      </w:r>
      <w:r w:rsidR="00BE51C0" w:rsidRPr="002F48F6">
        <w:rPr>
          <w:rFonts w:ascii="Times New Roman" w:hAnsi="Times New Roman" w:cs="Times New Roman"/>
          <w:sz w:val="24"/>
          <w:szCs w:val="24"/>
        </w:rPr>
        <w:t xml:space="preserve"> </w:t>
      </w:r>
      <w:r w:rsidR="00A84057" w:rsidRPr="002F48F6">
        <w:rPr>
          <w:rFonts w:ascii="Times New Roman" w:hAnsi="Times New Roman" w:cs="Times New Roman"/>
          <w:sz w:val="24"/>
          <w:szCs w:val="24"/>
        </w:rPr>
        <w:t>(</w:t>
      </w:r>
      <w:r w:rsidR="00BE51C0" w:rsidRPr="002F48F6">
        <w:rPr>
          <w:rFonts w:ascii="Times New Roman" w:hAnsi="Times New Roman" w:cs="Times New Roman"/>
          <w:sz w:val="24"/>
          <w:szCs w:val="24"/>
        </w:rPr>
        <w:t xml:space="preserve">inciso II, do </w:t>
      </w:r>
      <w:r w:rsidR="00A84057" w:rsidRPr="002F48F6">
        <w:rPr>
          <w:rFonts w:ascii="Times New Roman" w:hAnsi="Times New Roman" w:cs="Times New Roman"/>
          <w:sz w:val="24"/>
          <w:szCs w:val="24"/>
        </w:rPr>
        <w:t>art. 145 da CF/88)</w:t>
      </w:r>
      <w:r w:rsidR="00900778" w:rsidRPr="002F48F6">
        <w:rPr>
          <w:rFonts w:ascii="Times New Roman" w:hAnsi="Times New Roman" w:cs="Times New Roman"/>
          <w:sz w:val="24"/>
          <w:szCs w:val="24"/>
        </w:rPr>
        <w:t>.</w:t>
      </w:r>
    </w:p>
    <w:p w14:paraId="4E783F9E" w14:textId="77777777" w:rsidR="00A84057" w:rsidRPr="002F48F6" w:rsidRDefault="00A84057" w:rsidP="009A1C1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Dessa forma, a taxa de inscrição em concursos públicos serve, tão-somente, para custear as despesas decorrentes dos gastos realizados pelas empresas contratadas para realização do certame.</w:t>
      </w:r>
      <w:r w:rsidR="00372FCD" w:rsidRPr="002F48F6">
        <w:rPr>
          <w:rFonts w:ascii="Times New Roman" w:hAnsi="Times New Roman" w:cs="Times New Roman"/>
          <w:sz w:val="24"/>
          <w:szCs w:val="24"/>
        </w:rPr>
        <w:t xml:space="preserve"> Nessa ordem de ideia</w:t>
      </w:r>
      <w:r w:rsidR="00C9395C" w:rsidRPr="002F48F6">
        <w:rPr>
          <w:rFonts w:ascii="Times New Roman" w:hAnsi="Times New Roman" w:cs="Times New Roman"/>
          <w:sz w:val="24"/>
          <w:szCs w:val="24"/>
        </w:rPr>
        <w:t>s</w:t>
      </w:r>
      <w:r w:rsidR="00372FCD" w:rsidRPr="002F48F6">
        <w:rPr>
          <w:rFonts w:ascii="Times New Roman" w:hAnsi="Times New Roman" w:cs="Times New Roman"/>
          <w:sz w:val="24"/>
          <w:szCs w:val="24"/>
        </w:rPr>
        <w:t xml:space="preserve">, destacamos </w:t>
      </w:r>
      <w:r w:rsidR="001070D9" w:rsidRPr="002F48F6">
        <w:rPr>
          <w:rFonts w:ascii="Times New Roman" w:hAnsi="Times New Roman" w:cs="Times New Roman"/>
          <w:sz w:val="24"/>
          <w:szCs w:val="24"/>
        </w:rPr>
        <w:t>excerto de acórdão proferido pelo Tribunal da Cidadania</w:t>
      </w:r>
      <w:r w:rsidR="00372FCD" w:rsidRPr="002F48F6">
        <w:rPr>
          <w:rFonts w:ascii="Times New Roman" w:hAnsi="Times New Roman" w:cs="Times New Roman"/>
          <w:sz w:val="24"/>
          <w:szCs w:val="24"/>
        </w:rPr>
        <w:t>:</w:t>
      </w:r>
    </w:p>
    <w:p w14:paraId="762D81FD" w14:textId="77777777" w:rsidR="009A2AA6" w:rsidRPr="002F48F6" w:rsidRDefault="00A84057" w:rsidP="00A84057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48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“EMENTA: (….) 3. </w:t>
      </w:r>
      <w:r w:rsidRPr="002F48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Cobrança de taxa de inscrição não caracteriza exação ilegal, uma vez que os </w:t>
      </w:r>
      <w:proofErr w:type="spellStart"/>
      <w:r w:rsidRPr="002F48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concursandos</w:t>
      </w:r>
      <w:proofErr w:type="spellEnd"/>
      <w:r w:rsidRPr="002F48F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não são contribuintes nem a taxa de inscrição confunde-se com tributo, destinando-se esta apenas a custear os dispêndios da entidade responsável pela organização do concurso</w:t>
      </w:r>
      <w:proofErr w:type="gramStart"/>
      <w:r w:rsidRPr="002F48F6">
        <w:rPr>
          <w:rFonts w:ascii="Times New Roman" w:hAnsi="Times New Roman" w:cs="Times New Roman"/>
          <w:color w:val="000000"/>
          <w:sz w:val="24"/>
          <w:szCs w:val="24"/>
        </w:rPr>
        <w:t>[...](</w:t>
      </w:r>
      <w:proofErr w:type="gramEnd"/>
      <w:r w:rsidRPr="002F48F6">
        <w:rPr>
          <w:rFonts w:ascii="Times New Roman" w:hAnsi="Times New Roman" w:cs="Times New Roman"/>
          <w:color w:val="000000"/>
          <w:sz w:val="24"/>
          <w:szCs w:val="24"/>
        </w:rPr>
        <w:t>Superior Tribunal de Justiça, em sede de Recurso Ordinário em Mandado de Segurança nº 14565-MG, relator Ministro HAMILTON CARVALHIDO, 6ª Turma, julgado em 27/8/02 )</w:t>
      </w:r>
    </w:p>
    <w:p w14:paraId="4AE0AED6" w14:textId="77777777" w:rsidR="00372FCD" w:rsidRPr="002F48F6" w:rsidRDefault="00372FCD" w:rsidP="009A1C1D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Por</w:t>
      </w:r>
      <w:r w:rsidR="00057840" w:rsidRPr="002F48F6">
        <w:rPr>
          <w:rFonts w:ascii="Times New Roman" w:hAnsi="Times New Roman" w:cs="Times New Roman"/>
          <w:sz w:val="24"/>
          <w:szCs w:val="24"/>
        </w:rPr>
        <w:t xml:space="preserve"> esse prisma, </w:t>
      </w:r>
      <w:r w:rsidR="00054450" w:rsidRPr="002F48F6">
        <w:rPr>
          <w:rFonts w:ascii="Times New Roman" w:hAnsi="Times New Roman" w:cs="Times New Roman"/>
          <w:sz w:val="24"/>
          <w:szCs w:val="24"/>
        </w:rPr>
        <w:t>a fixação</w:t>
      </w:r>
      <w:r w:rsidR="00FA78A0" w:rsidRPr="002F48F6">
        <w:rPr>
          <w:rFonts w:ascii="Times New Roman" w:hAnsi="Times New Roman" w:cs="Times New Roman"/>
          <w:sz w:val="24"/>
          <w:szCs w:val="24"/>
        </w:rPr>
        <w:t xml:space="preserve"> do valor da taxa de inscrição</w:t>
      </w:r>
      <w:r w:rsidR="00054450" w:rsidRPr="002F48F6">
        <w:rPr>
          <w:rFonts w:ascii="Times New Roman" w:hAnsi="Times New Roman" w:cs="Times New Roman"/>
          <w:sz w:val="24"/>
          <w:szCs w:val="24"/>
        </w:rPr>
        <w:t xml:space="preserve"> não será realizada</w:t>
      </w:r>
      <w:r w:rsidR="00BE427A" w:rsidRPr="002F48F6">
        <w:rPr>
          <w:rFonts w:ascii="Times New Roman" w:hAnsi="Times New Roman" w:cs="Times New Roman"/>
          <w:sz w:val="24"/>
          <w:szCs w:val="24"/>
        </w:rPr>
        <w:t xml:space="preserve"> por</w:t>
      </w:r>
      <w:r w:rsidR="00057840" w:rsidRPr="002F48F6">
        <w:rPr>
          <w:rFonts w:ascii="Times New Roman" w:hAnsi="Times New Roman" w:cs="Times New Roman"/>
          <w:sz w:val="24"/>
          <w:szCs w:val="24"/>
        </w:rPr>
        <w:t xml:space="preserve"> lei, pois </w:t>
      </w:r>
      <w:r w:rsidR="00EA0E9E" w:rsidRPr="002F48F6">
        <w:rPr>
          <w:rFonts w:ascii="Times New Roman" w:hAnsi="Times New Roman" w:cs="Times New Roman"/>
          <w:sz w:val="24"/>
          <w:szCs w:val="24"/>
        </w:rPr>
        <w:t xml:space="preserve">apenas </w:t>
      </w:r>
      <w:r w:rsidR="00057840" w:rsidRPr="002F48F6">
        <w:rPr>
          <w:rFonts w:ascii="Times New Roman" w:hAnsi="Times New Roman" w:cs="Times New Roman"/>
          <w:sz w:val="24"/>
          <w:szCs w:val="24"/>
        </w:rPr>
        <w:t xml:space="preserve">reflete a compensação pelos custos que decorram da realização do certame. </w:t>
      </w:r>
      <w:r w:rsidR="00977351" w:rsidRPr="002F48F6">
        <w:rPr>
          <w:rFonts w:ascii="Times New Roman" w:hAnsi="Times New Roman" w:cs="Times New Roman"/>
          <w:sz w:val="24"/>
          <w:szCs w:val="24"/>
        </w:rPr>
        <w:t>Em razão disso, não integram o O</w:t>
      </w:r>
      <w:r w:rsidR="00057840" w:rsidRPr="002F48F6">
        <w:rPr>
          <w:rFonts w:ascii="Times New Roman" w:hAnsi="Times New Roman" w:cs="Times New Roman"/>
          <w:sz w:val="24"/>
          <w:szCs w:val="24"/>
        </w:rPr>
        <w:t>rçamento</w:t>
      </w:r>
      <w:r w:rsidR="00977351" w:rsidRPr="002F48F6">
        <w:rPr>
          <w:rFonts w:ascii="Times New Roman" w:hAnsi="Times New Roman" w:cs="Times New Roman"/>
          <w:sz w:val="24"/>
          <w:szCs w:val="24"/>
        </w:rPr>
        <w:t xml:space="preserve"> Geral do Estado, </w:t>
      </w:r>
      <w:r w:rsidR="00057840" w:rsidRPr="002F48F6">
        <w:rPr>
          <w:rFonts w:ascii="Times New Roman" w:hAnsi="Times New Roman" w:cs="Times New Roman"/>
          <w:sz w:val="24"/>
          <w:szCs w:val="24"/>
        </w:rPr>
        <w:t>e poderão ser pagas</w:t>
      </w:r>
      <w:r w:rsidR="00977351" w:rsidRPr="002F48F6">
        <w:rPr>
          <w:rFonts w:ascii="Times New Roman" w:hAnsi="Times New Roman" w:cs="Times New Roman"/>
          <w:sz w:val="24"/>
          <w:szCs w:val="24"/>
        </w:rPr>
        <w:t>, inclusive,</w:t>
      </w:r>
      <w:r w:rsidR="00057840" w:rsidRPr="002F48F6">
        <w:rPr>
          <w:rFonts w:ascii="Times New Roman" w:hAnsi="Times New Roman" w:cs="Times New Roman"/>
          <w:sz w:val="24"/>
          <w:szCs w:val="24"/>
        </w:rPr>
        <w:t xml:space="preserve"> diretamente para a instituição que o organizou, não sendo exigido </w:t>
      </w:r>
      <w:r w:rsidR="00D92C04" w:rsidRPr="002F48F6">
        <w:rPr>
          <w:rFonts w:ascii="Times New Roman" w:hAnsi="Times New Roman" w:cs="Times New Roman"/>
          <w:sz w:val="24"/>
          <w:szCs w:val="24"/>
        </w:rPr>
        <w:t xml:space="preserve">necessariamente </w:t>
      </w:r>
      <w:r w:rsidR="00057840" w:rsidRPr="002F48F6">
        <w:rPr>
          <w:rFonts w:ascii="Times New Roman" w:hAnsi="Times New Roman" w:cs="Times New Roman"/>
          <w:sz w:val="24"/>
          <w:szCs w:val="24"/>
        </w:rPr>
        <w:t>o depósito em conta do tesouro</w:t>
      </w:r>
      <w:r w:rsidR="001070D9" w:rsidRPr="002F48F6">
        <w:rPr>
          <w:rFonts w:ascii="Times New Roman" w:hAnsi="Times New Roman" w:cs="Times New Roman"/>
          <w:sz w:val="24"/>
          <w:szCs w:val="24"/>
        </w:rPr>
        <w:t xml:space="preserve"> do</w:t>
      </w:r>
      <w:r w:rsidR="00057840" w:rsidRPr="002F48F6">
        <w:rPr>
          <w:rFonts w:ascii="Times New Roman" w:hAnsi="Times New Roman" w:cs="Times New Roman"/>
          <w:sz w:val="24"/>
          <w:szCs w:val="24"/>
        </w:rPr>
        <w:t xml:space="preserve"> ente público, levando-nos a conclusão de que não </w:t>
      </w:r>
      <w:r w:rsidR="00D92C04" w:rsidRPr="002F48F6">
        <w:rPr>
          <w:rFonts w:ascii="Times New Roman" w:hAnsi="Times New Roman" w:cs="Times New Roman"/>
          <w:sz w:val="24"/>
          <w:szCs w:val="24"/>
        </w:rPr>
        <w:t xml:space="preserve">constitui </w:t>
      </w:r>
      <w:r w:rsidR="00057840" w:rsidRPr="002F48F6">
        <w:rPr>
          <w:rFonts w:ascii="Times New Roman" w:hAnsi="Times New Roman" w:cs="Times New Roman"/>
          <w:sz w:val="24"/>
          <w:szCs w:val="24"/>
        </w:rPr>
        <w:t>renda pública.</w:t>
      </w:r>
    </w:p>
    <w:p w14:paraId="28A01F2F" w14:textId="1ED91D96" w:rsidR="00B8154C" w:rsidRPr="002F48F6" w:rsidRDefault="00903D91" w:rsidP="00A6055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 xml:space="preserve">Assim sendo, </w:t>
      </w:r>
      <w:r w:rsidR="00DE5A8A">
        <w:rPr>
          <w:rFonts w:ascii="Times New Roman" w:hAnsi="Times New Roman" w:cs="Times New Roman"/>
          <w:sz w:val="24"/>
          <w:szCs w:val="24"/>
        </w:rPr>
        <w:t xml:space="preserve">no plano financeiro, a isenção proposta não acarreta </w:t>
      </w:r>
      <w:r w:rsidR="00306194">
        <w:rPr>
          <w:rFonts w:ascii="Times New Roman" w:hAnsi="Times New Roman" w:cs="Times New Roman"/>
          <w:sz w:val="24"/>
          <w:szCs w:val="24"/>
        </w:rPr>
        <w:t>renúncia</w:t>
      </w:r>
      <w:r w:rsidR="00DE5A8A">
        <w:rPr>
          <w:rFonts w:ascii="Times New Roman" w:hAnsi="Times New Roman" w:cs="Times New Roman"/>
          <w:sz w:val="24"/>
          <w:szCs w:val="24"/>
        </w:rPr>
        <w:t xml:space="preserve"> de receita</w:t>
      </w:r>
      <w:r w:rsidR="00136421">
        <w:rPr>
          <w:rFonts w:ascii="Times New Roman" w:hAnsi="Times New Roman" w:cs="Times New Roman"/>
          <w:sz w:val="24"/>
          <w:szCs w:val="24"/>
        </w:rPr>
        <w:t xml:space="preserve"> tributária, pois as taxas de inscrição em concursos públicos não possuem natureza tributária, configurando apenas um meio de custeio das despesas operacionais do certame. O projeto mantém a sustentabilidade fiscal ao prover o benefício por tempo determinado, de modo que sua implementação </w:t>
      </w:r>
      <w:r w:rsidR="0032402D">
        <w:rPr>
          <w:rFonts w:ascii="Times New Roman" w:hAnsi="Times New Roman" w:cs="Times New Roman"/>
          <w:sz w:val="24"/>
          <w:szCs w:val="24"/>
        </w:rPr>
        <w:t xml:space="preserve">não compromete o equilíbrio das contas públicas, mas, ao contrário, promove uma política de incentivo ao engajamento social que gera economia em outras frentes, como a redução de atraso e ausência nas sessões do Tribunal do Júri.   </w:t>
      </w:r>
      <w:r w:rsidR="00136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7C089" w14:textId="77777777" w:rsidR="00B86D5F" w:rsidRPr="002F48F6" w:rsidRDefault="00B86D5F" w:rsidP="00B31EE5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Em arremate</w:t>
      </w:r>
      <w:r w:rsidR="0096003A" w:rsidRPr="002F48F6">
        <w:rPr>
          <w:rFonts w:ascii="Times New Roman" w:hAnsi="Times New Roman" w:cs="Times New Roman"/>
          <w:sz w:val="24"/>
          <w:szCs w:val="24"/>
        </w:rPr>
        <w:t xml:space="preserve"> ao exposto</w:t>
      </w:r>
      <w:r w:rsidRPr="002F48F6">
        <w:rPr>
          <w:rFonts w:ascii="Times New Roman" w:hAnsi="Times New Roman" w:cs="Times New Roman"/>
          <w:sz w:val="24"/>
          <w:szCs w:val="24"/>
        </w:rPr>
        <w:t>, observamos que a proposição vincula apenas o poder público estadual, e não poderia ser diferente, pois s</w:t>
      </w:r>
      <w:r w:rsidR="00030201" w:rsidRPr="002F48F6">
        <w:rPr>
          <w:rFonts w:ascii="Times New Roman" w:hAnsi="Times New Roman" w:cs="Times New Roman"/>
          <w:sz w:val="24"/>
          <w:szCs w:val="24"/>
        </w:rPr>
        <w:t>e</w:t>
      </w:r>
      <w:r w:rsidR="0096003A" w:rsidRPr="002F48F6">
        <w:rPr>
          <w:rFonts w:ascii="Times New Roman" w:hAnsi="Times New Roman" w:cs="Times New Roman"/>
          <w:sz w:val="24"/>
          <w:szCs w:val="24"/>
        </w:rPr>
        <w:t xml:space="preserve"> </w:t>
      </w:r>
      <w:r w:rsidRPr="002F48F6">
        <w:rPr>
          <w:rFonts w:ascii="Times New Roman" w:hAnsi="Times New Roman" w:cs="Times New Roman"/>
          <w:sz w:val="24"/>
          <w:szCs w:val="24"/>
        </w:rPr>
        <w:t xml:space="preserve">assim </w:t>
      </w:r>
      <w:r w:rsidR="00030201" w:rsidRPr="002F48F6">
        <w:rPr>
          <w:rFonts w:ascii="Times New Roman" w:hAnsi="Times New Roman" w:cs="Times New Roman"/>
          <w:sz w:val="24"/>
          <w:szCs w:val="24"/>
        </w:rPr>
        <w:t xml:space="preserve">não </w:t>
      </w:r>
      <w:r w:rsidRPr="002F48F6">
        <w:rPr>
          <w:rFonts w:ascii="Times New Roman" w:hAnsi="Times New Roman" w:cs="Times New Roman"/>
          <w:sz w:val="24"/>
          <w:szCs w:val="24"/>
        </w:rPr>
        <w:t>fosse, incorreria em agress</w:t>
      </w:r>
      <w:r w:rsidR="00030201" w:rsidRPr="002F48F6">
        <w:rPr>
          <w:rFonts w:ascii="Times New Roman" w:hAnsi="Times New Roman" w:cs="Times New Roman"/>
          <w:sz w:val="24"/>
          <w:szCs w:val="24"/>
        </w:rPr>
        <w:t>ão ao pacto federativo, tendo em vista</w:t>
      </w:r>
      <w:r w:rsidRPr="002F48F6">
        <w:rPr>
          <w:rFonts w:ascii="Times New Roman" w:hAnsi="Times New Roman" w:cs="Times New Roman"/>
          <w:sz w:val="24"/>
          <w:szCs w:val="24"/>
        </w:rPr>
        <w:t xml:space="preserve"> que um ente da federação não pode impor ao outro nenhuma obrigação.</w:t>
      </w:r>
    </w:p>
    <w:p w14:paraId="2DC21B04" w14:textId="0C9E4449" w:rsidR="0096003A" w:rsidRPr="002F48F6" w:rsidRDefault="00CE115E" w:rsidP="00145111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>Além disso, o benefício</w:t>
      </w:r>
      <w:r w:rsidR="00030201" w:rsidRPr="002F48F6">
        <w:rPr>
          <w:rFonts w:ascii="Times New Roman" w:hAnsi="Times New Roman" w:cs="Times New Roman"/>
          <w:sz w:val="24"/>
          <w:szCs w:val="24"/>
        </w:rPr>
        <w:t xml:space="preserve"> não será indiscriminado</w:t>
      </w:r>
      <w:r w:rsidR="0032402D">
        <w:rPr>
          <w:rFonts w:ascii="Times New Roman" w:hAnsi="Times New Roman" w:cs="Times New Roman"/>
          <w:sz w:val="24"/>
          <w:szCs w:val="24"/>
        </w:rPr>
        <w:t xml:space="preserve">, o </w:t>
      </w:r>
      <w:r w:rsidR="00761034">
        <w:rPr>
          <w:rFonts w:ascii="Times New Roman" w:hAnsi="Times New Roman" w:cs="Times New Roman"/>
          <w:sz w:val="24"/>
          <w:szCs w:val="24"/>
        </w:rPr>
        <w:t>jurado</w:t>
      </w:r>
      <w:r w:rsidR="00761034" w:rsidRPr="002F48F6">
        <w:rPr>
          <w:rFonts w:ascii="Times New Roman" w:hAnsi="Times New Roman" w:cs="Times New Roman"/>
          <w:sz w:val="24"/>
          <w:szCs w:val="24"/>
        </w:rPr>
        <w:t xml:space="preserve"> terá</w:t>
      </w:r>
      <w:r w:rsidR="0032402D">
        <w:rPr>
          <w:rFonts w:ascii="Times New Roman" w:hAnsi="Times New Roman" w:cs="Times New Roman"/>
          <w:sz w:val="24"/>
          <w:szCs w:val="24"/>
        </w:rPr>
        <w:t xml:space="preserve"> que </w:t>
      </w:r>
      <w:r w:rsidR="00306194">
        <w:rPr>
          <w:rFonts w:ascii="Times New Roman" w:hAnsi="Times New Roman" w:cs="Times New Roman"/>
          <w:sz w:val="24"/>
          <w:szCs w:val="24"/>
        </w:rPr>
        <w:t>comprovar,</w:t>
      </w:r>
      <w:r w:rsidR="0032402D">
        <w:rPr>
          <w:rFonts w:ascii="Times New Roman" w:hAnsi="Times New Roman" w:cs="Times New Roman"/>
          <w:sz w:val="24"/>
          <w:szCs w:val="24"/>
        </w:rPr>
        <w:t xml:space="preserve"> por meio de certidão</w:t>
      </w:r>
      <w:r w:rsidR="00761034">
        <w:rPr>
          <w:rFonts w:ascii="Times New Roman" w:hAnsi="Times New Roman" w:cs="Times New Roman"/>
          <w:sz w:val="24"/>
          <w:szCs w:val="24"/>
        </w:rPr>
        <w:t xml:space="preserve"> a participação no Conselho de Sentença do Tribunal do Júri, em uma das comarcas do Estado do Maranhão, contendo na certidão, as datas de participação e número do processo em que o cidadão atuou.</w:t>
      </w:r>
    </w:p>
    <w:p w14:paraId="70618F98" w14:textId="77777777" w:rsidR="00306194" w:rsidRDefault="00306194" w:rsidP="0096003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E1FA2A0" w14:textId="77777777" w:rsidR="00306194" w:rsidRPr="00306194" w:rsidRDefault="00306194" w:rsidP="00306194">
      <w:pPr>
        <w:spacing w:line="36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306194">
        <w:rPr>
          <w:rFonts w:ascii="Times New Roman" w:hAnsi="Times New Roman" w:cs="Times New Roman"/>
          <w:sz w:val="24"/>
          <w:szCs w:val="24"/>
        </w:rPr>
        <w:lastRenderedPageBreak/>
        <w:t>A isenção de taxas de inscrição é uma medida que transcende o aspecto formal, simbolizando um reconhecimento ao cidadão que contribui para o sistema de Justiça. Esse incentivo, além de valorizar a participação cívica, colabora para consolidar a confiança da população nas instituições democráticas. No caso específico do Tribunal do Júri, que exerce função essencial na garantia do direito à ampla defesa e ao devido processo legal, o benefício reforça a importância de um corpo de jurados comprometido e participativo.</w:t>
      </w:r>
    </w:p>
    <w:p w14:paraId="0A933ABA" w14:textId="4633839B" w:rsidR="0096003A" w:rsidRPr="002F48F6" w:rsidRDefault="0096003A" w:rsidP="0096003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 xml:space="preserve">Portanto, a isenção para pagamento de taxa </w:t>
      </w:r>
      <w:r w:rsidR="00306194">
        <w:rPr>
          <w:rFonts w:ascii="Times New Roman" w:hAnsi="Times New Roman" w:cs="Times New Roman"/>
          <w:sz w:val="24"/>
          <w:szCs w:val="24"/>
        </w:rPr>
        <w:t>de inscrição de concurso público aos jurados que atuarem no Tribunal do Júri</w:t>
      </w:r>
      <w:r w:rsidRPr="002F48F6">
        <w:rPr>
          <w:rFonts w:ascii="Times New Roman" w:hAnsi="Times New Roman" w:cs="Times New Roman"/>
          <w:sz w:val="24"/>
          <w:szCs w:val="24"/>
        </w:rPr>
        <w:t>, revela-se uma medida salutar, não possuindo nenhum vício material de constitucionalidade, pois valoriza e contribui para a Democracia.</w:t>
      </w:r>
    </w:p>
    <w:p w14:paraId="37C14649" w14:textId="77777777" w:rsidR="00306194" w:rsidRDefault="00306194" w:rsidP="002F48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9231CE" w14:textId="414CBB7B" w:rsidR="002F48F6" w:rsidRPr="00746737" w:rsidRDefault="002F48F6" w:rsidP="002F48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737">
        <w:rPr>
          <w:rFonts w:ascii="Times New Roman" w:hAnsi="Times New Roman" w:cs="Times New Roman"/>
          <w:b/>
          <w:sz w:val="24"/>
          <w:szCs w:val="24"/>
          <w:u w:val="single"/>
        </w:rPr>
        <w:t>VOTO DO RELATOR:</w:t>
      </w:r>
    </w:p>
    <w:p w14:paraId="718D7A95" w14:textId="4230894C" w:rsidR="00966649" w:rsidRDefault="00354CD8" w:rsidP="00354CD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48F6">
        <w:rPr>
          <w:rFonts w:ascii="Times New Roman" w:hAnsi="Times New Roman" w:cs="Times New Roman"/>
          <w:sz w:val="24"/>
          <w:szCs w:val="24"/>
        </w:rPr>
        <w:t xml:space="preserve">Diante do Exposto, e pela fundamentação supramencionada, somos pela aprovação do </w:t>
      </w:r>
      <w:r w:rsidRPr="002F48F6">
        <w:rPr>
          <w:rFonts w:ascii="Times New Roman" w:hAnsi="Times New Roman" w:cs="Times New Roman"/>
          <w:b/>
          <w:sz w:val="24"/>
          <w:szCs w:val="24"/>
          <w:u w:val="single"/>
        </w:rPr>
        <w:t>Projeto de Lei</w:t>
      </w:r>
      <w:r w:rsidR="00495D9E" w:rsidRPr="002F48F6">
        <w:rPr>
          <w:rFonts w:ascii="Times New Roman" w:hAnsi="Times New Roman" w:cs="Times New Roman"/>
          <w:b/>
          <w:sz w:val="24"/>
          <w:szCs w:val="24"/>
          <w:u w:val="single"/>
        </w:rPr>
        <w:t xml:space="preserve"> n</w:t>
      </w:r>
      <w:r w:rsidR="00306194">
        <w:rPr>
          <w:rFonts w:ascii="Times New Roman" w:hAnsi="Times New Roman" w:cs="Times New Roman"/>
          <w:b/>
          <w:sz w:val="24"/>
          <w:szCs w:val="24"/>
          <w:u w:val="single"/>
        </w:rPr>
        <w:t>º</w:t>
      </w:r>
      <w:r w:rsidR="00495D9E" w:rsidRPr="002F48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6194">
        <w:rPr>
          <w:rFonts w:ascii="Times New Roman" w:hAnsi="Times New Roman" w:cs="Times New Roman"/>
          <w:b/>
          <w:sz w:val="24"/>
          <w:szCs w:val="24"/>
          <w:u w:val="single"/>
        </w:rPr>
        <w:t>483</w:t>
      </w:r>
      <w:r w:rsidR="00495D9E" w:rsidRPr="002F48F6"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="00DC7EEF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2F48F6">
        <w:rPr>
          <w:rFonts w:ascii="Times New Roman" w:hAnsi="Times New Roman" w:cs="Times New Roman"/>
          <w:sz w:val="24"/>
          <w:szCs w:val="24"/>
        </w:rPr>
        <w:t>, por não possuir nenhum vício formal nem material de inconstitucionalidade.</w:t>
      </w:r>
    </w:p>
    <w:p w14:paraId="5BA4A2A9" w14:textId="77777777" w:rsidR="002F48F6" w:rsidRDefault="002F48F6" w:rsidP="00354CD8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o voto.</w:t>
      </w:r>
    </w:p>
    <w:p w14:paraId="29B08F8C" w14:textId="77777777" w:rsidR="00306194" w:rsidRDefault="00306194" w:rsidP="002F48F6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EF48CA" w14:textId="77777777" w:rsidR="00306194" w:rsidRDefault="00306194" w:rsidP="002F48F6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6432C2" w14:textId="77777777" w:rsidR="00306194" w:rsidRDefault="00306194" w:rsidP="002F48F6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7A95F2" w14:textId="77777777" w:rsidR="00306194" w:rsidRDefault="00306194" w:rsidP="002F48F6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F12AE5" w14:textId="77777777" w:rsidR="00306194" w:rsidRDefault="00306194" w:rsidP="002F48F6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16025D" w14:textId="77777777" w:rsidR="00306194" w:rsidRDefault="00306194" w:rsidP="002F48F6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793DC2" w14:textId="77777777" w:rsidR="00306194" w:rsidRDefault="00306194" w:rsidP="002F48F6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E91DDC" w14:textId="77777777" w:rsidR="00306194" w:rsidRDefault="00306194" w:rsidP="002F48F6">
      <w:pPr>
        <w:tabs>
          <w:tab w:val="left" w:pos="2694"/>
        </w:tabs>
        <w:spacing w:line="360" w:lineRule="auto"/>
        <w:ind w:right="19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5D9FAE" w14:textId="77777777" w:rsidR="00306194" w:rsidRPr="00306194" w:rsidRDefault="00306194" w:rsidP="003061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6194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PARECER DAS COMISSÕES:</w:t>
      </w:r>
    </w:p>
    <w:p w14:paraId="48C3B093" w14:textId="12560EF9" w:rsidR="00306194" w:rsidRPr="00306194" w:rsidRDefault="00306194" w:rsidP="00306194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</w:pPr>
      <w:r w:rsidRPr="0030619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Nos termos do artigo 46, do Regimento Interno deste Poder, reúnem-se, conjuntamente, as Comissões de Constituição, Justiça e Cidadania; Comissão de Orçamento, Finanças, Fiscalização e Controle, para apreciar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>em</w:t>
      </w:r>
      <w:r w:rsidRPr="0030619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t-BR"/>
        </w:rPr>
        <w:t xml:space="preserve"> a matéria conjuntamente.</w:t>
      </w:r>
    </w:p>
    <w:p w14:paraId="1659D37E" w14:textId="5436BC9C" w:rsidR="00306194" w:rsidRPr="00306194" w:rsidRDefault="00306194" w:rsidP="00306194">
      <w:pPr>
        <w:keepNext/>
        <w:keepLines/>
        <w:tabs>
          <w:tab w:val="left" w:pos="2694"/>
        </w:tabs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30619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Os membros das Comissões Técnicas Pertinentes, aqui reunidos, votam pela </w:t>
      </w:r>
      <w:r w:rsidRPr="003061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aprovação do Projeto de Lei Ordinária nº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483</w:t>
      </w:r>
      <w:r w:rsidRPr="003061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/2024</w:t>
      </w:r>
      <w:r w:rsidRPr="0030619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nos termos do voto do Relator.</w:t>
      </w:r>
    </w:p>
    <w:p w14:paraId="0F134552" w14:textId="77777777" w:rsidR="00306194" w:rsidRPr="00306194" w:rsidRDefault="00306194" w:rsidP="0030619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194">
        <w:rPr>
          <w:rFonts w:ascii="Times New Roman" w:eastAsia="Calibri" w:hAnsi="Times New Roman" w:cs="Times New Roman"/>
          <w:sz w:val="24"/>
          <w:szCs w:val="24"/>
        </w:rPr>
        <w:t>É o parecer.</w:t>
      </w:r>
    </w:p>
    <w:p w14:paraId="71570545" w14:textId="5A98572B" w:rsidR="00306194" w:rsidRPr="00306194" w:rsidRDefault="00306194" w:rsidP="0030619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306194">
        <w:rPr>
          <w:rFonts w:ascii="Times New Roman" w:eastAsia="Calibri" w:hAnsi="Times New Roman" w:cs="Times New Roman"/>
        </w:rPr>
        <w:t xml:space="preserve">             SALA DAS COMISSÕES “DEPUTADO LÉO FRANKLIM”, em </w:t>
      </w:r>
      <w:r>
        <w:rPr>
          <w:rFonts w:ascii="Times New Roman" w:eastAsia="Calibri" w:hAnsi="Times New Roman" w:cs="Times New Roman"/>
        </w:rPr>
        <w:t>28</w:t>
      </w:r>
      <w:r w:rsidRPr="00306194">
        <w:rPr>
          <w:rFonts w:ascii="Times New Roman" w:eastAsia="Calibri" w:hAnsi="Times New Roman" w:cs="Times New Roman"/>
        </w:rPr>
        <w:t xml:space="preserve"> de novembro de 2024. </w:t>
      </w:r>
      <w:r w:rsidRPr="00306194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 </w:t>
      </w:r>
    </w:p>
    <w:p w14:paraId="327227E5" w14:textId="44975E65" w:rsidR="00306194" w:rsidRDefault="00306194" w:rsidP="0030619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06194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</w:t>
      </w:r>
      <w:r w:rsidRPr="003061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Presidente: </w:t>
      </w:r>
      <w:r w:rsidR="00A67D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Neto Evangelista </w:t>
      </w:r>
    </w:p>
    <w:p w14:paraId="633D58E3" w14:textId="77777777" w:rsidR="00306194" w:rsidRPr="00306194" w:rsidRDefault="00306194" w:rsidP="0030619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p w14:paraId="60715188" w14:textId="538A37E9" w:rsidR="00306194" w:rsidRDefault="00306194" w:rsidP="0030619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</w:t>
      </w:r>
      <w:r w:rsidRPr="003061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:</w:t>
      </w:r>
      <w:r w:rsidR="00A67D8D" w:rsidRPr="00A67D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67D8D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</w:t>
      </w:r>
    </w:p>
    <w:p w14:paraId="0F92A477" w14:textId="77777777" w:rsidR="00306194" w:rsidRPr="00306194" w:rsidRDefault="00306194" w:rsidP="0030619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651CA56" w14:textId="77777777" w:rsidR="00306194" w:rsidRPr="00306194" w:rsidRDefault="00306194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30619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Vota a favor:                                                                   Vota contra:</w:t>
      </w:r>
    </w:p>
    <w:p w14:paraId="3ACC2FB7" w14:textId="5964AC8C" w:rsidR="00306194" w:rsidRDefault="00A67D8D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Davi Brandão            </w:t>
      </w:r>
      <w:r w:rsidR="00306194"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_________________________</w:t>
      </w:r>
    </w:p>
    <w:p w14:paraId="293E9100" w14:textId="59C42F93" w:rsidR="00306194" w:rsidRPr="00306194" w:rsidRDefault="00A67D8D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Florêncio Neto            </w:t>
      </w:r>
      <w:r w:rsidR="00306194"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_________________________</w:t>
      </w:r>
    </w:p>
    <w:p w14:paraId="13D60C34" w14:textId="1B732DFF" w:rsidR="00306194" w:rsidRPr="00306194" w:rsidRDefault="00A67D8D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Eric Costa                   </w:t>
      </w:r>
      <w:r w:rsidR="00306194"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_________________________</w:t>
      </w:r>
    </w:p>
    <w:p w14:paraId="2B34B836" w14:textId="0A7E53B7" w:rsidR="00306194" w:rsidRPr="00306194" w:rsidRDefault="00A67D8D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Pará Figueiredo         </w:t>
      </w:r>
      <w:r w:rsidR="00306194"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_________________________</w:t>
      </w:r>
    </w:p>
    <w:p w14:paraId="36FA87B9" w14:textId="1C66E2D2" w:rsidR="00306194" w:rsidRDefault="00A67D8D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Ricardo Arruda        </w:t>
      </w:r>
      <w:r w:rsidR="00306194"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_________________________</w:t>
      </w:r>
    </w:p>
    <w:p w14:paraId="10A292FE" w14:textId="7DFAD967" w:rsidR="00306194" w:rsidRDefault="00A67D8D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Hemetério Weba        </w:t>
      </w:r>
      <w:r w:rsidR="00306194"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_________________________</w:t>
      </w:r>
    </w:p>
    <w:p w14:paraId="47EDCA74" w14:textId="77777777" w:rsidR="00306194" w:rsidRPr="00306194" w:rsidRDefault="00306194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                                         _________________________</w:t>
      </w:r>
    </w:p>
    <w:p w14:paraId="087C961E" w14:textId="77777777" w:rsidR="00306194" w:rsidRPr="00306194" w:rsidRDefault="00306194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</w:t>
      </w:r>
      <w:r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_________________________</w:t>
      </w:r>
    </w:p>
    <w:p w14:paraId="2E97A570" w14:textId="77777777" w:rsidR="00306194" w:rsidRPr="00306194" w:rsidRDefault="00306194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</w:t>
      </w:r>
      <w:r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_________________________</w:t>
      </w:r>
    </w:p>
    <w:p w14:paraId="0AB2776F" w14:textId="77777777" w:rsidR="00306194" w:rsidRPr="00306194" w:rsidRDefault="00306194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</w:t>
      </w:r>
      <w:r w:rsidRPr="0030619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_________________________</w:t>
      </w:r>
    </w:p>
    <w:p w14:paraId="7B9C8435" w14:textId="77777777" w:rsidR="00306194" w:rsidRPr="00306194" w:rsidRDefault="00306194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</w:rPr>
      </w:pPr>
    </w:p>
    <w:p w14:paraId="7CD84A2D" w14:textId="77777777" w:rsidR="00306194" w:rsidRPr="00306194" w:rsidRDefault="00306194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</w:rPr>
      </w:pPr>
    </w:p>
    <w:p w14:paraId="524E8484" w14:textId="77777777" w:rsidR="00306194" w:rsidRPr="00306194" w:rsidRDefault="00306194" w:rsidP="00306194">
      <w:pPr>
        <w:autoSpaceDE w:val="0"/>
        <w:autoSpaceDN w:val="0"/>
        <w:adjustRightInd w:val="0"/>
        <w:spacing w:after="0" w:line="360" w:lineRule="auto"/>
        <w:ind w:hanging="284"/>
        <w:jc w:val="both"/>
        <w:rPr>
          <w:rFonts w:ascii="Times New Roman" w:eastAsia="Calibri" w:hAnsi="Times New Roman" w:cs="Times New Roman"/>
        </w:rPr>
      </w:pPr>
    </w:p>
    <w:sectPr w:rsidR="00306194" w:rsidRPr="00306194" w:rsidSect="002F48F6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741C3" w14:textId="77777777" w:rsidR="00970697" w:rsidRDefault="00970697" w:rsidP="001C4230">
      <w:pPr>
        <w:spacing w:after="0" w:line="240" w:lineRule="auto"/>
      </w:pPr>
      <w:r>
        <w:separator/>
      </w:r>
    </w:p>
  </w:endnote>
  <w:endnote w:type="continuationSeparator" w:id="0">
    <w:p w14:paraId="7F01604A" w14:textId="77777777" w:rsidR="00970697" w:rsidRDefault="00970697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093BF" w14:textId="77777777" w:rsidR="00970697" w:rsidRDefault="00970697" w:rsidP="001C4230">
      <w:pPr>
        <w:spacing w:after="0" w:line="240" w:lineRule="auto"/>
      </w:pPr>
      <w:r>
        <w:separator/>
      </w:r>
    </w:p>
  </w:footnote>
  <w:footnote w:type="continuationSeparator" w:id="0">
    <w:p w14:paraId="0D0893F2" w14:textId="77777777" w:rsidR="00970697" w:rsidRDefault="00970697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7552" w14:textId="77777777" w:rsidR="002F48F6" w:rsidRPr="00B65B26" w:rsidRDefault="002F48F6" w:rsidP="002F48F6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b/>
        <w:color w:val="000080"/>
        <w:sz w:val="18"/>
        <w:szCs w:val="18"/>
      </w:rPr>
    </w:pPr>
    <w:r w:rsidRPr="00B65B26">
      <w:rPr>
        <w:noProof/>
        <w:sz w:val="18"/>
        <w:szCs w:val="18"/>
        <w:lang w:eastAsia="pt-BR"/>
      </w:rPr>
      <w:drawing>
        <wp:inline distT="0" distB="0" distL="0" distR="0" wp14:anchorId="18238C13" wp14:editId="26C16336">
          <wp:extent cx="942975" cy="819150"/>
          <wp:effectExtent l="0" t="0" r="952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ADB603" w14:textId="77777777" w:rsidR="002F48F6" w:rsidRPr="00B65B26" w:rsidRDefault="002F48F6" w:rsidP="002F48F6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B65B26">
      <w:rPr>
        <w:sz w:val="20"/>
        <w:szCs w:val="20"/>
      </w:rPr>
      <w:t>ESTADO DO MARANHÃO</w:t>
    </w:r>
  </w:p>
  <w:p w14:paraId="322C6828" w14:textId="77777777" w:rsidR="002F48F6" w:rsidRPr="00B65B26" w:rsidRDefault="002F48F6" w:rsidP="002F48F6">
    <w:pPr>
      <w:tabs>
        <w:tab w:val="center" w:pos="4252"/>
        <w:tab w:val="right" w:pos="8504"/>
      </w:tabs>
      <w:spacing w:after="0" w:line="240" w:lineRule="auto"/>
      <w:jc w:val="center"/>
      <w:rPr>
        <w:b/>
        <w:sz w:val="20"/>
        <w:szCs w:val="20"/>
      </w:rPr>
    </w:pPr>
    <w:r w:rsidRPr="00B65B26">
      <w:rPr>
        <w:sz w:val="20"/>
        <w:szCs w:val="20"/>
      </w:rPr>
      <w:t>ASSEMBLEIA LEGISLATIVA DO MARANHÃO</w:t>
    </w:r>
  </w:p>
  <w:p w14:paraId="6CA4A2EA" w14:textId="77777777" w:rsidR="002F48F6" w:rsidRPr="00B65B26" w:rsidRDefault="002F48F6" w:rsidP="002F48F6">
    <w:pPr>
      <w:tabs>
        <w:tab w:val="center" w:pos="4252"/>
        <w:tab w:val="right" w:pos="8504"/>
      </w:tabs>
      <w:spacing w:after="0" w:line="240" w:lineRule="auto"/>
      <w:jc w:val="center"/>
      <w:rPr>
        <w:b/>
        <w:sz w:val="20"/>
        <w:szCs w:val="20"/>
      </w:rPr>
    </w:pPr>
    <w:r w:rsidRPr="00B65B26">
      <w:rPr>
        <w:b/>
        <w:sz w:val="20"/>
        <w:szCs w:val="20"/>
      </w:rPr>
      <w:t>INSTALADA EM 16 DE FEVEREIRO DE 1835</w:t>
    </w:r>
  </w:p>
  <w:p w14:paraId="030AE9CA" w14:textId="77777777" w:rsidR="002F48F6" w:rsidRPr="00B65B26" w:rsidRDefault="002F48F6" w:rsidP="002F48F6">
    <w:pPr>
      <w:tabs>
        <w:tab w:val="left" w:pos="600"/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/>
        <w:b/>
        <w:sz w:val="20"/>
        <w:szCs w:val="20"/>
      </w:rPr>
    </w:pPr>
    <w:r w:rsidRPr="00B65B26">
      <w:rPr>
        <w:sz w:val="20"/>
        <w:szCs w:val="20"/>
      </w:rPr>
      <w:t>DIRETORIA LEGISLATIVA</w:t>
    </w:r>
  </w:p>
  <w:p w14:paraId="54B7AABF" w14:textId="77777777" w:rsidR="002F48F6" w:rsidRDefault="002F48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1D93"/>
    <w:rsid w:val="00023889"/>
    <w:rsid w:val="00030201"/>
    <w:rsid w:val="000362A4"/>
    <w:rsid w:val="00041B00"/>
    <w:rsid w:val="00047B59"/>
    <w:rsid w:val="00047C28"/>
    <w:rsid w:val="00054450"/>
    <w:rsid w:val="00055931"/>
    <w:rsid w:val="00057840"/>
    <w:rsid w:val="00061D25"/>
    <w:rsid w:val="00070734"/>
    <w:rsid w:val="000723ED"/>
    <w:rsid w:val="000737E1"/>
    <w:rsid w:val="00084971"/>
    <w:rsid w:val="00086A7A"/>
    <w:rsid w:val="00087A06"/>
    <w:rsid w:val="000907BB"/>
    <w:rsid w:val="000C135D"/>
    <w:rsid w:val="000C1DBF"/>
    <w:rsid w:val="000C61D1"/>
    <w:rsid w:val="000D3118"/>
    <w:rsid w:val="000D4246"/>
    <w:rsid w:val="000D4355"/>
    <w:rsid w:val="000D44EF"/>
    <w:rsid w:val="000E767D"/>
    <w:rsid w:val="000F057F"/>
    <w:rsid w:val="000F0685"/>
    <w:rsid w:val="00103F6B"/>
    <w:rsid w:val="001065C4"/>
    <w:rsid w:val="001070D9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36421"/>
    <w:rsid w:val="00145111"/>
    <w:rsid w:val="00145C96"/>
    <w:rsid w:val="00155D87"/>
    <w:rsid w:val="001606D2"/>
    <w:rsid w:val="001610EE"/>
    <w:rsid w:val="001723AE"/>
    <w:rsid w:val="00177CE0"/>
    <w:rsid w:val="00182554"/>
    <w:rsid w:val="00191E1A"/>
    <w:rsid w:val="00191F84"/>
    <w:rsid w:val="0019434B"/>
    <w:rsid w:val="0019434F"/>
    <w:rsid w:val="00195825"/>
    <w:rsid w:val="001B023F"/>
    <w:rsid w:val="001B2C77"/>
    <w:rsid w:val="001B4B01"/>
    <w:rsid w:val="001C212D"/>
    <w:rsid w:val="001C4230"/>
    <w:rsid w:val="001D2EA3"/>
    <w:rsid w:val="001D476F"/>
    <w:rsid w:val="001E262C"/>
    <w:rsid w:val="001F1A1F"/>
    <w:rsid w:val="001F447A"/>
    <w:rsid w:val="00202F2C"/>
    <w:rsid w:val="00205A9A"/>
    <w:rsid w:val="00207B89"/>
    <w:rsid w:val="00211594"/>
    <w:rsid w:val="00211A29"/>
    <w:rsid w:val="00216638"/>
    <w:rsid w:val="00220E83"/>
    <w:rsid w:val="00224159"/>
    <w:rsid w:val="00226B21"/>
    <w:rsid w:val="00226F44"/>
    <w:rsid w:val="00227BBF"/>
    <w:rsid w:val="002376E3"/>
    <w:rsid w:val="002377D3"/>
    <w:rsid w:val="002415C7"/>
    <w:rsid w:val="00241C69"/>
    <w:rsid w:val="00247015"/>
    <w:rsid w:val="0024772D"/>
    <w:rsid w:val="00251304"/>
    <w:rsid w:val="002550B7"/>
    <w:rsid w:val="0027012D"/>
    <w:rsid w:val="0027528A"/>
    <w:rsid w:val="0028422F"/>
    <w:rsid w:val="00287069"/>
    <w:rsid w:val="002976F2"/>
    <w:rsid w:val="002A03C3"/>
    <w:rsid w:val="002A25E1"/>
    <w:rsid w:val="002A67F2"/>
    <w:rsid w:val="002B0142"/>
    <w:rsid w:val="002B7795"/>
    <w:rsid w:val="002C1B60"/>
    <w:rsid w:val="002C1FB5"/>
    <w:rsid w:val="002C3309"/>
    <w:rsid w:val="002C3CDF"/>
    <w:rsid w:val="002D30D9"/>
    <w:rsid w:val="002D59F6"/>
    <w:rsid w:val="002E5272"/>
    <w:rsid w:val="002E6065"/>
    <w:rsid w:val="002F1559"/>
    <w:rsid w:val="002F48F6"/>
    <w:rsid w:val="00306194"/>
    <w:rsid w:val="00313910"/>
    <w:rsid w:val="0031397F"/>
    <w:rsid w:val="00316DE0"/>
    <w:rsid w:val="00323E46"/>
    <w:rsid w:val="0032402D"/>
    <w:rsid w:val="00324888"/>
    <w:rsid w:val="003261ED"/>
    <w:rsid w:val="0034217D"/>
    <w:rsid w:val="00354CD8"/>
    <w:rsid w:val="00356DD7"/>
    <w:rsid w:val="0036385A"/>
    <w:rsid w:val="003669D0"/>
    <w:rsid w:val="00372FCD"/>
    <w:rsid w:val="00373232"/>
    <w:rsid w:val="00377926"/>
    <w:rsid w:val="00382DA4"/>
    <w:rsid w:val="003840A4"/>
    <w:rsid w:val="00384980"/>
    <w:rsid w:val="00386213"/>
    <w:rsid w:val="003924F4"/>
    <w:rsid w:val="0039315D"/>
    <w:rsid w:val="00396C55"/>
    <w:rsid w:val="003A29D7"/>
    <w:rsid w:val="003A397E"/>
    <w:rsid w:val="003A4889"/>
    <w:rsid w:val="003B09DF"/>
    <w:rsid w:val="003B121F"/>
    <w:rsid w:val="003C0478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5F99"/>
    <w:rsid w:val="00432269"/>
    <w:rsid w:val="00432C88"/>
    <w:rsid w:val="0044134A"/>
    <w:rsid w:val="00441917"/>
    <w:rsid w:val="0044493D"/>
    <w:rsid w:val="00445380"/>
    <w:rsid w:val="004545E4"/>
    <w:rsid w:val="00464A36"/>
    <w:rsid w:val="00471B84"/>
    <w:rsid w:val="00471F2E"/>
    <w:rsid w:val="0047386F"/>
    <w:rsid w:val="0047402F"/>
    <w:rsid w:val="00475535"/>
    <w:rsid w:val="004764F7"/>
    <w:rsid w:val="00476F1D"/>
    <w:rsid w:val="00480748"/>
    <w:rsid w:val="00487586"/>
    <w:rsid w:val="00494EED"/>
    <w:rsid w:val="00495D9E"/>
    <w:rsid w:val="004A6FF9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1EB8"/>
    <w:rsid w:val="004F3F36"/>
    <w:rsid w:val="004F6911"/>
    <w:rsid w:val="00521B21"/>
    <w:rsid w:val="00522FFA"/>
    <w:rsid w:val="00551D05"/>
    <w:rsid w:val="005521DA"/>
    <w:rsid w:val="0055684F"/>
    <w:rsid w:val="00556F13"/>
    <w:rsid w:val="00562F3D"/>
    <w:rsid w:val="00570227"/>
    <w:rsid w:val="005854A9"/>
    <w:rsid w:val="005871CE"/>
    <w:rsid w:val="00591002"/>
    <w:rsid w:val="00593429"/>
    <w:rsid w:val="00597B72"/>
    <w:rsid w:val="005A1B86"/>
    <w:rsid w:val="005A4D56"/>
    <w:rsid w:val="005B0F9D"/>
    <w:rsid w:val="005C038D"/>
    <w:rsid w:val="005C3C9E"/>
    <w:rsid w:val="005F5B91"/>
    <w:rsid w:val="00615DC0"/>
    <w:rsid w:val="0062040A"/>
    <w:rsid w:val="00620E53"/>
    <w:rsid w:val="006318C3"/>
    <w:rsid w:val="00654F45"/>
    <w:rsid w:val="00672DA5"/>
    <w:rsid w:val="00686396"/>
    <w:rsid w:val="00687CF5"/>
    <w:rsid w:val="006920D3"/>
    <w:rsid w:val="006B38F4"/>
    <w:rsid w:val="006D1932"/>
    <w:rsid w:val="006D3F28"/>
    <w:rsid w:val="006D7921"/>
    <w:rsid w:val="006E54AA"/>
    <w:rsid w:val="006F2773"/>
    <w:rsid w:val="006F58F9"/>
    <w:rsid w:val="007013B5"/>
    <w:rsid w:val="007063CB"/>
    <w:rsid w:val="00710405"/>
    <w:rsid w:val="0071736B"/>
    <w:rsid w:val="007267C5"/>
    <w:rsid w:val="00735288"/>
    <w:rsid w:val="00743F16"/>
    <w:rsid w:val="00745FEA"/>
    <w:rsid w:val="00756F72"/>
    <w:rsid w:val="00761034"/>
    <w:rsid w:val="00764D46"/>
    <w:rsid w:val="00770FE3"/>
    <w:rsid w:val="00772D16"/>
    <w:rsid w:val="007730A9"/>
    <w:rsid w:val="007749DD"/>
    <w:rsid w:val="007754AE"/>
    <w:rsid w:val="007759B1"/>
    <w:rsid w:val="00780577"/>
    <w:rsid w:val="0078058E"/>
    <w:rsid w:val="00787347"/>
    <w:rsid w:val="00791A26"/>
    <w:rsid w:val="00792230"/>
    <w:rsid w:val="00793F46"/>
    <w:rsid w:val="007B4A52"/>
    <w:rsid w:val="007B7C0A"/>
    <w:rsid w:val="007C19EF"/>
    <w:rsid w:val="007C225F"/>
    <w:rsid w:val="007D4135"/>
    <w:rsid w:val="007D5F4B"/>
    <w:rsid w:val="007E0105"/>
    <w:rsid w:val="007E08CC"/>
    <w:rsid w:val="007F4FEB"/>
    <w:rsid w:val="007F6B9C"/>
    <w:rsid w:val="008019CB"/>
    <w:rsid w:val="008121B2"/>
    <w:rsid w:val="00813B12"/>
    <w:rsid w:val="008210F2"/>
    <w:rsid w:val="00836B41"/>
    <w:rsid w:val="00844EA1"/>
    <w:rsid w:val="008517EE"/>
    <w:rsid w:val="008524F3"/>
    <w:rsid w:val="00856530"/>
    <w:rsid w:val="00861F5C"/>
    <w:rsid w:val="008708FE"/>
    <w:rsid w:val="0087282E"/>
    <w:rsid w:val="0087734C"/>
    <w:rsid w:val="0088543D"/>
    <w:rsid w:val="00886FE7"/>
    <w:rsid w:val="0089397A"/>
    <w:rsid w:val="008A5B3A"/>
    <w:rsid w:val="008A616E"/>
    <w:rsid w:val="008A7F77"/>
    <w:rsid w:val="008B302A"/>
    <w:rsid w:val="008B69D2"/>
    <w:rsid w:val="008C1ED0"/>
    <w:rsid w:val="008C46C1"/>
    <w:rsid w:val="008C76C2"/>
    <w:rsid w:val="008D19C7"/>
    <w:rsid w:val="008F2FF6"/>
    <w:rsid w:val="008F60B7"/>
    <w:rsid w:val="00900778"/>
    <w:rsid w:val="00902534"/>
    <w:rsid w:val="00903D91"/>
    <w:rsid w:val="009077DE"/>
    <w:rsid w:val="00913319"/>
    <w:rsid w:val="00916817"/>
    <w:rsid w:val="00922F9C"/>
    <w:rsid w:val="00925EE9"/>
    <w:rsid w:val="00931CAE"/>
    <w:rsid w:val="00934FBF"/>
    <w:rsid w:val="00941837"/>
    <w:rsid w:val="00950394"/>
    <w:rsid w:val="00950FEA"/>
    <w:rsid w:val="009558A4"/>
    <w:rsid w:val="0096003A"/>
    <w:rsid w:val="00962D37"/>
    <w:rsid w:val="00966649"/>
    <w:rsid w:val="00970697"/>
    <w:rsid w:val="00977351"/>
    <w:rsid w:val="00981C73"/>
    <w:rsid w:val="009824D4"/>
    <w:rsid w:val="00982C0C"/>
    <w:rsid w:val="00982F80"/>
    <w:rsid w:val="0098472D"/>
    <w:rsid w:val="00995272"/>
    <w:rsid w:val="009A1C1D"/>
    <w:rsid w:val="009A2AA6"/>
    <w:rsid w:val="009A6C02"/>
    <w:rsid w:val="009B2A82"/>
    <w:rsid w:val="009B2EF6"/>
    <w:rsid w:val="009B443A"/>
    <w:rsid w:val="009C13FA"/>
    <w:rsid w:val="009C4A84"/>
    <w:rsid w:val="009D4FEB"/>
    <w:rsid w:val="009E0A76"/>
    <w:rsid w:val="009F0F22"/>
    <w:rsid w:val="00A1066C"/>
    <w:rsid w:val="00A16BBF"/>
    <w:rsid w:val="00A1750E"/>
    <w:rsid w:val="00A208CD"/>
    <w:rsid w:val="00A3314A"/>
    <w:rsid w:val="00A410B6"/>
    <w:rsid w:val="00A56FB8"/>
    <w:rsid w:val="00A60550"/>
    <w:rsid w:val="00A6357A"/>
    <w:rsid w:val="00A67D8D"/>
    <w:rsid w:val="00A73354"/>
    <w:rsid w:val="00A829A5"/>
    <w:rsid w:val="00A84057"/>
    <w:rsid w:val="00A87B4F"/>
    <w:rsid w:val="00A978D7"/>
    <w:rsid w:val="00AA37C1"/>
    <w:rsid w:val="00AA3A5F"/>
    <w:rsid w:val="00AA675D"/>
    <w:rsid w:val="00AC2431"/>
    <w:rsid w:val="00AC6BA0"/>
    <w:rsid w:val="00AD3A04"/>
    <w:rsid w:val="00AD767B"/>
    <w:rsid w:val="00AE1E1C"/>
    <w:rsid w:val="00AE212F"/>
    <w:rsid w:val="00AF0308"/>
    <w:rsid w:val="00AF42A6"/>
    <w:rsid w:val="00B03243"/>
    <w:rsid w:val="00B11F54"/>
    <w:rsid w:val="00B22186"/>
    <w:rsid w:val="00B31751"/>
    <w:rsid w:val="00B31EE5"/>
    <w:rsid w:val="00B37E11"/>
    <w:rsid w:val="00B5344D"/>
    <w:rsid w:val="00B57B1C"/>
    <w:rsid w:val="00B67F1D"/>
    <w:rsid w:val="00B75871"/>
    <w:rsid w:val="00B7684D"/>
    <w:rsid w:val="00B8154C"/>
    <w:rsid w:val="00B86D5F"/>
    <w:rsid w:val="00B920A7"/>
    <w:rsid w:val="00BA2223"/>
    <w:rsid w:val="00BA64E9"/>
    <w:rsid w:val="00BA6708"/>
    <w:rsid w:val="00BC25A2"/>
    <w:rsid w:val="00BC4E67"/>
    <w:rsid w:val="00BE427A"/>
    <w:rsid w:val="00BE51C0"/>
    <w:rsid w:val="00BE75AC"/>
    <w:rsid w:val="00BF49C7"/>
    <w:rsid w:val="00BF5D38"/>
    <w:rsid w:val="00BF707E"/>
    <w:rsid w:val="00C029B2"/>
    <w:rsid w:val="00C03825"/>
    <w:rsid w:val="00C117F5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72BC7"/>
    <w:rsid w:val="00C77041"/>
    <w:rsid w:val="00C80A98"/>
    <w:rsid w:val="00C821B7"/>
    <w:rsid w:val="00C851D5"/>
    <w:rsid w:val="00C87623"/>
    <w:rsid w:val="00C901F7"/>
    <w:rsid w:val="00C9395C"/>
    <w:rsid w:val="00CA3FD7"/>
    <w:rsid w:val="00CA45A4"/>
    <w:rsid w:val="00CA5D27"/>
    <w:rsid w:val="00CA602C"/>
    <w:rsid w:val="00CB0031"/>
    <w:rsid w:val="00CB013A"/>
    <w:rsid w:val="00CB2AA4"/>
    <w:rsid w:val="00CC0920"/>
    <w:rsid w:val="00CC20DD"/>
    <w:rsid w:val="00CC6599"/>
    <w:rsid w:val="00CC7259"/>
    <w:rsid w:val="00CD385F"/>
    <w:rsid w:val="00CD4398"/>
    <w:rsid w:val="00CD5100"/>
    <w:rsid w:val="00CD73A6"/>
    <w:rsid w:val="00CE115E"/>
    <w:rsid w:val="00CE455B"/>
    <w:rsid w:val="00CF26F0"/>
    <w:rsid w:val="00D038F0"/>
    <w:rsid w:val="00D06BCB"/>
    <w:rsid w:val="00D10F1E"/>
    <w:rsid w:val="00D156CB"/>
    <w:rsid w:val="00D17E12"/>
    <w:rsid w:val="00D35F59"/>
    <w:rsid w:val="00D37509"/>
    <w:rsid w:val="00D414A8"/>
    <w:rsid w:val="00D41A3F"/>
    <w:rsid w:val="00D514DC"/>
    <w:rsid w:val="00D57493"/>
    <w:rsid w:val="00D57722"/>
    <w:rsid w:val="00D57C7B"/>
    <w:rsid w:val="00D623AE"/>
    <w:rsid w:val="00D66CCD"/>
    <w:rsid w:val="00D66D64"/>
    <w:rsid w:val="00D70709"/>
    <w:rsid w:val="00D71CF1"/>
    <w:rsid w:val="00D74049"/>
    <w:rsid w:val="00D80554"/>
    <w:rsid w:val="00D86891"/>
    <w:rsid w:val="00D92C04"/>
    <w:rsid w:val="00D9384C"/>
    <w:rsid w:val="00DA0D41"/>
    <w:rsid w:val="00DA581C"/>
    <w:rsid w:val="00DB2A0A"/>
    <w:rsid w:val="00DB51AB"/>
    <w:rsid w:val="00DC3A74"/>
    <w:rsid w:val="00DC692B"/>
    <w:rsid w:val="00DC7EEF"/>
    <w:rsid w:val="00DD6D8A"/>
    <w:rsid w:val="00DE2D79"/>
    <w:rsid w:val="00DE5A8A"/>
    <w:rsid w:val="00DF6559"/>
    <w:rsid w:val="00E06FE7"/>
    <w:rsid w:val="00E07CAE"/>
    <w:rsid w:val="00E11B3E"/>
    <w:rsid w:val="00E138CA"/>
    <w:rsid w:val="00E14D25"/>
    <w:rsid w:val="00E250CF"/>
    <w:rsid w:val="00E25F93"/>
    <w:rsid w:val="00E2791A"/>
    <w:rsid w:val="00E328B5"/>
    <w:rsid w:val="00E44D57"/>
    <w:rsid w:val="00E620E4"/>
    <w:rsid w:val="00E630AE"/>
    <w:rsid w:val="00E633CD"/>
    <w:rsid w:val="00E65374"/>
    <w:rsid w:val="00E76790"/>
    <w:rsid w:val="00E80404"/>
    <w:rsid w:val="00E82CCF"/>
    <w:rsid w:val="00E90EED"/>
    <w:rsid w:val="00E96599"/>
    <w:rsid w:val="00EA0E9E"/>
    <w:rsid w:val="00EA3AA0"/>
    <w:rsid w:val="00EA5F23"/>
    <w:rsid w:val="00EB2978"/>
    <w:rsid w:val="00EB6619"/>
    <w:rsid w:val="00EC4380"/>
    <w:rsid w:val="00ED0CED"/>
    <w:rsid w:val="00ED4138"/>
    <w:rsid w:val="00ED50B3"/>
    <w:rsid w:val="00ED545F"/>
    <w:rsid w:val="00EE2966"/>
    <w:rsid w:val="00EE4724"/>
    <w:rsid w:val="00F1242A"/>
    <w:rsid w:val="00F14D6C"/>
    <w:rsid w:val="00F22D9A"/>
    <w:rsid w:val="00F27B09"/>
    <w:rsid w:val="00F30748"/>
    <w:rsid w:val="00F307DE"/>
    <w:rsid w:val="00F37A5D"/>
    <w:rsid w:val="00F40834"/>
    <w:rsid w:val="00F46D3D"/>
    <w:rsid w:val="00F54902"/>
    <w:rsid w:val="00F57448"/>
    <w:rsid w:val="00F61C7C"/>
    <w:rsid w:val="00F626A3"/>
    <w:rsid w:val="00F62F28"/>
    <w:rsid w:val="00F71050"/>
    <w:rsid w:val="00F728D0"/>
    <w:rsid w:val="00F72A04"/>
    <w:rsid w:val="00F76DCF"/>
    <w:rsid w:val="00F80E87"/>
    <w:rsid w:val="00F82DE5"/>
    <w:rsid w:val="00FA12F3"/>
    <w:rsid w:val="00FA70BD"/>
    <w:rsid w:val="00FA78A0"/>
    <w:rsid w:val="00FB4AD4"/>
    <w:rsid w:val="00FB5F6A"/>
    <w:rsid w:val="00FC15AD"/>
    <w:rsid w:val="00FC2FAE"/>
    <w:rsid w:val="00FC6EC6"/>
    <w:rsid w:val="00FD65A2"/>
    <w:rsid w:val="00FE4A4B"/>
    <w:rsid w:val="00FE5D9A"/>
    <w:rsid w:val="00FE64A1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239395"/>
  <w15:docId w15:val="{0724A863-CC60-4AE4-9698-17EF111A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EB55-D130-484F-BBC2-2CA32D00B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1689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Anderson Abreu Rocha</dc:creator>
  <cp:keywords/>
  <cp:lastModifiedBy>Máneton Antunes de Macedo</cp:lastModifiedBy>
  <cp:revision>2</cp:revision>
  <cp:lastPrinted>2024-11-27T19:29:00Z</cp:lastPrinted>
  <dcterms:created xsi:type="dcterms:W3CDTF">2024-12-03T14:53:00Z</dcterms:created>
  <dcterms:modified xsi:type="dcterms:W3CDTF">2024-12-03T14:53:00Z</dcterms:modified>
</cp:coreProperties>
</file>