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AD17" w14:textId="77777777" w:rsidR="007B2617" w:rsidRPr="00C64EF0" w:rsidRDefault="007B2617" w:rsidP="007B2617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C64EF0">
        <w:rPr>
          <w:b/>
          <w:sz w:val="22"/>
          <w:szCs w:val="22"/>
          <w:u w:val="single"/>
        </w:rPr>
        <w:t xml:space="preserve">COMISSÃO DE CONSTITUIÇÃO, JUSTIÇA E </w:t>
      </w:r>
      <w:r w:rsidR="00117A5A" w:rsidRPr="00C64EF0">
        <w:rPr>
          <w:b/>
          <w:sz w:val="22"/>
          <w:szCs w:val="22"/>
          <w:u w:val="single"/>
        </w:rPr>
        <w:t>CIDADANIA</w:t>
      </w:r>
    </w:p>
    <w:p w14:paraId="209352FA" w14:textId="4553B9B1" w:rsidR="007B2617" w:rsidRDefault="007B2617" w:rsidP="007B2617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C64EF0">
        <w:rPr>
          <w:b/>
          <w:sz w:val="22"/>
          <w:szCs w:val="22"/>
          <w:u w:val="single"/>
        </w:rPr>
        <w:t xml:space="preserve">PARECER </w:t>
      </w:r>
      <w:r w:rsidR="00D462AF" w:rsidRPr="00C64EF0">
        <w:rPr>
          <w:b/>
          <w:sz w:val="22"/>
          <w:szCs w:val="22"/>
          <w:u w:val="single"/>
        </w:rPr>
        <w:t xml:space="preserve">Nº </w:t>
      </w:r>
      <w:r w:rsidR="000F63BE">
        <w:rPr>
          <w:b/>
          <w:sz w:val="22"/>
          <w:szCs w:val="22"/>
          <w:u w:val="single"/>
        </w:rPr>
        <w:t>029</w:t>
      </w:r>
      <w:r w:rsidR="00FC64EB" w:rsidRPr="00C64EF0">
        <w:rPr>
          <w:b/>
          <w:sz w:val="22"/>
          <w:szCs w:val="22"/>
          <w:u w:val="single"/>
        </w:rPr>
        <w:t>/</w:t>
      </w:r>
      <w:r w:rsidR="00795B71" w:rsidRPr="00C64EF0">
        <w:rPr>
          <w:b/>
          <w:sz w:val="22"/>
          <w:szCs w:val="22"/>
          <w:u w:val="single"/>
        </w:rPr>
        <w:t xml:space="preserve"> </w:t>
      </w:r>
      <w:r w:rsidRPr="00C64EF0">
        <w:rPr>
          <w:b/>
          <w:sz w:val="22"/>
          <w:szCs w:val="22"/>
          <w:u w:val="single"/>
        </w:rPr>
        <w:t>20</w:t>
      </w:r>
      <w:r w:rsidR="00292448" w:rsidRPr="00C64EF0">
        <w:rPr>
          <w:b/>
          <w:sz w:val="22"/>
          <w:szCs w:val="22"/>
          <w:u w:val="single"/>
        </w:rPr>
        <w:t>2</w:t>
      </w:r>
      <w:r w:rsidR="000F63BE">
        <w:rPr>
          <w:b/>
          <w:sz w:val="22"/>
          <w:szCs w:val="22"/>
          <w:u w:val="single"/>
        </w:rPr>
        <w:t>5</w:t>
      </w:r>
    </w:p>
    <w:p w14:paraId="488463AF" w14:textId="77777777" w:rsidR="000F63BE" w:rsidRDefault="000F63BE" w:rsidP="007B2617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78352611" w14:textId="77777777" w:rsidR="007B2617" w:rsidRPr="00C64EF0" w:rsidRDefault="007B2617" w:rsidP="007B2617">
      <w:pPr>
        <w:spacing w:line="360" w:lineRule="auto"/>
        <w:rPr>
          <w:b/>
          <w:sz w:val="22"/>
          <w:szCs w:val="22"/>
          <w:u w:val="single"/>
        </w:rPr>
      </w:pPr>
      <w:r w:rsidRPr="00C64EF0">
        <w:rPr>
          <w:b/>
          <w:sz w:val="22"/>
          <w:szCs w:val="22"/>
          <w:u w:val="single"/>
        </w:rPr>
        <w:t>RELATÓRIO:</w:t>
      </w:r>
    </w:p>
    <w:p w14:paraId="4593A4AB" w14:textId="47327F3B" w:rsidR="000A7AB9" w:rsidRDefault="007B2617" w:rsidP="00DA6FA1">
      <w:pPr>
        <w:spacing w:line="360" w:lineRule="auto"/>
        <w:ind w:firstLine="851"/>
        <w:jc w:val="both"/>
        <w:rPr>
          <w:sz w:val="22"/>
          <w:szCs w:val="22"/>
        </w:rPr>
      </w:pPr>
      <w:r w:rsidRPr="00D051A6">
        <w:rPr>
          <w:sz w:val="22"/>
          <w:szCs w:val="22"/>
        </w:rPr>
        <w:t xml:space="preserve">Trata-se </w:t>
      </w:r>
      <w:r w:rsidR="00C77F1E" w:rsidRPr="00D051A6">
        <w:rPr>
          <w:sz w:val="22"/>
          <w:szCs w:val="22"/>
        </w:rPr>
        <w:t xml:space="preserve">da análise </w:t>
      </w:r>
      <w:r w:rsidRPr="00D051A6">
        <w:rPr>
          <w:sz w:val="22"/>
          <w:szCs w:val="22"/>
        </w:rPr>
        <w:t>d</w:t>
      </w:r>
      <w:r w:rsidR="00C77F1E" w:rsidRPr="00D051A6">
        <w:rPr>
          <w:sz w:val="22"/>
          <w:szCs w:val="22"/>
        </w:rPr>
        <w:t>o</w:t>
      </w:r>
      <w:r w:rsidRPr="00D051A6">
        <w:rPr>
          <w:sz w:val="22"/>
          <w:szCs w:val="22"/>
        </w:rPr>
        <w:t xml:space="preserve"> </w:t>
      </w:r>
      <w:bookmarkStart w:id="0" w:name="_Hlk84323291"/>
      <w:r w:rsidRPr="00D051A6">
        <w:rPr>
          <w:sz w:val="22"/>
          <w:szCs w:val="22"/>
        </w:rPr>
        <w:t>P</w:t>
      </w:r>
      <w:r w:rsidR="00FF67EC" w:rsidRPr="00D051A6">
        <w:rPr>
          <w:sz w:val="22"/>
          <w:szCs w:val="22"/>
        </w:rPr>
        <w:t>rojeto de Resolução Legislativa</w:t>
      </w:r>
      <w:r w:rsidR="00745C47" w:rsidRPr="00D051A6">
        <w:rPr>
          <w:sz w:val="22"/>
          <w:szCs w:val="22"/>
        </w:rPr>
        <w:t xml:space="preserve"> nº</w:t>
      </w:r>
      <w:r w:rsidR="0002282F" w:rsidRPr="00D051A6">
        <w:rPr>
          <w:sz w:val="22"/>
          <w:szCs w:val="22"/>
        </w:rPr>
        <w:t xml:space="preserve"> </w:t>
      </w:r>
      <w:r w:rsidR="000F63BE">
        <w:rPr>
          <w:sz w:val="22"/>
          <w:szCs w:val="22"/>
        </w:rPr>
        <w:t>136</w:t>
      </w:r>
      <w:r w:rsidR="009E79C7" w:rsidRPr="00D051A6">
        <w:rPr>
          <w:sz w:val="22"/>
          <w:szCs w:val="22"/>
        </w:rPr>
        <w:t>/</w:t>
      </w:r>
      <w:r w:rsidR="00745C47" w:rsidRPr="00D051A6">
        <w:rPr>
          <w:sz w:val="22"/>
          <w:szCs w:val="22"/>
        </w:rPr>
        <w:t>20</w:t>
      </w:r>
      <w:r w:rsidR="00B50B8A" w:rsidRPr="00D051A6">
        <w:rPr>
          <w:sz w:val="22"/>
          <w:szCs w:val="22"/>
        </w:rPr>
        <w:t>2</w:t>
      </w:r>
      <w:r w:rsidR="00D051A6" w:rsidRPr="00D051A6">
        <w:rPr>
          <w:sz w:val="22"/>
          <w:szCs w:val="22"/>
        </w:rPr>
        <w:t>4</w:t>
      </w:r>
      <w:r w:rsidR="001A6D5B" w:rsidRPr="00D051A6">
        <w:rPr>
          <w:sz w:val="22"/>
          <w:szCs w:val="22"/>
        </w:rPr>
        <w:t>, apresentad</w:t>
      </w:r>
      <w:r w:rsidR="00D462AF" w:rsidRPr="00D051A6">
        <w:rPr>
          <w:sz w:val="22"/>
          <w:szCs w:val="22"/>
        </w:rPr>
        <w:t>o</w:t>
      </w:r>
      <w:r w:rsidR="001A6D5B" w:rsidRPr="00D051A6">
        <w:rPr>
          <w:sz w:val="22"/>
          <w:szCs w:val="22"/>
        </w:rPr>
        <w:t xml:space="preserve"> pel</w:t>
      </w:r>
      <w:r w:rsidR="000F63BE">
        <w:rPr>
          <w:sz w:val="22"/>
          <w:szCs w:val="22"/>
        </w:rPr>
        <w:t>a</w:t>
      </w:r>
      <w:r w:rsidR="00B50B8A" w:rsidRPr="00D051A6">
        <w:rPr>
          <w:sz w:val="22"/>
          <w:szCs w:val="22"/>
        </w:rPr>
        <w:t xml:space="preserve"> Senhor</w:t>
      </w:r>
      <w:r w:rsidR="000F63BE">
        <w:rPr>
          <w:sz w:val="22"/>
          <w:szCs w:val="22"/>
        </w:rPr>
        <w:t>a</w:t>
      </w:r>
      <w:r w:rsidR="00B50B8A" w:rsidRPr="00D051A6">
        <w:rPr>
          <w:sz w:val="22"/>
          <w:szCs w:val="22"/>
        </w:rPr>
        <w:t xml:space="preserve"> Deputad</w:t>
      </w:r>
      <w:r w:rsidR="000F63BE">
        <w:rPr>
          <w:sz w:val="22"/>
          <w:szCs w:val="22"/>
        </w:rPr>
        <w:t>a</w:t>
      </w:r>
      <w:r w:rsidR="00D051A6" w:rsidRPr="00D051A6">
        <w:rPr>
          <w:sz w:val="22"/>
          <w:szCs w:val="22"/>
        </w:rPr>
        <w:t xml:space="preserve"> </w:t>
      </w:r>
      <w:r w:rsidR="000F63BE">
        <w:rPr>
          <w:sz w:val="22"/>
          <w:szCs w:val="22"/>
        </w:rPr>
        <w:t>Doutora Vivianne</w:t>
      </w:r>
      <w:r w:rsidR="00093E9A" w:rsidRPr="00D051A6">
        <w:rPr>
          <w:sz w:val="22"/>
          <w:szCs w:val="22"/>
        </w:rPr>
        <w:t>,</w:t>
      </w:r>
      <w:r w:rsidR="00DB6D9E" w:rsidRPr="00D051A6">
        <w:rPr>
          <w:sz w:val="22"/>
          <w:szCs w:val="22"/>
        </w:rPr>
        <w:t xml:space="preserve"> </w:t>
      </w:r>
      <w:bookmarkEnd w:id="0"/>
      <w:proofErr w:type="gramStart"/>
      <w:r w:rsidR="000B0DC9">
        <w:rPr>
          <w:sz w:val="22"/>
          <w:szCs w:val="22"/>
        </w:rPr>
        <w:t xml:space="preserve">que </w:t>
      </w:r>
      <w:r w:rsidR="000A7AB9" w:rsidRPr="000A7AB9">
        <w:rPr>
          <w:sz w:val="22"/>
          <w:szCs w:val="22"/>
        </w:rPr>
        <w:t>Concede</w:t>
      </w:r>
      <w:proofErr w:type="gramEnd"/>
      <w:r w:rsidR="000A7AB9" w:rsidRPr="000A7AB9">
        <w:rPr>
          <w:sz w:val="22"/>
          <w:szCs w:val="22"/>
        </w:rPr>
        <w:t xml:space="preserve"> a medalha do Mérito Legislativo “</w:t>
      </w:r>
      <w:r w:rsidR="000A7AB9" w:rsidRPr="000B0DC9">
        <w:rPr>
          <w:i/>
          <w:iCs/>
          <w:sz w:val="22"/>
          <w:szCs w:val="22"/>
        </w:rPr>
        <w:t xml:space="preserve">Manuel </w:t>
      </w:r>
      <w:proofErr w:type="spellStart"/>
      <w:r w:rsidR="000A7AB9" w:rsidRPr="000B0DC9">
        <w:rPr>
          <w:i/>
          <w:iCs/>
          <w:sz w:val="22"/>
          <w:szCs w:val="22"/>
        </w:rPr>
        <w:t>Beckman</w:t>
      </w:r>
      <w:proofErr w:type="spellEnd"/>
      <w:r w:rsidR="000A7AB9" w:rsidRPr="000A7AB9">
        <w:rPr>
          <w:sz w:val="22"/>
          <w:szCs w:val="22"/>
        </w:rPr>
        <w:t xml:space="preserve">” </w:t>
      </w:r>
      <w:r w:rsidR="00660CCC">
        <w:rPr>
          <w:sz w:val="22"/>
          <w:szCs w:val="22"/>
        </w:rPr>
        <w:t xml:space="preserve">à Doutora </w:t>
      </w:r>
      <w:r w:rsidR="000F63BE" w:rsidRPr="000F63BE">
        <w:rPr>
          <w:i/>
          <w:iCs/>
          <w:sz w:val="22"/>
          <w:szCs w:val="22"/>
        </w:rPr>
        <w:t>Daniele Maranhão Costa</w:t>
      </w:r>
      <w:r w:rsidR="000F63BE" w:rsidRPr="000F63BE">
        <w:rPr>
          <w:sz w:val="22"/>
          <w:szCs w:val="22"/>
        </w:rPr>
        <w:t>, Desembargadora Federal do Tribunal Regional Federal da 1ª. Região.</w:t>
      </w:r>
    </w:p>
    <w:p w14:paraId="10BF5E20" w14:textId="3875878F" w:rsidR="000F63BE" w:rsidRPr="000F63BE" w:rsidRDefault="00173AEB" w:rsidP="000F63BE">
      <w:pPr>
        <w:spacing w:line="360" w:lineRule="auto"/>
        <w:ind w:firstLine="851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65312">
        <w:rPr>
          <w:iCs/>
          <w:sz w:val="22"/>
          <w:szCs w:val="22"/>
        </w:rPr>
        <w:t>Registra a j</w:t>
      </w:r>
      <w:r w:rsidR="00822898" w:rsidRPr="00D051A6">
        <w:rPr>
          <w:iCs/>
          <w:sz w:val="22"/>
          <w:szCs w:val="22"/>
        </w:rPr>
        <w:t>ustifica</w:t>
      </w:r>
      <w:r w:rsidR="00865312">
        <w:rPr>
          <w:iCs/>
          <w:sz w:val="22"/>
          <w:szCs w:val="22"/>
        </w:rPr>
        <w:t>tiva</w:t>
      </w:r>
      <w:r w:rsidR="00822898" w:rsidRPr="00D051A6">
        <w:rPr>
          <w:iCs/>
          <w:sz w:val="22"/>
          <w:szCs w:val="22"/>
        </w:rPr>
        <w:t xml:space="preserve"> </w:t>
      </w:r>
      <w:r w:rsidR="00865312">
        <w:rPr>
          <w:iCs/>
          <w:sz w:val="22"/>
          <w:szCs w:val="22"/>
        </w:rPr>
        <w:t>d</w:t>
      </w:r>
      <w:r w:rsidR="00660CCC">
        <w:rPr>
          <w:iCs/>
          <w:sz w:val="22"/>
          <w:szCs w:val="22"/>
        </w:rPr>
        <w:t>a</w:t>
      </w:r>
      <w:r w:rsidR="00822898" w:rsidRPr="00D051A6">
        <w:rPr>
          <w:iCs/>
          <w:sz w:val="22"/>
          <w:szCs w:val="22"/>
        </w:rPr>
        <w:t xml:space="preserve"> autor</w:t>
      </w:r>
      <w:r w:rsidR="00660CCC">
        <w:rPr>
          <w:iCs/>
          <w:sz w:val="22"/>
          <w:szCs w:val="22"/>
        </w:rPr>
        <w:t>a</w:t>
      </w:r>
      <w:r w:rsidR="00822898" w:rsidRPr="00D051A6">
        <w:rPr>
          <w:iCs/>
          <w:sz w:val="22"/>
          <w:szCs w:val="22"/>
        </w:rPr>
        <w:t xml:space="preserve"> da propositura </w:t>
      </w:r>
      <w:r w:rsidR="00C77F1E" w:rsidRPr="00D051A6">
        <w:rPr>
          <w:iCs/>
          <w:sz w:val="22"/>
          <w:szCs w:val="22"/>
        </w:rPr>
        <w:t xml:space="preserve">de Lei, </w:t>
      </w:r>
      <w:r w:rsidR="00822898" w:rsidRPr="00D051A6">
        <w:rPr>
          <w:iCs/>
          <w:sz w:val="22"/>
          <w:szCs w:val="22"/>
        </w:rPr>
        <w:t>que</w:t>
      </w:r>
      <w:r w:rsidR="000F63BE" w:rsidRPr="000F63BE">
        <w:rPr>
          <w:rFonts w:ascii="Palatino" w:hAnsi="Palatino"/>
          <w:sz w:val="22"/>
          <w:szCs w:val="22"/>
        </w:rPr>
        <w:t xml:space="preserve"> </w:t>
      </w:r>
      <w:r w:rsidR="00660CCC">
        <w:rPr>
          <w:rFonts w:ascii="Palatino" w:hAnsi="Palatino"/>
          <w:sz w:val="22"/>
          <w:szCs w:val="22"/>
        </w:rPr>
        <w:t>a</w:t>
      </w:r>
      <w:r w:rsidR="000F63BE" w:rsidRPr="000F63BE">
        <w:rPr>
          <w:iCs/>
          <w:sz w:val="22"/>
          <w:szCs w:val="22"/>
        </w:rPr>
        <w:t xml:space="preserve"> </w:t>
      </w:r>
      <w:r w:rsidR="00660CCC">
        <w:rPr>
          <w:iCs/>
          <w:sz w:val="22"/>
          <w:szCs w:val="22"/>
        </w:rPr>
        <w:t>Doutora</w:t>
      </w:r>
      <w:r w:rsidR="000F63BE" w:rsidRPr="000F63BE">
        <w:rPr>
          <w:iCs/>
          <w:sz w:val="22"/>
          <w:szCs w:val="22"/>
        </w:rPr>
        <w:t xml:space="preserve"> Daniele Maranhão Costa, é brasileira, natural do Rio de Janeiro, Rio de Janeiro, tem relevantes serviços prestados </w:t>
      </w:r>
      <w:proofErr w:type="spellStart"/>
      <w:r w:rsidR="000F63BE" w:rsidRPr="000F63BE">
        <w:rPr>
          <w:iCs/>
          <w:sz w:val="22"/>
          <w:szCs w:val="22"/>
        </w:rPr>
        <w:t>a</w:t>
      </w:r>
      <w:proofErr w:type="spellEnd"/>
      <w:r w:rsidR="000F63BE" w:rsidRPr="000F63BE">
        <w:rPr>
          <w:iCs/>
          <w:sz w:val="22"/>
          <w:szCs w:val="22"/>
        </w:rPr>
        <w:t xml:space="preserve"> justiça federal brasileira, em especial ao Tribunal Regional Federal da 1ª., região cuja jurisdição o Estado do Maranhão est</w:t>
      </w:r>
      <w:r w:rsidR="00660CCC">
        <w:rPr>
          <w:iCs/>
          <w:sz w:val="22"/>
          <w:szCs w:val="22"/>
        </w:rPr>
        <w:t>á</w:t>
      </w:r>
      <w:r w:rsidR="000F63BE" w:rsidRPr="000F63BE">
        <w:rPr>
          <w:iCs/>
          <w:sz w:val="22"/>
          <w:szCs w:val="22"/>
        </w:rPr>
        <w:t xml:space="preserve"> jurisdicionado, já participou de diversas capacitações a magistrados maranhenses e proferiu palestras em diversos eventos no Estado. No afã de melhor ilustrara competência da homenageada, colacionamos seu resumido curriculum, para melhor percepção.</w:t>
      </w:r>
    </w:p>
    <w:p w14:paraId="3EC5F9E9" w14:textId="77777777" w:rsidR="000F63BE" w:rsidRPr="000F63BE" w:rsidRDefault="000F63BE" w:rsidP="000F63BE">
      <w:pPr>
        <w:spacing w:line="360" w:lineRule="auto"/>
        <w:ind w:firstLine="851"/>
        <w:jc w:val="both"/>
        <w:rPr>
          <w:b/>
          <w:bCs/>
          <w:iCs/>
          <w:sz w:val="22"/>
          <w:szCs w:val="22"/>
        </w:rPr>
      </w:pPr>
      <w:r w:rsidRPr="000F63BE">
        <w:rPr>
          <w:b/>
          <w:bCs/>
          <w:iCs/>
          <w:sz w:val="22"/>
          <w:szCs w:val="22"/>
        </w:rPr>
        <w:t>INSTRUÇÃO  </w:t>
      </w:r>
    </w:p>
    <w:p w14:paraId="4AE88674" w14:textId="77777777" w:rsidR="000F63BE" w:rsidRPr="000F63BE" w:rsidRDefault="000F63BE" w:rsidP="000F63BE">
      <w:pPr>
        <w:numPr>
          <w:ilvl w:val="0"/>
          <w:numId w:val="1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Bacharelado em Direito pela Universidade de Brasília, com especialização em Direito Penal e Tributário;   </w:t>
      </w:r>
    </w:p>
    <w:p w14:paraId="557AE64F" w14:textId="77777777" w:rsidR="000F63BE" w:rsidRPr="000F63BE" w:rsidRDefault="000F63BE" w:rsidP="000F63BE">
      <w:pPr>
        <w:numPr>
          <w:ilvl w:val="0"/>
          <w:numId w:val="1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Pós-graduação em Direito Constitucional – Teoria da Constituição, pelo Centro de Ensino Unificado de Brasília – UNICEUB;</w:t>
      </w:r>
    </w:p>
    <w:p w14:paraId="66E23A31" w14:textId="77777777" w:rsidR="000F63BE" w:rsidRPr="000F63BE" w:rsidRDefault="000F63BE" w:rsidP="000F63BE">
      <w:pPr>
        <w:numPr>
          <w:ilvl w:val="0"/>
          <w:numId w:val="1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Pós-graduação em Direito Processual Civil, pela Universidade de Brasília – UnB;   </w:t>
      </w:r>
    </w:p>
    <w:p w14:paraId="0FDF4D4F" w14:textId="77777777" w:rsidR="000F63BE" w:rsidRPr="000F63BE" w:rsidRDefault="000F63BE" w:rsidP="000F63BE">
      <w:pPr>
        <w:numPr>
          <w:ilvl w:val="0"/>
          <w:numId w:val="1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Mestrado em Direito pela Universidade de Brasília – UnB, área de concentração – Direito, Estado e Constituição;     </w:t>
      </w:r>
    </w:p>
    <w:p w14:paraId="04A58B92" w14:textId="77777777" w:rsidR="000F63BE" w:rsidRPr="000F63BE" w:rsidRDefault="000F63BE" w:rsidP="000F63BE">
      <w:pPr>
        <w:numPr>
          <w:ilvl w:val="0"/>
          <w:numId w:val="1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Participou de vários Seminários Nacionais e Internacionais como assistente e palestrante. </w:t>
      </w:r>
    </w:p>
    <w:p w14:paraId="2C0217F6" w14:textId="77777777" w:rsidR="000F63BE" w:rsidRPr="000F63BE" w:rsidRDefault="000F63BE" w:rsidP="000F63BE">
      <w:pPr>
        <w:spacing w:line="360" w:lineRule="auto"/>
        <w:ind w:firstLine="851"/>
        <w:jc w:val="both"/>
        <w:rPr>
          <w:iCs/>
          <w:sz w:val="22"/>
          <w:szCs w:val="22"/>
        </w:rPr>
      </w:pPr>
      <w:r w:rsidRPr="000F63BE">
        <w:rPr>
          <w:b/>
          <w:bCs/>
          <w:iCs/>
          <w:sz w:val="22"/>
          <w:szCs w:val="22"/>
        </w:rPr>
        <w:t>ATIVIDADE INSTITUCIONAL E ACADÊMICA  </w:t>
      </w:r>
      <w:r w:rsidRPr="000F63BE">
        <w:rPr>
          <w:iCs/>
          <w:sz w:val="22"/>
          <w:szCs w:val="22"/>
        </w:rPr>
        <w:t> </w:t>
      </w:r>
    </w:p>
    <w:p w14:paraId="1DB9BAC4" w14:textId="77777777" w:rsidR="000F63BE" w:rsidRPr="000F63BE" w:rsidRDefault="000F63BE" w:rsidP="000F63BE">
      <w:pPr>
        <w:numPr>
          <w:ilvl w:val="0"/>
          <w:numId w:val="2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Vice-Presidente da Escola da Magistratura Federal (ESMAF/1ªRegião-2023-2024);    </w:t>
      </w:r>
    </w:p>
    <w:p w14:paraId="793EB72F" w14:textId="77777777" w:rsidR="000F63BE" w:rsidRPr="000F63BE" w:rsidRDefault="000F63BE" w:rsidP="000F63BE">
      <w:pPr>
        <w:numPr>
          <w:ilvl w:val="0"/>
          <w:numId w:val="2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Membro do grupo Vozes Mulheres do Brasil - Núcleo DF;   </w:t>
      </w:r>
    </w:p>
    <w:p w14:paraId="760678F0" w14:textId="77777777" w:rsidR="000F63BE" w:rsidRPr="000F63BE" w:rsidRDefault="000F63BE" w:rsidP="000F63BE">
      <w:pPr>
        <w:numPr>
          <w:ilvl w:val="0"/>
          <w:numId w:val="2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Membro efetivo da Comissão AJUFE Mulheres da Associação dos Juízes Federais do Brasil;   </w:t>
      </w:r>
    </w:p>
    <w:p w14:paraId="715A7A8F" w14:textId="77777777" w:rsidR="000F63BE" w:rsidRPr="000F63BE" w:rsidRDefault="000F63BE" w:rsidP="000F63BE">
      <w:pPr>
        <w:numPr>
          <w:ilvl w:val="0"/>
          <w:numId w:val="2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Instrutora, certificada pelo Conselho Nacional de Justiça, para Formação de Conciliadores;    </w:t>
      </w:r>
    </w:p>
    <w:p w14:paraId="371CA507" w14:textId="77777777" w:rsidR="000F63BE" w:rsidRPr="000F63BE" w:rsidRDefault="000F63BE" w:rsidP="000F63BE">
      <w:pPr>
        <w:numPr>
          <w:ilvl w:val="0"/>
          <w:numId w:val="2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Autora do livro Juízes Cosmopolitas: por uma concepção mundial de direitos Humanos (Curitiba: CRV,2017);   </w:t>
      </w:r>
    </w:p>
    <w:p w14:paraId="60F3D8BB" w14:textId="77777777" w:rsidR="000F63BE" w:rsidRPr="000F63BE" w:rsidRDefault="000F63BE" w:rsidP="000F63BE">
      <w:pPr>
        <w:numPr>
          <w:ilvl w:val="0"/>
          <w:numId w:val="2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lastRenderedPageBreak/>
        <w:t>Participação na Banca Examinadora do Processo Seletivo dos Candidatos a alunos da 1ª turma do Mestrado/</w:t>
      </w:r>
      <w:proofErr w:type="spellStart"/>
      <w:r w:rsidRPr="000F63BE">
        <w:rPr>
          <w:iCs/>
          <w:sz w:val="22"/>
          <w:szCs w:val="22"/>
        </w:rPr>
        <w:t>Enfam</w:t>
      </w:r>
      <w:proofErr w:type="spellEnd"/>
      <w:r w:rsidRPr="000F63BE">
        <w:rPr>
          <w:iCs/>
          <w:sz w:val="22"/>
          <w:szCs w:val="22"/>
        </w:rPr>
        <w:t xml:space="preserve"> - 2º Semestre de 2020;  </w:t>
      </w:r>
    </w:p>
    <w:p w14:paraId="05CE59F3" w14:textId="77777777" w:rsidR="000F63BE" w:rsidRPr="000F63BE" w:rsidRDefault="000F63BE" w:rsidP="000F63BE">
      <w:pPr>
        <w:numPr>
          <w:ilvl w:val="0"/>
          <w:numId w:val="2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Curso de Formação de Formadores FOFO Docente - Nível Completo - Módulos 01, 02 e 03 - ENFAM (2017);  </w:t>
      </w:r>
    </w:p>
    <w:p w14:paraId="585D74DA" w14:textId="77777777" w:rsidR="000F63BE" w:rsidRPr="000F63BE" w:rsidRDefault="000F63BE" w:rsidP="000F63BE">
      <w:pPr>
        <w:numPr>
          <w:ilvl w:val="0"/>
          <w:numId w:val="2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Coordenou encontros junto à ESMAF – Escola da Magistratura Federal e foi Coordenadora-Geral da lista de discussão da Escola; </w:t>
      </w:r>
    </w:p>
    <w:p w14:paraId="1458A42B" w14:textId="77777777" w:rsidR="000F63BE" w:rsidRPr="000F63BE" w:rsidRDefault="000F63BE" w:rsidP="000F63BE">
      <w:pPr>
        <w:numPr>
          <w:ilvl w:val="0"/>
          <w:numId w:val="2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Presidente da comissão editorial da Revista Justiça, da Seção Judiciária do Distrito Federal;  </w:t>
      </w:r>
    </w:p>
    <w:p w14:paraId="279EB859" w14:textId="77777777" w:rsidR="000F63BE" w:rsidRPr="000F63BE" w:rsidRDefault="000F63BE" w:rsidP="000F63BE">
      <w:pPr>
        <w:numPr>
          <w:ilvl w:val="0"/>
          <w:numId w:val="2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Professora voluntária na Universidade de Brasília, na área de Direito Internacional;    </w:t>
      </w:r>
    </w:p>
    <w:p w14:paraId="0F13070D" w14:textId="77777777" w:rsidR="000F63BE" w:rsidRPr="000F63BE" w:rsidRDefault="000F63BE" w:rsidP="000F63BE">
      <w:pPr>
        <w:numPr>
          <w:ilvl w:val="0"/>
          <w:numId w:val="2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Instrutora do Curso de Formação de Conciliadores da Seção Judiciária do Distrito Federal;   </w:t>
      </w:r>
    </w:p>
    <w:p w14:paraId="68023398" w14:textId="77777777" w:rsidR="000F63BE" w:rsidRPr="000F63BE" w:rsidRDefault="000F63BE" w:rsidP="000F63BE">
      <w:pPr>
        <w:numPr>
          <w:ilvl w:val="0"/>
          <w:numId w:val="2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Instrutora do Curso de Capacitação de Conciliadores da Justiça Federal do Estado do Tocantins;   </w:t>
      </w:r>
    </w:p>
    <w:p w14:paraId="37823F10" w14:textId="77777777" w:rsidR="000F63BE" w:rsidRPr="000F63BE" w:rsidRDefault="000F63BE" w:rsidP="000F63BE">
      <w:pPr>
        <w:numPr>
          <w:ilvl w:val="0"/>
          <w:numId w:val="2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Juíza Orientadora do Curso de Formação Inicial de Juízes Federais Substitutos;</w:t>
      </w:r>
    </w:p>
    <w:p w14:paraId="6F3B1015" w14:textId="4855570B" w:rsidR="000F63BE" w:rsidRPr="000F63BE" w:rsidRDefault="000F63BE" w:rsidP="000F63BE">
      <w:pPr>
        <w:numPr>
          <w:ilvl w:val="0"/>
          <w:numId w:val="2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Professora da Escola da Magistratura Federal (ESMAF/1ª Região).</w:t>
      </w:r>
    </w:p>
    <w:p w14:paraId="47E4EA24" w14:textId="77777777" w:rsidR="000F63BE" w:rsidRPr="000F63BE" w:rsidRDefault="000F63BE" w:rsidP="000F63BE">
      <w:pPr>
        <w:spacing w:line="360" w:lineRule="auto"/>
        <w:ind w:firstLine="851"/>
        <w:jc w:val="both"/>
        <w:rPr>
          <w:iCs/>
          <w:sz w:val="22"/>
          <w:szCs w:val="22"/>
        </w:rPr>
      </w:pPr>
      <w:r w:rsidRPr="000F63BE">
        <w:rPr>
          <w:b/>
          <w:bCs/>
          <w:iCs/>
          <w:sz w:val="22"/>
          <w:szCs w:val="22"/>
        </w:rPr>
        <w:t>ATIVIDADES COMO JUÍZA FEDERAL NA JUSTIÇA FEDERAL DA 1ª REGIÃO </w:t>
      </w:r>
      <w:r w:rsidRPr="000F63BE">
        <w:rPr>
          <w:iCs/>
          <w:sz w:val="22"/>
          <w:szCs w:val="22"/>
        </w:rPr>
        <w:t>   </w:t>
      </w:r>
    </w:p>
    <w:p w14:paraId="33F7524D" w14:textId="77777777" w:rsidR="000F63BE" w:rsidRPr="000F63BE" w:rsidRDefault="000F63BE" w:rsidP="000F63BE">
      <w:pPr>
        <w:numPr>
          <w:ilvl w:val="0"/>
          <w:numId w:val="3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b/>
          <w:bCs/>
          <w:iCs/>
          <w:sz w:val="22"/>
          <w:szCs w:val="22"/>
          <w:u w:val="single"/>
        </w:rPr>
        <w:t>Seção Judiciária de Minas Gerais</w:t>
      </w:r>
    </w:p>
    <w:p w14:paraId="321D2B0A" w14:textId="77777777" w:rsidR="000F63BE" w:rsidRPr="000F63BE" w:rsidRDefault="000F63BE" w:rsidP="000F63BE">
      <w:pPr>
        <w:numPr>
          <w:ilvl w:val="0"/>
          <w:numId w:val="3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Juíza federal Substituta (1993 a 1994).    </w:t>
      </w:r>
    </w:p>
    <w:p w14:paraId="2408FB05" w14:textId="77777777" w:rsidR="000F63BE" w:rsidRPr="000F63BE" w:rsidRDefault="000F63BE" w:rsidP="000F63BE">
      <w:pPr>
        <w:numPr>
          <w:ilvl w:val="0"/>
          <w:numId w:val="3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b/>
          <w:bCs/>
          <w:iCs/>
          <w:sz w:val="22"/>
          <w:szCs w:val="22"/>
          <w:u w:val="single"/>
        </w:rPr>
        <w:t>Seção Judiciária de Tocantins</w:t>
      </w:r>
      <w:r w:rsidRPr="000F63BE">
        <w:rPr>
          <w:iCs/>
          <w:sz w:val="22"/>
          <w:szCs w:val="22"/>
        </w:rPr>
        <w:t>  </w:t>
      </w:r>
    </w:p>
    <w:p w14:paraId="0792C73C" w14:textId="77777777" w:rsidR="000F63BE" w:rsidRPr="000F63BE" w:rsidRDefault="000F63BE" w:rsidP="000F63BE">
      <w:pPr>
        <w:numPr>
          <w:ilvl w:val="0"/>
          <w:numId w:val="3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Juíza federal Titular (1997 a 2000);  </w:t>
      </w:r>
    </w:p>
    <w:p w14:paraId="24F2092A" w14:textId="77777777" w:rsidR="000F63BE" w:rsidRPr="000F63BE" w:rsidRDefault="000F63BE" w:rsidP="000F63BE">
      <w:pPr>
        <w:numPr>
          <w:ilvl w:val="0"/>
          <w:numId w:val="3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Diretora do Foro (1997 a 1999);  </w:t>
      </w:r>
    </w:p>
    <w:p w14:paraId="745644DB" w14:textId="77777777" w:rsidR="000F63BE" w:rsidRPr="000F63BE" w:rsidRDefault="000F63BE" w:rsidP="000F63BE">
      <w:pPr>
        <w:numPr>
          <w:ilvl w:val="0"/>
          <w:numId w:val="3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Membro suplente no TRE/TO (1997 a 1999);   </w:t>
      </w:r>
    </w:p>
    <w:p w14:paraId="2C9C7308" w14:textId="77777777" w:rsidR="000F63BE" w:rsidRPr="000F63BE" w:rsidRDefault="000F63BE" w:rsidP="000F63BE">
      <w:pPr>
        <w:numPr>
          <w:ilvl w:val="0"/>
          <w:numId w:val="3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Membro efetivo no TRE/TO (1999 a 2001);  </w:t>
      </w:r>
    </w:p>
    <w:p w14:paraId="08F5BBEC" w14:textId="77777777" w:rsidR="000F63BE" w:rsidRPr="000F63BE" w:rsidRDefault="000F63BE" w:rsidP="000F63BE">
      <w:pPr>
        <w:numPr>
          <w:ilvl w:val="0"/>
          <w:numId w:val="3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Membro suplente na Turma Recursal na SJ/TO (2004 a 2007); </w:t>
      </w:r>
    </w:p>
    <w:p w14:paraId="5637012F" w14:textId="77777777" w:rsidR="000F63BE" w:rsidRPr="000F63BE" w:rsidRDefault="000F63BE" w:rsidP="000F63BE">
      <w:pPr>
        <w:numPr>
          <w:ilvl w:val="0"/>
          <w:numId w:val="3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b/>
          <w:bCs/>
          <w:iCs/>
          <w:sz w:val="22"/>
          <w:szCs w:val="22"/>
          <w:u w:val="single"/>
        </w:rPr>
        <w:t>Seção Judiciária do Distrito Federal</w:t>
      </w:r>
      <w:r w:rsidRPr="000F63BE">
        <w:rPr>
          <w:iCs/>
          <w:sz w:val="22"/>
          <w:szCs w:val="22"/>
        </w:rPr>
        <w:t>  </w:t>
      </w:r>
    </w:p>
    <w:p w14:paraId="1735479C" w14:textId="77777777" w:rsidR="000F63BE" w:rsidRPr="000F63BE" w:rsidRDefault="000F63BE" w:rsidP="000F63BE">
      <w:pPr>
        <w:numPr>
          <w:ilvl w:val="0"/>
          <w:numId w:val="3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Juíza federal Substituta (1994 a 1995); </w:t>
      </w:r>
    </w:p>
    <w:p w14:paraId="7208F5D9" w14:textId="77777777" w:rsidR="000F63BE" w:rsidRPr="000F63BE" w:rsidRDefault="000F63BE" w:rsidP="000F63BE">
      <w:pPr>
        <w:numPr>
          <w:ilvl w:val="0"/>
          <w:numId w:val="3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Juíza federal Titular (2000 a 2017);   </w:t>
      </w:r>
    </w:p>
    <w:p w14:paraId="5CCC7F4A" w14:textId="77777777" w:rsidR="000F63BE" w:rsidRPr="000F63BE" w:rsidRDefault="000F63BE" w:rsidP="000F63BE">
      <w:pPr>
        <w:numPr>
          <w:ilvl w:val="0"/>
          <w:numId w:val="3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Presidente da Turma Recursal na SJ/DF (2005 a 2008);  </w:t>
      </w:r>
    </w:p>
    <w:p w14:paraId="2C3C24A8" w14:textId="77777777" w:rsidR="000F63BE" w:rsidRPr="000F63BE" w:rsidRDefault="000F63BE" w:rsidP="000F63BE">
      <w:pPr>
        <w:numPr>
          <w:ilvl w:val="0"/>
          <w:numId w:val="3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Titular na Turma Nacional de Uniformização de Jurisprudência (2006 a 2007);  </w:t>
      </w:r>
    </w:p>
    <w:p w14:paraId="1A5714A7" w14:textId="77777777" w:rsidR="000F63BE" w:rsidRPr="000F63BE" w:rsidRDefault="000F63BE" w:rsidP="000F63BE">
      <w:pPr>
        <w:numPr>
          <w:ilvl w:val="0"/>
          <w:numId w:val="3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Diretora do Foro (2010 a 2012);   </w:t>
      </w:r>
    </w:p>
    <w:p w14:paraId="19C0196C" w14:textId="77777777" w:rsidR="000F63BE" w:rsidRPr="000F63BE" w:rsidRDefault="000F63BE" w:rsidP="000F63BE">
      <w:pPr>
        <w:numPr>
          <w:ilvl w:val="0"/>
          <w:numId w:val="3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Presidente da Comissão Editorial da Revista Justiça-DF (2010 a 2012); </w:t>
      </w:r>
    </w:p>
    <w:p w14:paraId="799BF409" w14:textId="77777777" w:rsidR="000F63BE" w:rsidRPr="000F63BE" w:rsidRDefault="000F63BE" w:rsidP="000F63BE">
      <w:pPr>
        <w:numPr>
          <w:ilvl w:val="0"/>
          <w:numId w:val="3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Membro na Comissão Editorial da Revista Justiça-DF (2010 a 2017); </w:t>
      </w:r>
    </w:p>
    <w:p w14:paraId="6EEDF920" w14:textId="77777777" w:rsidR="000F63BE" w:rsidRPr="000F63BE" w:rsidRDefault="000F63BE" w:rsidP="000F63BE">
      <w:pPr>
        <w:numPr>
          <w:ilvl w:val="0"/>
          <w:numId w:val="3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lastRenderedPageBreak/>
        <w:t>Titular no Comitê Gestor das Contas Especiais (2010 a 2012); </w:t>
      </w:r>
    </w:p>
    <w:p w14:paraId="3A7B2435" w14:textId="77777777" w:rsidR="000F63BE" w:rsidRPr="000F63BE" w:rsidRDefault="000F63BE" w:rsidP="000F63BE">
      <w:pPr>
        <w:numPr>
          <w:ilvl w:val="0"/>
          <w:numId w:val="3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Presidente de audiências do Sistema de Conciliação da 1ª Região (2011 a 2014); </w:t>
      </w:r>
    </w:p>
    <w:p w14:paraId="2128C82B" w14:textId="77777777" w:rsidR="000F63BE" w:rsidRPr="000F63BE" w:rsidRDefault="000F63BE" w:rsidP="000F63BE">
      <w:pPr>
        <w:numPr>
          <w:ilvl w:val="0"/>
          <w:numId w:val="3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Instrutora do Curso de Formação de Conciliadores (2015);   </w:t>
      </w:r>
    </w:p>
    <w:p w14:paraId="3493D4F7" w14:textId="77777777" w:rsidR="000F63BE" w:rsidRPr="000F63BE" w:rsidRDefault="000F63BE" w:rsidP="000F63BE">
      <w:pPr>
        <w:numPr>
          <w:ilvl w:val="0"/>
          <w:numId w:val="3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Coordenadora do Centro Judiciário de Solução de Conflitos e Cidadania, CEJUSC (2015 a 2018);  </w:t>
      </w:r>
    </w:p>
    <w:p w14:paraId="265DDC2D" w14:textId="77777777" w:rsidR="000F63BE" w:rsidRPr="000F63BE" w:rsidRDefault="000F63BE" w:rsidP="000F63BE">
      <w:pPr>
        <w:numPr>
          <w:ilvl w:val="0"/>
          <w:numId w:val="3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Orientadora do Curso de Formação de Juízes Federais Substitutos (2017);  </w:t>
      </w:r>
    </w:p>
    <w:p w14:paraId="79D47905" w14:textId="77777777" w:rsidR="000F63BE" w:rsidRPr="000F63BE" w:rsidRDefault="000F63BE" w:rsidP="000F63BE">
      <w:pPr>
        <w:numPr>
          <w:ilvl w:val="0"/>
          <w:numId w:val="3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 xml:space="preserve">Juíza Federal Convocada para prestar auxílio aos Gabinetes dos Desembargadores Federais Carlos Mathias, Catão Alves, Daniel Paes Ribeiro, Fagundes de Deus, </w:t>
      </w:r>
      <w:proofErr w:type="spellStart"/>
      <w:r w:rsidRPr="000F63BE">
        <w:rPr>
          <w:iCs/>
          <w:sz w:val="22"/>
          <w:szCs w:val="22"/>
        </w:rPr>
        <w:t>Jirair</w:t>
      </w:r>
      <w:proofErr w:type="spellEnd"/>
      <w:r w:rsidRPr="000F63BE">
        <w:rPr>
          <w:iCs/>
          <w:sz w:val="22"/>
          <w:szCs w:val="22"/>
        </w:rPr>
        <w:t xml:space="preserve"> Aram </w:t>
      </w:r>
      <w:proofErr w:type="spellStart"/>
      <w:r w:rsidRPr="000F63BE">
        <w:rPr>
          <w:iCs/>
          <w:sz w:val="22"/>
          <w:szCs w:val="22"/>
        </w:rPr>
        <w:t>Meguerian</w:t>
      </w:r>
      <w:proofErr w:type="spellEnd"/>
      <w:r w:rsidRPr="000F63BE">
        <w:rPr>
          <w:iCs/>
          <w:sz w:val="22"/>
          <w:szCs w:val="22"/>
        </w:rPr>
        <w:t xml:space="preserve">, João Luiz de Sousa, Mário Cesar Ribeiro e </w:t>
      </w:r>
      <w:proofErr w:type="spellStart"/>
      <w:r w:rsidRPr="000F63BE">
        <w:rPr>
          <w:iCs/>
          <w:sz w:val="22"/>
          <w:szCs w:val="22"/>
        </w:rPr>
        <w:t>Néviton</w:t>
      </w:r>
      <w:proofErr w:type="spellEnd"/>
      <w:r w:rsidRPr="000F63BE">
        <w:rPr>
          <w:iCs/>
          <w:sz w:val="22"/>
          <w:szCs w:val="22"/>
        </w:rPr>
        <w:t xml:space="preserve"> Guedes. </w:t>
      </w:r>
    </w:p>
    <w:p w14:paraId="441C24ED" w14:textId="77777777" w:rsidR="000F63BE" w:rsidRPr="000F63BE" w:rsidRDefault="000F63BE" w:rsidP="000F63BE">
      <w:pPr>
        <w:spacing w:line="360" w:lineRule="auto"/>
        <w:ind w:firstLine="851"/>
        <w:jc w:val="both"/>
        <w:rPr>
          <w:iCs/>
          <w:sz w:val="22"/>
          <w:szCs w:val="22"/>
        </w:rPr>
      </w:pPr>
      <w:r w:rsidRPr="000F63BE">
        <w:rPr>
          <w:b/>
          <w:bCs/>
          <w:iCs/>
          <w:sz w:val="22"/>
          <w:szCs w:val="22"/>
        </w:rPr>
        <w:t>ATIVIDADES COMO DESEMBARGADORA FEDERAL NA 1ª REGIÃO </w:t>
      </w:r>
      <w:r w:rsidRPr="000F63BE">
        <w:rPr>
          <w:iCs/>
          <w:sz w:val="22"/>
          <w:szCs w:val="22"/>
        </w:rPr>
        <w:t> </w:t>
      </w:r>
    </w:p>
    <w:p w14:paraId="0D77F14B" w14:textId="3E143083" w:rsidR="000F63BE" w:rsidRPr="000F63BE" w:rsidRDefault="000F63BE" w:rsidP="000F63BE">
      <w:pPr>
        <w:spacing w:line="360" w:lineRule="auto"/>
        <w:ind w:firstLine="851"/>
        <w:jc w:val="both"/>
        <w:rPr>
          <w:b/>
          <w:bCs/>
          <w:iCs/>
          <w:sz w:val="22"/>
          <w:szCs w:val="22"/>
        </w:rPr>
      </w:pPr>
      <w:r w:rsidRPr="000F63BE">
        <w:rPr>
          <w:b/>
          <w:bCs/>
          <w:iCs/>
          <w:sz w:val="22"/>
          <w:szCs w:val="22"/>
        </w:rPr>
        <w:t>Nomeada por Decreto Presidencial de 18/10/2017, com posse e exercício em 14/11/2017. </w:t>
      </w:r>
      <w:proofErr w:type="spellStart"/>
      <w:r w:rsidRPr="000F63BE">
        <w:rPr>
          <w:iCs/>
          <w:sz w:val="22"/>
          <w:szCs w:val="22"/>
        </w:rPr>
        <w:t>Vice-Coordenadora</w:t>
      </w:r>
      <w:proofErr w:type="spellEnd"/>
      <w:r w:rsidRPr="000F63BE">
        <w:rPr>
          <w:iCs/>
          <w:sz w:val="22"/>
          <w:szCs w:val="22"/>
        </w:rPr>
        <w:t xml:space="preserve"> do JEF da 1ª Região (2018 a 2020).   </w:t>
      </w:r>
    </w:p>
    <w:p w14:paraId="4D7072B5" w14:textId="77777777" w:rsidR="000F63BE" w:rsidRPr="000F63BE" w:rsidRDefault="000F63BE" w:rsidP="000F63BE">
      <w:pPr>
        <w:numPr>
          <w:ilvl w:val="0"/>
          <w:numId w:val="4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Membro no Conselho de Administração (2019 a 2021; 2023-atual) e na Corte Especial (2018 a 2020; 2023-2025).   </w:t>
      </w:r>
    </w:p>
    <w:p w14:paraId="6DED66E3" w14:textId="77777777" w:rsidR="000F63BE" w:rsidRPr="000F63BE" w:rsidRDefault="000F63BE" w:rsidP="000F63BE">
      <w:pPr>
        <w:numPr>
          <w:ilvl w:val="0"/>
          <w:numId w:val="4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Presidente da 3ª Seção (2020 a 2023) e da 5ª Turma (2018 a 2020);  </w:t>
      </w:r>
    </w:p>
    <w:p w14:paraId="47910A33" w14:textId="77777777" w:rsidR="000F63BE" w:rsidRPr="000F63BE" w:rsidRDefault="000F63BE" w:rsidP="000F63BE">
      <w:pPr>
        <w:numPr>
          <w:ilvl w:val="0"/>
          <w:numId w:val="4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Membro da Comissão de Regimento (Desde 2018);   </w:t>
      </w:r>
    </w:p>
    <w:p w14:paraId="22412A8F" w14:textId="77777777" w:rsidR="000F63BE" w:rsidRPr="000F63BE" w:rsidRDefault="000F63BE" w:rsidP="000F63BE">
      <w:pPr>
        <w:numPr>
          <w:ilvl w:val="0"/>
          <w:numId w:val="4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Membro da Comissão de Acervo Jurídico (Desde 2018);   </w:t>
      </w:r>
    </w:p>
    <w:p w14:paraId="390A763C" w14:textId="77777777" w:rsidR="000F63BE" w:rsidRPr="000F63BE" w:rsidRDefault="000F63BE" w:rsidP="000F63BE">
      <w:pPr>
        <w:numPr>
          <w:ilvl w:val="0"/>
          <w:numId w:val="4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Presidente da Comissão TRF1 Mulheres (2020 a 2022);   </w:t>
      </w:r>
    </w:p>
    <w:p w14:paraId="61669DCF" w14:textId="77777777" w:rsidR="000F63BE" w:rsidRPr="000F63BE" w:rsidRDefault="000F63BE" w:rsidP="000F63BE">
      <w:pPr>
        <w:numPr>
          <w:ilvl w:val="0"/>
          <w:numId w:val="4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Membro efetivo do Comitê Gestor de Conciliação do CNJ (Desde 2020);   </w:t>
      </w:r>
    </w:p>
    <w:p w14:paraId="38C0E903" w14:textId="77777777" w:rsidR="000F63BE" w:rsidRPr="000F63BE" w:rsidRDefault="000F63BE" w:rsidP="000F63BE">
      <w:pPr>
        <w:numPr>
          <w:ilvl w:val="0"/>
          <w:numId w:val="4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Membro no Grupo de Estudos sobre Aspectos Civis da Subtração Internacional de Crianças do CJF (Desde 2020);  </w:t>
      </w:r>
    </w:p>
    <w:p w14:paraId="5BB7F79F" w14:textId="77777777" w:rsidR="000F63BE" w:rsidRPr="000F63BE" w:rsidRDefault="000F63BE" w:rsidP="000F63BE">
      <w:pPr>
        <w:numPr>
          <w:ilvl w:val="0"/>
          <w:numId w:val="4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Presidente da Comissão de Regimento (Desde 2022);   </w:t>
      </w:r>
    </w:p>
    <w:p w14:paraId="3BA37F4E" w14:textId="77777777" w:rsidR="000F63BE" w:rsidRPr="000F63BE" w:rsidRDefault="000F63BE" w:rsidP="000F63BE">
      <w:pPr>
        <w:numPr>
          <w:ilvl w:val="0"/>
          <w:numId w:val="4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Vice-Presidente da Escola da Magistratura Fed. (ESMAF/1ªR-2023/24);   </w:t>
      </w:r>
    </w:p>
    <w:p w14:paraId="0A57A66F" w14:textId="77777777" w:rsidR="000F63BE" w:rsidRPr="000F63BE" w:rsidRDefault="000F63BE" w:rsidP="000F63BE">
      <w:pPr>
        <w:numPr>
          <w:ilvl w:val="0"/>
          <w:numId w:val="4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Membro efetivo no Conselho do Colar e Medalha Ministro Nelson Hungria (2023-2024); </w:t>
      </w:r>
    </w:p>
    <w:p w14:paraId="68385ABC" w14:textId="7B9204A0" w:rsidR="00D051A6" w:rsidRPr="000F63BE" w:rsidRDefault="000F63BE" w:rsidP="000F63BE">
      <w:pPr>
        <w:numPr>
          <w:ilvl w:val="0"/>
          <w:numId w:val="4"/>
        </w:numPr>
        <w:spacing w:line="360" w:lineRule="auto"/>
        <w:jc w:val="both"/>
        <w:rPr>
          <w:iCs/>
          <w:sz w:val="22"/>
          <w:szCs w:val="22"/>
        </w:rPr>
      </w:pPr>
      <w:r w:rsidRPr="000F63BE">
        <w:rPr>
          <w:iCs/>
          <w:sz w:val="22"/>
          <w:szCs w:val="22"/>
        </w:rPr>
        <w:t>Ouvidora da Justiça Federal da 1ª Região (2024-2026)</w:t>
      </w:r>
      <w:r w:rsidR="000B0DC9" w:rsidRPr="000F63BE">
        <w:rPr>
          <w:i/>
          <w:sz w:val="22"/>
          <w:szCs w:val="22"/>
        </w:rPr>
        <w:t xml:space="preserve">. </w:t>
      </w:r>
      <w:r w:rsidR="00D051A6" w:rsidRPr="000F63BE">
        <w:rPr>
          <w:sz w:val="22"/>
          <w:szCs w:val="22"/>
        </w:rPr>
        <w:t>Essa justificativa por si só atende a pertinência da matéria.</w:t>
      </w:r>
    </w:p>
    <w:p w14:paraId="54FDD834" w14:textId="6DCC7225" w:rsidR="00091279" w:rsidRPr="00D051A6" w:rsidRDefault="007B2617" w:rsidP="00C0689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  <w:r w:rsidRPr="00D051A6">
        <w:rPr>
          <w:sz w:val="22"/>
          <w:szCs w:val="22"/>
        </w:rPr>
        <w:t xml:space="preserve">A comenda é regulamentada </w:t>
      </w:r>
      <w:r w:rsidR="00AB462A" w:rsidRPr="00D051A6">
        <w:rPr>
          <w:sz w:val="22"/>
          <w:szCs w:val="22"/>
        </w:rPr>
        <w:t>no art. 139, alínea “</w:t>
      </w:r>
      <w:r w:rsidR="005C244E" w:rsidRPr="00D051A6">
        <w:rPr>
          <w:i/>
          <w:sz w:val="22"/>
          <w:szCs w:val="22"/>
        </w:rPr>
        <w:t>a</w:t>
      </w:r>
      <w:r w:rsidR="00D63625" w:rsidRPr="00D051A6">
        <w:rPr>
          <w:sz w:val="22"/>
          <w:szCs w:val="22"/>
        </w:rPr>
        <w:t xml:space="preserve">”, </w:t>
      </w:r>
      <w:r w:rsidR="00AB462A" w:rsidRPr="00D051A6">
        <w:rPr>
          <w:sz w:val="22"/>
          <w:szCs w:val="22"/>
        </w:rPr>
        <w:t xml:space="preserve">do Regimento Interno, </w:t>
      </w:r>
      <w:r w:rsidR="001A756A" w:rsidRPr="00D051A6">
        <w:rPr>
          <w:sz w:val="22"/>
          <w:szCs w:val="22"/>
        </w:rPr>
        <w:t>com nova redação dada pela Resolução Legislativa nº 599/201</w:t>
      </w:r>
      <w:r w:rsidR="00AB462A" w:rsidRPr="00D051A6">
        <w:rPr>
          <w:sz w:val="22"/>
          <w:szCs w:val="22"/>
        </w:rPr>
        <w:t xml:space="preserve">0, em que determina que </w:t>
      </w:r>
      <w:r w:rsidR="00AB462A" w:rsidRPr="00D051A6">
        <w:rPr>
          <w:i/>
          <w:sz w:val="22"/>
          <w:szCs w:val="22"/>
        </w:rPr>
        <w:t>serão agraciada</w:t>
      </w:r>
      <w:r w:rsidR="001A756A" w:rsidRPr="00D051A6">
        <w:rPr>
          <w:i/>
          <w:sz w:val="22"/>
          <w:szCs w:val="22"/>
        </w:rPr>
        <w:t>s com a Medalha do Mérito Legislativo</w:t>
      </w:r>
      <w:r w:rsidR="001A756A" w:rsidRPr="00D051A6">
        <w:rPr>
          <w:sz w:val="22"/>
          <w:szCs w:val="22"/>
        </w:rPr>
        <w:t xml:space="preserve">, </w:t>
      </w:r>
      <w:r w:rsidR="005C244E" w:rsidRPr="00D051A6">
        <w:rPr>
          <w:i/>
          <w:sz w:val="22"/>
          <w:szCs w:val="22"/>
        </w:rPr>
        <w:t>aos cidadãos que contribuíram para o desenvolvimento do Estado do Maranhão ou do Brasil, pelos seus méritos especiais ou ainda aos que proporcionarem algum feito considerado notório e forem considerados merecedores do recebimento da Comenda</w:t>
      </w:r>
      <w:r w:rsidR="001A756A" w:rsidRPr="00D051A6">
        <w:rPr>
          <w:i/>
          <w:sz w:val="22"/>
          <w:szCs w:val="22"/>
        </w:rPr>
        <w:t>.</w:t>
      </w:r>
    </w:p>
    <w:p w14:paraId="295C3109" w14:textId="77777777" w:rsidR="00F9100D" w:rsidRPr="00D051A6" w:rsidRDefault="007B2617" w:rsidP="00D051A6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  <w:r w:rsidRPr="00D051A6">
        <w:rPr>
          <w:sz w:val="22"/>
          <w:szCs w:val="22"/>
        </w:rPr>
        <w:lastRenderedPageBreak/>
        <w:t xml:space="preserve">Tem-se, pois, por preenchidos os requisitos exigidos para a concessão da homenagem, notadamente os estabelecidos </w:t>
      </w:r>
      <w:r w:rsidR="001A756A" w:rsidRPr="00D051A6">
        <w:rPr>
          <w:sz w:val="22"/>
          <w:szCs w:val="22"/>
        </w:rPr>
        <w:t>nos dispositivos legais acima citados.</w:t>
      </w:r>
    </w:p>
    <w:p w14:paraId="0FED72AB" w14:textId="77777777" w:rsidR="000B0DC9" w:rsidRDefault="000B0DC9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50D2008F" w14:textId="628B2A95" w:rsidR="007B2617" w:rsidRPr="00D051A6" w:rsidRDefault="00CF240C" w:rsidP="007B2617">
      <w:pPr>
        <w:spacing w:line="360" w:lineRule="auto"/>
        <w:jc w:val="both"/>
        <w:rPr>
          <w:b/>
          <w:sz w:val="22"/>
          <w:szCs w:val="22"/>
          <w:u w:val="single"/>
        </w:rPr>
      </w:pPr>
      <w:r w:rsidRPr="00D051A6">
        <w:rPr>
          <w:b/>
          <w:sz w:val="22"/>
          <w:szCs w:val="22"/>
          <w:u w:val="single"/>
        </w:rPr>
        <w:t>V</w:t>
      </w:r>
      <w:r w:rsidR="001A756A" w:rsidRPr="00D051A6">
        <w:rPr>
          <w:b/>
          <w:sz w:val="22"/>
          <w:szCs w:val="22"/>
          <w:u w:val="single"/>
        </w:rPr>
        <w:t>OTO DO</w:t>
      </w:r>
      <w:r w:rsidR="007B2617" w:rsidRPr="00D051A6">
        <w:rPr>
          <w:b/>
          <w:sz w:val="22"/>
          <w:szCs w:val="22"/>
          <w:u w:val="single"/>
        </w:rPr>
        <w:t xml:space="preserve"> RELATOR:</w:t>
      </w:r>
    </w:p>
    <w:p w14:paraId="236C4312" w14:textId="6CF9EF3E" w:rsidR="00EC1384" w:rsidRPr="00D051A6" w:rsidRDefault="007B2617" w:rsidP="00A15908">
      <w:pPr>
        <w:spacing w:line="360" w:lineRule="auto"/>
        <w:ind w:firstLine="851"/>
        <w:jc w:val="both"/>
        <w:rPr>
          <w:sz w:val="22"/>
          <w:szCs w:val="22"/>
        </w:rPr>
      </w:pPr>
      <w:r w:rsidRPr="00D051A6">
        <w:rPr>
          <w:sz w:val="22"/>
          <w:szCs w:val="22"/>
        </w:rPr>
        <w:t xml:space="preserve">Em face do exposto, opino pela constitucionalidade, legalidade e juridicidade e, por conseguinte, pela </w:t>
      </w:r>
      <w:r w:rsidRPr="00D051A6">
        <w:rPr>
          <w:b/>
          <w:sz w:val="22"/>
          <w:szCs w:val="22"/>
        </w:rPr>
        <w:t xml:space="preserve">aprovação do Projeto de </w:t>
      </w:r>
      <w:r w:rsidR="00392FEC" w:rsidRPr="00D051A6">
        <w:rPr>
          <w:b/>
          <w:sz w:val="22"/>
          <w:szCs w:val="22"/>
        </w:rPr>
        <w:t>Resolução Legislativa</w:t>
      </w:r>
      <w:r w:rsidRPr="00D051A6">
        <w:rPr>
          <w:b/>
          <w:sz w:val="22"/>
          <w:szCs w:val="22"/>
        </w:rPr>
        <w:t xml:space="preserve"> n.º</w:t>
      </w:r>
      <w:r w:rsidR="009663E7" w:rsidRPr="00D051A6">
        <w:rPr>
          <w:b/>
          <w:sz w:val="22"/>
          <w:szCs w:val="22"/>
        </w:rPr>
        <w:t xml:space="preserve"> </w:t>
      </w:r>
      <w:r w:rsidR="000F63BE">
        <w:rPr>
          <w:b/>
          <w:sz w:val="22"/>
          <w:szCs w:val="22"/>
        </w:rPr>
        <w:t>136</w:t>
      </w:r>
      <w:r w:rsidR="00745C47" w:rsidRPr="00D051A6">
        <w:rPr>
          <w:b/>
          <w:sz w:val="22"/>
          <w:szCs w:val="22"/>
        </w:rPr>
        <w:t>/20</w:t>
      </w:r>
      <w:r w:rsidR="008B71CA" w:rsidRPr="00D051A6">
        <w:rPr>
          <w:b/>
          <w:sz w:val="22"/>
          <w:szCs w:val="22"/>
        </w:rPr>
        <w:t>2</w:t>
      </w:r>
      <w:r w:rsidR="00D051A6" w:rsidRPr="00D051A6">
        <w:rPr>
          <w:b/>
          <w:sz w:val="22"/>
          <w:szCs w:val="22"/>
        </w:rPr>
        <w:t>4</w:t>
      </w:r>
      <w:r w:rsidRPr="00D051A6">
        <w:rPr>
          <w:sz w:val="22"/>
          <w:szCs w:val="22"/>
        </w:rPr>
        <w:t xml:space="preserve">, </w:t>
      </w:r>
      <w:r w:rsidR="00EC1384" w:rsidRPr="00D051A6">
        <w:rPr>
          <w:sz w:val="22"/>
          <w:szCs w:val="22"/>
        </w:rPr>
        <w:t xml:space="preserve">de autoria </w:t>
      </w:r>
      <w:r w:rsidR="00A10867" w:rsidRPr="00D051A6">
        <w:rPr>
          <w:sz w:val="22"/>
          <w:szCs w:val="22"/>
        </w:rPr>
        <w:t>d</w:t>
      </w:r>
      <w:r w:rsidR="000F63BE">
        <w:rPr>
          <w:sz w:val="22"/>
          <w:szCs w:val="22"/>
        </w:rPr>
        <w:t>a</w:t>
      </w:r>
      <w:r w:rsidR="00A10867" w:rsidRPr="00D051A6">
        <w:rPr>
          <w:sz w:val="22"/>
          <w:szCs w:val="22"/>
        </w:rPr>
        <w:t xml:space="preserve"> Senhor</w:t>
      </w:r>
      <w:r w:rsidR="000F63BE">
        <w:rPr>
          <w:sz w:val="22"/>
          <w:szCs w:val="22"/>
        </w:rPr>
        <w:t>a</w:t>
      </w:r>
      <w:r w:rsidR="00D051A6" w:rsidRPr="00D051A6">
        <w:rPr>
          <w:sz w:val="22"/>
          <w:szCs w:val="22"/>
        </w:rPr>
        <w:t xml:space="preserve"> </w:t>
      </w:r>
      <w:r w:rsidR="00A10867" w:rsidRPr="00D051A6">
        <w:rPr>
          <w:sz w:val="22"/>
          <w:szCs w:val="22"/>
        </w:rPr>
        <w:t>Deputad</w:t>
      </w:r>
      <w:r w:rsidR="000F63BE">
        <w:rPr>
          <w:sz w:val="22"/>
          <w:szCs w:val="22"/>
        </w:rPr>
        <w:t xml:space="preserve">a </w:t>
      </w:r>
      <w:r w:rsidR="00660CCC">
        <w:rPr>
          <w:sz w:val="22"/>
          <w:szCs w:val="22"/>
        </w:rPr>
        <w:t xml:space="preserve">Doutora </w:t>
      </w:r>
      <w:r w:rsidR="000F63BE">
        <w:rPr>
          <w:sz w:val="22"/>
          <w:szCs w:val="22"/>
        </w:rPr>
        <w:t>Vivianne.</w:t>
      </w:r>
    </w:p>
    <w:p w14:paraId="0B55CA35" w14:textId="77777777" w:rsidR="007B2617" w:rsidRPr="00D051A6" w:rsidRDefault="007B2617" w:rsidP="00A15908">
      <w:pPr>
        <w:spacing w:line="360" w:lineRule="auto"/>
        <w:ind w:firstLine="851"/>
        <w:jc w:val="both"/>
        <w:rPr>
          <w:sz w:val="22"/>
          <w:szCs w:val="22"/>
        </w:rPr>
      </w:pPr>
      <w:r w:rsidRPr="00D051A6">
        <w:rPr>
          <w:sz w:val="22"/>
          <w:szCs w:val="22"/>
        </w:rPr>
        <w:t>É o voto.</w:t>
      </w:r>
    </w:p>
    <w:p w14:paraId="77AEF8DF" w14:textId="77777777" w:rsidR="000B0DC9" w:rsidRDefault="000B0DC9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7316B5C5" w14:textId="648C5BE9" w:rsidR="007B2617" w:rsidRPr="00D051A6" w:rsidRDefault="00131937" w:rsidP="007B2617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</w:t>
      </w:r>
      <w:r w:rsidR="007B2617" w:rsidRPr="00D051A6">
        <w:rPr>
          <w:b/>
          <w:sz w:val="22"/>
          <w:szCs w:val="22"/>
          <w:u w:val="single"/>
        </w:rPr>
        <w:t>ARECER DA COMISSÃO:</w:t>
      </w:r>
    </w:p>
    <w:p w14:paraId="49483071" w14:textId="7E85A3F3" w:rsidR="003274FB" w:rsidRPr="00D051A6" w:rsidRDefault="003274FB" w:rsidP="003274FB">
      <w:pPr>
        <w:spacing w:line="360" w:lineRule="auto"/>
        <w:ind w:firstLine="851"/>
        <w:jc w:val="both"/>
        <w:rPr>
          <w:sz w:val="22"/>
          <w:szCs w:val="22"/>
        </w:rPr>
      </w:pPr>
      <w:r w:rsidRPr="00D051A6">
        <w:rPr>
          <w:sz w:val="22"/>
          <w:szCs w:val="22"/>
        </w:rPr>
        <w:t>Os membros da Comissão de Constituição, Justiça e Cidadania</w:t>
      </w:r>
      <w:r w:rsidR="00F9100D" w:rsidRPr="00D051A6">
        <w:rPr>
          <w:sz w:val="22"/>
          <w:szCs w:val="22"/>
        </w:rPr>
        <w:t xml:space="preserve"> </w:t>
      </w:r>
      <w:r w:rsidRPr="00D051A6">
        <w:rPr>
          <w:sz w:val="22"/>
          <w:szCs w:val="22"/>
        </w:rPr>
        <w:t xml:space="preserve">votam pela aprovação </w:t>
      </w:r>
      <w:r w:rsidRPr="00D051A6">
        <w:rPr>
          <w:b/>
          <w:sz w:val="22"/>
          <w:szCs w:val="22"/>
        </w:rPr>
        <w:t xml:space="preserve">do Projeto de Resolução Legislativa nº </w:t>
      </w:r>
      <w:r w:rsidR="00865312">
        <w:rPr>
          <w:b/>
          <w:sz w:val="22"/>
          <w:szCs w:val="22"/>
        </w:rPr>
        <w:t>1</w:t>
      </w:r>
      <w:r w:rsidR="000F63BE">
        <w:rPr>
          <w:b/>
          <w:sz w:val="22"/>
          <w:szCs w:val="22"/>
        </w:rPr>
        <w:t>36</w:t>
      </w:r>
      <w:r w:rsidRPr="00D051A6">
        <w:rPr>
          <w:b/>
          <w:sz w:val="22"/>
          <w:szCs w:val="22"/>
        </w:rPr>
        <w:t>/202</w:t>
      </w:r>
      <w:r w:rsidR="00C64EF0">
        <w:rPr>
          <w:b/>
          <w:sz w:val="22"/>
          <w:szCs w:val="22"/>
        </w:rPr>
        <w:t>4</w:t>
      </w:r>
      <w:r w:rsidRPr="00D051A6">
        <w:rPr>
          <w:sz w:val="22"/>
          <w:szCs w:val="22"/>
        </w:rPr>
        <w:t xml:space="preserve">, nos termos do voto do Relator.               </w:t>
      </w:r>
    </w:p>
    <w:p w14:paraId="0DA2E6AE" w14:textId="77777777" w:rsidR="005D3095" w:rsidRDefault="003274FB" w:rsidP="005D309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</w:rPr>
      </w:pPr>
      <w:r w:rsidRPr="00D051A6">
        <w:rPr>
          <w:sz w:val="22"/>
          <w:szCs w:val="22"/>
        </w:rPr>
        <w:t>É o parecer.</w:t>
      </w:r>
      <w:r w:rsidR="005D3095" w:rsidRPr="005D3095">
        <w:rPr>
          <w:color w:val="000000"/>
        </w:rPr>
        <w:t xml:space="preserve"> </w:t>
      </w:r>
    </w:p>
    <w:p w14:paraId="42B8214B" w14:textId="77777777" w:rsidR="000F63BE" w:rsidRPr="005D3095" w:rsidRDefault="000F63BE" w:rsidP="000F63BE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  <w:r w:rsidRPr="00F37EC0">
        <w:rPr>
          <w:sz w:val="22"/>
          <w:szCs w:val="22"/>
        </w:rPr>
        <w:t xml:space="preserve">SALA DAS COMISSÕES “DEPUTADO LÉO FRANKLIM”, em </w:t>
      </w:r>
      <w:r>
        <w:rPr>
          <w:sz w:val="22"/>
          <w:szCs w:val="22"/>
        </w:rPr>
        <w:t>11</w:t>
      </w:r>
      <w:r w:rsidRPr="00F37EC0">
        <w:rPr>
          <w:sz w:val="22"/>
          <w:szCs w:val="22"/>
        </w:rPr>
        <w:t xml:space="preserve"> de </w:t>
      </w:r>
      <w:r>
        <w:rPr>
          <w:sz w:val="22"/>
          <w:szCs w:val="22"/>
        </w:rPr>
        <w:t>fevereiro</w:t>
      </w:r>
      <w:r w:rsidRPr="00F37EC0">
        <w:rPr>
          <w:sz w:val="22"/>
          <w:szCs w:val="22"/>
        </w:rPr>
        <w:t xml:space="preserve"> de 202</w:t>
      </w:r>
      <w:r>
        <w:rPr>
          <w:sz w:val="22"/>
          <w:szCs w:val="22"/>
        </w:rPr>
        <w:t>5.</w:t>
      </w:r>
      <w:r w:rsidRPr="00F37EC0">
        <w:rPr>
          <w:sz w:val="22"/>
          <w:szCs w:val="22"/>
        </w:rPr>
        <w:t xml:space="preserve">           </w:t>
      </w:r>
      <w:r w:rsidRPr="005D3095">
        <w:rPr>
          <w:sz w:val="22"/>
          <w:szCs w:val="22"/>
        </w:rPr>
        <w:t xml:space="preserve">                                 </w:t>
      </w:r>
    </w:p>
    <w:p w14:paraId="2CE21715" w14:textId="77777777" w:rsidR="000F63BE" w:rsidRDefault="000F63BE" w:rsidP="000F63BE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b/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 xml:space="preserve">                                                            </w:t>
      </w:r>
    </w:p>
    <w:p w14:paraId="5690472E" w14:textId="48749F0F" w:rsidR="00D8740F" w:rsidRPr="00AE06D8" w:rsidRDefault="00D8740F" w:rsidP="00D8740F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                                                                 </w:t>
      </w:r>
      <w:r w:rsidRPr="00AE06D8">
        <w:rPr>
          <w:rFonts w:eastAsia="Calibri"/>
          <w:b/>
          <w:color w:val="000000"/>
        </w:rPr>
        <w:t>Presidente:</w:t>
      </w:r>
      <w:r w:rsidRPr="00AE06D8">
        <w:rPr>
          <w:rFonts w:eastAsia="Calibri"/>
          <w:bCs/>
          <w:color w:val="000000"/>
        </w:rPr>
        <w:t xml:space="preserve"> Deputado Florêncio Neto</w:t>
      </w:r>
    </w:p>
    <w:p w14:paraId="780793D0" w14:textId="77777777" w:rsidR="00D8740F" w:rsidRPr="00AE06D8" w:rsidRDefault="00D8740F" w:rsidP="00D8740F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</w:rPr>
      </w:pPr>
      <w:r w:rsidRPr="00AE06D8">
        <w:rPr>
          <w:rFonts w:eastAsia="Calibri"/>
          <w:color w:val="000000"/>
        </w:rPr>
        <w:t xml:space="preserve">                                                          </w:t>
      </w:r>
      <w:r>
        <w:rPr>
          <w:rFonts w:eastAsia="Calibri"/>
          <w:color w:val="000000"/>
        </w:rPr>
        <w:t xml:space="preserve">      </w:t>
      </w:r>
      <w:r w:rsidRPr="00AE06D8">
        <w:rPr>
          <w:rFonts w:eastAsia="Calibri"/>
          <w:color w:val="000000"/>
        </w:rPr>
        <w:t xml:space="preserve">  </w:t>
      </w:r>
      <w:r w:rsidRPr="00AE06D8">
        <w:rPr>
          <w:rFonts w:eastAsia="Calibri"/>
          <w:b/>
          <w:color w:val="000000"/>
        </w:rPr>
        <w:t>Relator</w:t>
      </w:r>
      <w:r w:rsidRPr="00AE06D8">
        <w:rPr>
          <w:rFonts w:eastAsia="Calibri"/>
          <w:color w:val="000000"/>
        </w:rPr>
        <w:t xml:space="preserve">: Deputado </w:t>
      </w:r>
      <w:r>
        <w:rPr>
          <w:rFonts w:eastAsia="Calibri"/>
          <w:color w:val="000000"/>
        </w:rPr>
        <w:t>Florêncio Neto</w:t>
      </w:r>
    </w:p>
    <w:p w14:paraId="55BE9D2E" w14:textId="77777777" w:rsidR="00D8740F" w:rsidRPr="00AE06D8" w:rsidRDefault="00D8740F" w:rsidP="00D8740F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</w:rPr>
      </w:pPr>
      <w:r w:rsidRPr="00AE06D8">
        <w:rPr>
          <w:rFonts w:eastAsia="Calibri"/>
          <w:color w:val="000000"/>
        </w:rPr>
        <w:t xml:space="preserve">                                                            </w:t>
      </w:r>
    </w:p>
    <w:p w14:paraId="0CA0C90D" w14:textId="77777777" w:rsidR="00D8740F" w:rsidRPr="00AE06D8" w:rsidRDefault="00D8740F" w:rsidP="00D8740F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AE06D8">
        <w:rPr>
          <w:rFonts w:eastAsia="Calibri"/>
          <w:b/>
          <w:color w:val="000000"/>
        </w:rPr>
        <w:t>Vota a favor:                                                            Vota contra:</w:t>
      </w:r>
    </w:p>
    <w:p w14:paraId="0F4DBB50" w14:textId="77777777" w:rsidR="00D8740F" w:rsidRPr="00AE06D8" w:rsidRDefault="00D8740F" w:rsidP="00D8740F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AE06D8">
        <w:rPr>
          <w:rFonts w:eastAsia="Calibri"/>
          <w:color w:val="000000"/>
        </w:rPr>
        <w:t xml:space="preserve">Deputado Fernando </w:t>
      </w:r>
      <w:proofErr w:type="spellStart"/>
      <w:r w:rsidRPr="00AE06D8">
        <w:rPr>
          <w:rFonts w:eastAsia="Calibri"/>
          <w:color w:val="000000"/>
        </w:rPr>
        <w:t>Braide</w:t>
      </w:r>
      <w:proofErr w:type="spellEnd"/>
      <w:r w:rsidRPr="00AE06D8">
        <w:rPr>
          <w:rFonts w:eastAsia="Calibri"/>
          <w:color w:val="000000"/>
        </w:rPr>
        <w:t xml:space="preserve">                                        _________________________</w:t>
      </w:r>
    </w:p>
    <w:p w14:paraId="34179965" w14:textId="77777777" w:rsidR="00D8740F" w:rsidRPr="00AE06D8" w:rsidRDefault="00D8740F" w:rsidP="00D8740F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AE06D8">
        <w:rPr>
          <w:rFonts w:eastAsia="Calibri"/>
          <w:color w:val="000000"/>
        </w:rPr>
        <w:t>Deputado Arnaldo Melo                                            _________________________</w:t>
      </w:r>
    </w:p>
    <w:p w14:paraId="08648D6A" w14:textId="77777777" w:rsidR="00D8740F" w:rsidRPr="00AE06D8" w:rsidRDefault="00D8740F" w:rsidP="00D8740F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AE06D8">
        <w:rPr>
          <w:rFonts w:eastAsia="Calibri"/>
          <w:color w:val="000000"/>
        </w:rPr>
        <w:t>Deputado Ariston                                                      _________________________</w:t>
      </w:r>
    </w:p>
    <w:p w14:paraId="1491C732" w14:textId="77777777" w:rsidR="00D8740F" w:rsidRPr="00AE06D8" w:rsidRDefault="00D8740F" w:rsidP="00D8740F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AE06D8">
        <w:rPr>
          <w:rFonts w:eastAsia="Calibri"/>
          <w:color w:val="000000"/>
        </w:rPr>
        <w:t>Deputado Neto Evangelista                                       _________________________</w:t>
      </w:r>
    </w:p>
    <w:p w14:paraId="379378AB" w14:textId="77777777" w:rsidR="00D8740F" w:rsidRDefault="00D8740F" w:rsidP="00D8740F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Deputado Ricardo Arruda</w:t>
      </w:r>
      <w:r w:rsidRPr="00AE06D8">
        <w:rPr>
          <w:rFonts w:eastAsia="Calibri"/>
          <w:color w:val="000000"/>
        </w:rPr>
        <w:t xml:space="preserve">                                          _________________________</w:t>
      </w:r>
    </w:p>
    <w:p w14:paraId="2F89181B" w14:textId="77777777" w:rsidR="00D8740F" w:rsidRPr="00AE06D8" w:rsidRDefault="00D8740F" w:rsidP="00D8740F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Deputado João Batista Segundo</w:t>
      </w:r>
      <w:r w:rsidRPr="00AE06D8">
        <w:rPr>
          <w:rFonts w:eastAsia="Calibri"/>
          <w:color w:val="000000"/>
        </w:rPr>
        <w:t xml:space="preserve">                                 _________________________</w:t>
      </w:r>
    </w:p>
    <w:p w14:paraId="396E916F" w14:textId="77777777" w:rsidR="00D8740F" w:rsidRPr="00AE06D8" w:rsidRDefault="00D8740F" w:rsidP="00D8740F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</w:p>
    <w:p w14:paraId="61CE300E" w14:textId="77777777" w:rsidR="00D8740F" w:rsidRPr="009C299A" w:rsidRDefault="00D8740F" w:rsidP="00D8740F">
      <w:pPr>
        <w:autoSpaceDE w:val="0"/>
        <w:autoSpaceDN w:val="0"/>
        <w:adjustRightInd w:val="0"/>
        <w:spacing w:after="200" w:line="360" w:lineRule="auto"/>
        <w:ind w:left="3969" w:hanging="3969"/>
        <w:jc w:val="both"/>
        <w:rPr>
          <w:color w:val="000000"/>
          <w:lang w:eastAsia="en-US"/>
        </w:rPr>
      </w:pPr>
    </w:p>
    <w:p w14:paraId="2251D398" w14:textId="77777777" w:rsidR="000F63BE" w:rsidRDefault="000F63BE" w:rsidP="005D309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</w:rPr>
      </w:pPr>
    </w:p>
    <w:sectPr w:rsidR="000F63BE" w:rsidSect="00EA348C">
      <w:headerReference w:type="default" r:id="rId8"/>
      <w:pgSz w:w="11906" w:h="16838" w:code="9"/>
      <w:pgMar w:top="2836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DADF6" w14:textId="77777777" w:rsidR="003B783B" w:rsidRDefault="003B783B">
      <w:r>
        <w:separator/>
      </w:r>
    </w:p>
  </w:endnote>
  <w:endnote w:type="continuationSeparator" w:id="0">
    <w:p w14:paraId="567C6C12" w14:textId="77777777" w:rsidR="003B783B" w:rsidRDefault="003B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0F990" w14:textId="77777777" w:rsidR="003B783B" w:rsidRDefault="003B783B">
      <w:r>
        <w:separator/>
      </w:r>
    </w:p>
  </w:footnote>
  <w:footnote w:type="continuationSeparator" w:id="0">
    <w:p w14:paraId="2EBFDB77" w14:textId="77777777" w:rsidR="003B783B" w:rsidRDefault="003B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80F62" w14:textId="77777777" w:rsidR="003B783B" w:rsidRPr="00E036F9" w:rsidRDefault="003B783B" w:rsidP="00D54870">
    <w:pPr>
      <w:pStyle w:val="Cabealho"/>
      <w:ind w:right="360"/>
      <w:jc w:val="center"/>
      <w:rPr>
        <w:b/>
        <w:color w:val="000080"/>
      </w:rPr>
    </w:pPr>
    <w:bookmarkStart w:id="1" w:name="_Hlk23930150"/>
    <w:r>
      <w:rPr>
        <w:noProof/>
      </w:rPr>
      <w:drawing>
        <wp:inline distT="0" distB="0" distL="0" distR="0" wp14:anchorId="3B03A216" wp14:editId="156DF592">
          <wp:extent cx="948690" cy="819150"/>
          <wp:effectExtent l="19050" t="0" r="381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562F39A" w14:textId="77777777" w:rsidR="003B783B" w:rsidRPr="00C668A4" w:rsidRDefault="003B783B" w:rsidP="00D5487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14:paraId="60281BFB" w14:textId="77777777" w:rsidR="003B783B" w:rsidRPr="00C668A4" w:rsidRDefault="003B783B" w:rsidP="00D5487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14:paraId="7DC65F7F" w14:textId="77777777" w:rsidR="003B783B" w:rsidRPr="00127A83" w:rsidRDefault="003B783B" w:rsidP="00D5487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14:paraId="3E4A79E2" w14:textId="77777777" w:rsidR="003B783B" w:rsidRPr="00C668A4" w:rsidRDefault="003B783B" w:rsidP="00D5487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  <w:p w14:paraId="4A32988F" w14:textId="77777777" w:rsidR="003B783B" w:rsidRDefault="003B783B" w:rsidP="00D54870">
    <w:pPr>
      <w:pStyle w:val="Cabealho"/>
    </w:pPr>
  </w:p>
  <w:bookmarkEnd w:id="1"/>
  <w:p w14:paraId="12138E67" w14:textId="77777777" w:rsidR="003B783B" w:rsidRDefault="003B78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551A"/>
    <w:multiLevelType w:val="multilevel"/>
    <w:tmpl w:val="FC30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023FD"/>
    <w:multiLevelType w:val="multilevel"/>
    <w:tmpl w:val="AA82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74B8A"/>
    <w:multiLevelType w:val="multilevel"/>
    <w:tmpl w:val="7A7A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48529E"/>
    <w:multiLevelType w:val="multilevel"/>
    <w:tmpl w:val="5678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380F5E"/>
    <w:multiLevelType w:val="multilevel"/>
    <w:tmpl w:val="81E6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2927025">
    <w:abstractNumId w:val="3"/>
  </w:num>
  <w:num w:numId="2" w16cid:durableId="1007052156">
    <w:abstractNumId w:val="1"/>
  </w:num>
  <w:num w:numId="3" w16cid:durableId="85661204">
    <w:abstractNumId w:val="2"/>
  </w:num>
  <w:num w:numId="4" w16cid:durableId="1150243574">
    <w:abstractNumId w:val="4"/>
  </w:num>
  <w:num w:numId="5" w16cid:durableId="1678538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246E"/>
    <w:rsid w:val="0000439E"/>
    <w:rsid w:val="0001585F"/>
    <w:rsid w:val="000163AE"/>
    <w:rsid w:val="00016A23"/>
    <w:rsid w:val="0002282F"/>
    <w:rsid w:val="0002397F"/>
    <w:rsid w:val="00031139"/>
    <w:rsid w:val="0004589F"/>
    <w:rsid w:val="00047811"/>
    <w:rsid w:val="0005473F"/>
    <w:rsid w:val="00057CA4"/>
    <w:rsid w:val="00060D17"/>
    <w:rsid w:val="00064EEE"/>
    <w:rsid w:val="000656B0"/>
    <w:rsid w:val="0006714E"/>
    <w:rsid w:val="000700B8"/>
    <w:rsid w:val="00071519"/>
    <w:rsid w:val="00073F05"/>
    <w:rsid w:val="00074902"/>
    <w:rsid w:val="0007537A"/>
    <w:rsid w:val="000853BC"/>
    <w:rsid w:val="00091279"/>
    <w:rsid w:val="00091B85"/>
    <w:rsid w:val="00093E9A"/>
    <w:rsid w:val="0009414D"/>
    <w:rsid w:val="0009655E"/>
    <w:rsid w:val="000A3312"/>
    <w:rsid w:val="000A333D"/>
    <w:rsid w:val="000A4C8E"/>
    <w:rsid w:val="000A6A65"/>
    <w:rsid w:val="000A7AB9"/>
    <w:rsid w:val="000B08FC"/>
    <w:rsid w:val="000B0DC9"/>
    <w:rsid w:val="000B24B1"/>
    <w:rsid w:val="000C3200"/>
    <w:rsid w:val="000C5B17"/>
    <w:rsid w:val="000D1776"/>
    <w:rsid w:val="000D2473"/>
    <w:rsid w:val="000D34B2"/>
    <w:rsid w:val="000D630B"/>
    <w:rsid w:val="000D712B"/>
    <w:rsid w:val="000E06E2"/>
    <w:rsid w:val="000E08C0"/>
    <w:rsid w:val="000E1A18"/>
    <w:rsid w:val="000E3063"/>
    <w:rsid w:val="000E3282"/>
    <w:rsid w:val="000E74A7"/>
    <w:rsid w:val="000F02B8"/>
    <w:rsid w:val="000F63BE"/>
    <w:rsid w:val="00104BEC"/>
    <w:rsid w:val="00106D81"/>
    <w:rsid w:val="00112E59"/>
    <w:rsid w:val="001164FB"/>
    <w:rsid w:val="00117A5A"/>
    <w:rsid w:val="001206E3"/>
    <w:rsid w:val="00131612"/>
    <w:rsid w:val="00131937"/>
    <w:rsid w:val="00131E12"/>
    <w:rsid w:val="001335D4"/>
    <w:rsid w:val="00137F21"/>
    <w:rsid w:val="00142FD4"/>
    <w:rsid w:val="00145312"/>
    <w:rsid w:val="001505CE"/>
    <w:rsid w:val="00162676"/>
    <w:rsid w:val="001650FB"/>
    <w:rsid w:val="00165314"/>
    <w:rsid w:val="00165D4D"/>
    <w:rsid w:val="0017317A"/>
    <w:rsid w:val="00173AEB"/>
    <w:rsid w:val="00186393"/>
    <w:rsid w:val="00186435"/>
    <w:rsid w:val="001924D0"/>
    <w:rsid w:val="001A6D5B"/>
    <w:rsid w:val="001A756A"/>
    <w:rsid w:val="001A7690"/>
    <w:rsid w:val="001B421D"/>
    <w:rsid w:val="001E1549"/>
    <w:rsid w:val="001F36A5"/>
    <w:rsid w:val="001F3DAF"/>
    <w:rsid w:val="001F6413"/>
    <w:rsid w:val="001F6BA3"/>
    <w:rsid w:val="00201519"/>
    <w:rsid w:val="00202C17"/>
    <w:rsid w:val="0020498F"/>
    <w:rsid w:val="002079F4"/>
    <w:rsid w:val="002125B9"/>
    <w:rsid w:val="0021699E"/>
    <w:rsid w:val="002202F7"/>
    <w:rsid w:val="0022142C"/>
    <w:rsid w:val="00222308"/>
    <w:rsid w:val="00243E18"/>
    <w:rsid w:val="00246CD4"/>
    <w:rsid w:val="002647A8"/>
    <w:rsid w:val="00265DF0"/>
    <w:rsid w:val="00270167"/>
    <w:rsid w:val="00270A11"/>
    <w:rsid w:val="00271C3D"/>
    <w:rsid w:val="00276215"/>
    <w:rsid w:val="0028087A"/>
    <w:rsid w:val="00283192"/>
    <w:rsid w:val="00290EF2"/>
    <w:rsid w:val="00292448"/>
    <w:rsid w:val="0029674F"/>
    <w:rsid w:val="00297F47"/>
    <w:rsid w:val="002A19A0"/>
    <w:rsid w:val="002A68B1"/>
    <w:rsid w:val="002B3F81"/>
    <w:rsid w:val="002D1627"/>
    <w:rsid w:val="002E0273"/>
    <w:rsid w:val="002E6383"/>
    <w:rsid w:val="002F46A1"/>
    <w:rsid w:val="002F60AE"/>
    <w:rsid w:val="002F67DD"/>
    <w:rsid w:val="002F7DEB"/>
    <w:rsid w:val="002F7E9F"/>
    <w:rsid w:val="00301411"/>
    <w:rsid w:val="0031173A"/>
    <w:rsid w:val="003274FB"/>
    <w:rsid w:val="003278B1"/>
    <w:rsid w:val="00330DA6"/>
    <w:rsid w:val="00335225"/>
    <w:rsid w:val="00344C16"/>
    <w:rsid w:val="003738D1"/>
    <w:rsid w:val="00380D97"/>
    <w:rsid w:val="00383879"/>
    <w:rsid w:val="0038407D"/>
    <w:rsid w:val="00385EE6"/>
    <w:rsid w:val="00390796"/>
    <w:rsid w:val="00392FEC"/>
    <w:rsid w:val="003935B0"/>
    <w:rsid w:val="003A065B"/>
    <w:rsid w:val="003A5B04"/>
    <w:rsid w:val="003A7C9F"/>
    <w:rsid w:val="003B6336"/>
    <w:rsid w:val="003B783B"/>
    <w:rsid w:val="003C3204"/>
    <w:rsid w:val="003D1528"/>
    <w:rsid w:val="003D33DC"/>
    <w:rsid w:val="003E16D7"/>
    <w:rsid w:val="003E60AF"/>
    <w:rsid w:val="003F2C1C"/>
    <w:rsid w:val="003F7013"/>
    <w:rsid w:val="004044FF"/>
    <w:rsid w:val="00404DFD"/>
    <w:rsid w:val="00407E39"/>
    <w:rsid w:val="00410214"/>
    <w:rsid w:val="00414A67"/>
    <w:rsid w:val="004228F1"/>
    <w:rsid w:val="00427FD9"/>
    <w:rsid w:val="00431080"/>
    <w:rsid w:val="00431329"/>
    <w:rsid w:val="0043182F"/>
    <w:rsid w:val="00434271"/>
    <w:rsid w:val="00440E71"/>
    <w:rsid w:val="00446F14"/>
    <w:rsid w:val="00453C8E"/>
    <w:rsid w:val="00466D24"/>
    <w:rsid w:val="004729CC"/>
    <w:rsid w:val="00474B45"/>
    <w:rsid w:val="004851C5"/>
    <w:rsid w:val="00490FE3"/>
    <w:rsid w:val="004A44FF"/>
    <w:rsid w:val="004B7FB7"/>
    <w:rsid w:val="004C1510"/>
    <w:rsid w:val="004C1CD2"/>
    <w:rsid w:val="004C43B2"/>
    <w:rsid w:val="004D47EA"/>
    <w:rsid w:val="004E50B1"/>
    <w:rsid w:val="004E50B3"/>
    <w:rsid w:val="005018CC"/>
    <w:rsid w:val="00506E3B"/>
    <w:rsid w:val="00507674"/>
    <w:rsid w:val="00521604"/>
    <w:rsid w:val="00527688"/>
    <w:rsid w:val="00532BFD"/>
    <w:rsid w:val="005331DC"/>
    <w:rsid w:val="00546BB8"/>
    <w:rsid w:val="00551983"/>
    <w:rsid w:val="00555A27"/>
    <w:rsid w:val="00560DF7"/>
    <w:rsid w:val="00561F28"/>
    <w:rsid w:val="005620B5"/>
    <w:rsid w:val="00575DA2"/>
    <w:rsid w:val="00581E3F"/>
    <w:rsid w:val="005844CA"/>
    <w:rsid w:val="005848FD"/>
    <w:rsid w:val="0058688E"/>
    <w:rsid w:val="005870BE"/>
    <w:rsid w:val="005930A4"/>
    <w:rsid w:val="00595AEF"/>
    <w:rsid w:val="00597B10"/>
    <w:rsid w:val="005A2FD9"/>
    <w:rsid w:val="005A31BB"/>
    <w:rsid w:val="005A7D27"/>
    <w:rsid w:val="005C244E"/>
    <w:rsid w:val="005C43C5"/>
    <w:rsid w:val="005C518B"/>
    <w:rsid w:val="005D0FF6"/>
    <w:rsid w:val="005D13F1"/>
    <w:rsid w:val="005D1572"/>
    <w:rsid w:val="005D1A56"/>
    <w:rsid w:val="005D3095"/>
    <w:rsid w:val="005E4957"/>
    <w:rsid w:val="0060046B"/>
    <w:rsid w:val="0060086C"/>
    <w:rsid w:val="00602495"/>
    <w:rsid w:val="00605BCC"/>
    <w:rsid w:val="006112F5"/>
    <w:rsid w:val="00623F14"/>
    <w:rsid w:val="00634BC7"/>
    <w:rsid w:val="006420D7"/>
    <w:rsid w:val="00651712"/>
    <w:rsid w:val="006517F8"/>
    <w:rsid w:val="00655902"/>
    <w:rsid w:val="00660CCC"/>
    <w:rsid w:val="00660EB0"/>
    <w:rsid w:val="0067279C"/>
    <w:rsid w:val="00683390"/>
    <w:rsid w:val="006837D0"/>
    <w:rsid w:val="00690B3C"/>
    <w:rsid w:val="00691A1A"/>
    <w:rsid w:val="00692276"/>
    <w:rsid w:val="00693E54"/>
    <w:rsid w:val="006A02F8"/>
    <w:rsid w:val="006A22A2"/>
    <w:rsid w:val="006A28D2"/>
    <w:rsid w:val="006A6D11"/>
    <w:rsid w:val="006A7668"/>
    <w:rsid w:val="006B21ED"/>
    <w:rsid w:val="006C48E1"/>
    <w:rsid w:val="006D4793"/>
    <w:rsid w:val="006D5181"/>
    <w:rsid w:val="006E1991"/>
    <w:rsid w:val="006E7598"/>
    <w:rsid w:val="006F11C4"/>
    <w:rsid w:val="006F1BE0"/>
    <w:rsid w:val="006F4EA5"/>
    <w:rsid w:val="006F6AF8"/>
    <w:rsid w:val="006F77B2"/>
    <w:rsid w:val="00700386"/>
    <w:rsid w:val="007044F8"/>
    <w:rsid w:val="007251B3"/>
    <w:rsid w:val="00733A2C"/>
    <w:rsid w:val="00736725"/>
    <w:rsid w:val="00744CFE"/>
    <w:rsid w:val="00744FA0"/>
    <w:rsid w:val="00745C47"/>
    <w:rsid w:val="00753A31"/>
    <w:rsid w:val="00763A36"/>
    <w:rsid w:val="00767A52"/>
    <w:rsid w:val="00767D0C"/>
    <w:rsid w:val="00783134"/>
    <w:rsid w:val="00783449"/>
    <w:rsid w:val="007836DF"/>
    <w:rsid w:val="00795B71"/>
    <w:rsid w:val="00796C53"/>
    <w:rsid w:val="007A5103"/>
    <w:rsid w:val="007A6F2D"/>
    <w:rsid w:val="007A723E"/>
    <w:rsid w:val="007B2617"/>
    <w:rsid w:val="007B4C87"/>
    <w:rsid w:val="007D7EAB"/>
    <w:rsid w:val="007F12B1"/>
    <w:rsid w:val="007F3FF6"/>
    <w:rsid w:val="00805ECC"/>
    <w:rsid w:val="00822898"/>
    <w:rsid w:val="00822C29"/>
    <w:rsid w:val="00831FB7"/>
    <w:rsid w:val="00835FD0"/>
    <w:rsid w:val="00841E90"/>
    <w:rsid w:val="0085196F"/>
    <w:rsid w:val="00856400"/>
    <w:rsid w:val="0086016E"/>
    <w:rsid w:val="00865312"/>
    <w:rsid w:val="00871367"/>
    <w:rsid w:val="00877C3A"/>
    <w:rsid w:val="008803AF"/>
    <w:rsid w:val="00884507"/>
    <w:rsid w:val="008A07CE"/>
    <w:rsid w:val="008A7D29"/>
    <w:rsid w:val="008B71CA"/>
    <w:rsid w:val="008C06D2"/>
    <w:rsid w:val="008D0B68"/>
    <w:rsid w:val="008D310C"/>
    <w:rsid w:val="008D7A41"/>
    <w:rsid w:val="008E40E8"/>
    <w:rsid w:val="008F6BAE"/>
    <w:rsid w:val="009014D0"/>
    <w:rsid w:val="00904173"/>
    <w:rsid w:val="009154FD"/>
    <w:rsid w:val="009232B0"/>
    <w:rsid w:val="00931BE6"/>
    <w:rsid w:val="0093337D"/>
    <w:rsid w:val="0094030F"/>
    <w:rsid w:val="0094503F"/>
    <w:rsid w:val="00950DC5"/>
    <w:rsid w:val="00956062"/>
    <w:rsid w:val="00957A2D"/>
    <w:rsid w:val="009663E7"/>
    <w:rsid w:val="009678A0"/>
    <w:rsid w:val="009678F4"/>
    <w:rsid w:val="009704E3"/>
    <w:rsid w:val="00970CA9"/>
    <w:rsid w:val="0098243F"/>
    <w:rsid w:val="0098427D"/>
    <w:rsid w:val="00986974"/>
    <w:rsid w:val="00992A42"/>
    <w:rsid w:val="00994574"/>
    <w:rsid w:val="00995B8A"/>
    <w:rsid w:val="009B2966"/>
    <w:rsid w:val="009B2C3B"/>
    <w:rsid w:val="009B5526"/>
    <w:rsid w:val="009C2C8E"/>
    <w:rsid w:val="009C49FA"/>
    <w:rsid w:val="009C5EB5"/>
    <w:rsid w:val="009D1B6A"/>
    <w:rsid w:val="009E2093"/>
    <w:rsid w:val="009E704D"/>
    <w:rsid w:val="009E79C7"/>
    <w:rsid w:val="009F0C67"/>
    <w:rsid w:val="009F34E5"/>
    <w:rsid w:val="009F47FF"/>
    <w:rsid w:val="00A0198A"/>
    <w:rsid w:val="00A102FC"/>
    <w:rsid w:val="00A10867"/>
    <w:rsid w:val="00A10D63"/>
    <w:rsid w:val="00A15908"/>
    <w:rsid w:val="00A330F0"/>
    <w:rsid w:val="00A446D4"/>
    <w:rsid w:val="00A44776"/>
    <w:rsid w:val="00A46009"/>
    <w:rsid w:val="00A56E5C"/>
    <w:rsid w:val="00A612A6"/>
    <w:rsid w:val="00A61F69"/>
    <w:rsid w:val="00A67EA1"/>
    <w:rsid w:val="00A7250F"/>
    <w:rsid w:val="00A93A89"/>
    <w:rsid w:val="00A95150"/>
    <w:rsid w:val="00A97616"/>
    <w:rsid w:val="00AB29DF"/>
    <w:rsid w:val="00AB462A"/>
    <w:rsid w:val="00AB5303"/>
    <w:rsid w:val="00AB5C29"/>
    <w:rsid w:val="00AB64F4"/>
    <w:rsid w:val="00AB7AD5"/>
    <w:rsid w:val="00AC00A1"/>
    <w:rsid w:val="00AC39AF"/>
    <w:rsid w:val="00AC5B1F"/>
    <w:rsid w:val="00AC5BA1"/>
    <w:rsid w:val="00AD163D"/>
    <w:rsid w:val="00AE38D0"/>
    <w:rsid w:val="00AE3E6E"/>
    <w:rsid w:val="00B01D6E"/>
    <w:rsid w:val="00B11A60"/>
    <w:rsid w:val="00B12D91"/>
    <w:rsid w:val="00B12F5D"/>
    <w:rsid w:val="00B175A2"/>
    <w:rsid w:val="00B23027"/>
    <w:rsid w:val="00B247E3"/>
    <w:rsid w:val="00B267E6"/>
    <w:rsid w:val="00B42651"/>
    <w:rsid w:val="00B50B8A"/>
    <w:rsid w:val="00B551D3"/>
    <w:rsid w:val="00B55E8A"/>
    <w:rsid w:val="00B705AE"/>
    <w:rsid w:val="00B70FE8"/>
    <w:rsid w:val="00B72945"/>
    <w:rsid w:val="00B81211"/>
    <w:rsid w:val="00B87FA8"/>
    <w:rsid w:val="00B93F07"/>
    <w:rsid w:val="00B93FBF"/>
    <w:rsid w:val="00B94C34"/>
    <w:rsid w:val="00B9704C"/>
    <w:rsid w:val="00B97513"/>
    <w:rsid w:val="00BA13C1"/>
    <w:rsid w:val="00BA3C99"/>
    <w:rsid w:val="00BB35DD"/>
    <w:rsid w:val="00BC46C4"/>
    <w:rsid w:val="00BC5C72"/>
    <w:rsid w:val="00BE11B1"/>
    <w:rsid w:val="00BE1643"/>
    <w:rsid w:val="00BF34BF"/>
    <w:rsid w:val="00BF3E43"/>
    <w:rsid w:val="00BF6C19"/>
    <w:rsid w:val="00C01C3B"/>
    <w:rsid w:val="00C0689A"/>
    <w:rsid w:val="00C10222"/>
    <w:rsid w:val="00C10993"/>
    <w:rsid w:val="00C155FE"/>
    <w:rsid w:val="00C225CC"/>
    <w:rsid w:val="00C22EE6"/>
    <w:rsid w:val="00C26280"/>
    <w:rsid w:val="00C2717E"/>
    <w:rsid w:val="00C33D92"/>
    <w:rsid w:val="00C35945"/>
    <w:rsid w:val="00C406EA"/>
    <w:rsid w:val="00C433A4"/>
    <w:rsid w:val="00C47167"/>
    <w:rsid w:val="00C53226"/>
    <w:rsid w:val="00C56677"/>
    <w:rsid w:val="00C649EE"/>
    <w:rsid w:val="00C64EF0"/>
    <w:rsid w:val="00C668A4"/>
    <w:rsid w:val="00C6773E"/>
    <w:rsid w:val="00C70A8D"/>
    <w:rsid w:val="00C74382"/>
    <w:rsid w:val="00C77F1E"/>
    <w:rsid w:val="00C8302E"/>
    <w:rsid w:val="00C87F57"/>
    <w:rsid w:val="00C91CAD"/>
    <w:rsid w:val="00C930A5"/>
    <w:rsid w:val="00C936E4"/>
    <w:rsid w:val="00CA1D58"/>
    <w:rsid w:val="00CA2425"/>
    <w:rsid w:val="00CA3673"/>
    <w:rsid w:val="00CC0623"/>
    <w:rsid w:val="00CC561E"/>
    <w:rsid w:val="00CC7044"/>
    <w:rsid w:val="00CE0D87"/>
    <w:rsid w:val="00CE17BA"/>
    <w:rsid w:val="00CE45A2"/>
    <w:rsid w:val="00CE7725"/>
    <w:rsid w:val="00CF044D"/>
    <w:rsid w:val="00CF240C"/>
    <w:rsid w:val="00CF2B11"/>
    <w:rsid w:val="00D01F09"/>
    <w:rsid w:val="00D05155"/>
    <w:rsid w:val="00D051A6"/>
    <w:rsid w:val="00D14D12"/>
    <w:rsid w:val="00D24077"/>
    <w:rsid w:val="00D259CF"/>
    <w:rsid w:val="00D338FA"/>
    <w:rsid w:val="00D340C6"/>
    <w:rsid w:val="00D400F2"/>
    <w:rsid w:val="00D44438"/>
    <w:rsid w:val="00D44CFF"/>
    <w:rsid w:val="00D462AF"/>
    <w:rsid w:val="00D46F36"/>
    <w:rsid w:val="00D47BFA"/>
    <w:rsid w:val="00D50612"/>
    <w:rsid w:val="00D54870"/>
    <w:rsid w:val="00D55D4A"/>
    <w:rsid w:val="00D6010D"/>
    <w:rsid w:val="00D6179C"/>
    <w:rsid w:val="00D63625"/>
    <w:rsid w:val="00D65644"/>
    <w:rsid w:val="00D711CC"/>
    <w:rsid w:val="00D76272"/>
    <w:rsid w:val="00D768F7"/>
    <w:rsid w:val="00D777FE"/>
    <w:rsid w:val="00D828B1"/>
    <w:rsid w:val="00D8740F"/>
    <w:rsid w:val="00DA0A43"/>
    <w:rsid w:val="00DA6111"/>
    <w:rsid w:val="00DA6FA1"/>
    <w:rsid w:val="00DB00B2"/>
    <w:rsid w:val="00DB6D9E"/>
    <w:rsid w:val="00DC4DAA"/>
    <w:rsid w:val="00DD0415"/>
    <w:rsid w:val="00DD295C"/>
    <w:rsid w:val="00DD453D"/>
    <w:rsid w:val="00DD48E2"/>
    <w:rsid w:val="00DE105E"/>
    <w:rsid w:val="00DE4431"/>
    <w:rsid w:val="00DE445A"/>
    <w:rsid w:val="00DE6CFC"/>
    <w:rsid w:val="00DF1696"/>
    <w:rsid w:val="00DF5A66"/>
    <w:rsid w:val="00E04046"/>
    <w:rsid w:val="00E119B1"/>
    <w:rsid w:val="00E15ED1"/>
    <w:rsid w:val="00E205D2"/>
    <w:rsid w:val="00E20A3B"/>
    <w:rsid w:val="00E212BA"/>
    <w:rsid w:val="00E336D8"/>
    <w:rsid w:val="00E40DE0"/>
    <w:rsid w:val="00E44A4C"/>
    <w:rsid w:val="00E45582"/>
    <w:rsid w:val="00E45732"/>
    <w:rsid w:val="00E46AFC"/>
    <w:rsid w:val="00E5100B"/>
    <w:rsid w:val="00E53CA2"/>
    <w:rsid w:val="00E55BB6"/>
    <w:rsid w:val="00E561D8"/>
    <w:rsid w:val="00E64870"/>
    <w:rsid w:val="00E65B37"/>
    <w:rsid w:val="00E673B5"/>
    <w:rsid w:val="00E7125F"/>
    <w:rsid w:val="00E723C7"/>
    <w:rsid w:val="00E72F50"/>
    <w:rsid w:val="00E73B38"/>
    <w:rsid w:val="00E74529"/>
    <w:rsid w:val="00E84069"/>
    <w:rsid w:val="00E913C1"/>
    <w:rsid w:val="00E91EBC"/>
    <w:rsid w:val="00E96EC4"/>
    <w:rsid w:val="00E97383"/>
    <w:rsid w:val="00E975B4"/>
    <w:rsid w:val="00EA348C"/>
    <w:rsid w:val="00EA5BFD"/>
    <w:rsid w:val="00EA5E32"/>
    <w:rsid w:val="00EA6011"/>
    <w:rsid w:val="00EA67AF"/>
    <w:rsid w:val="00EB7E32"/>
    <w:rsid w:val="00EC113A"/>
    <w:rsid w:val="00EC1384"/>
    <w:rsid w:val="00EC47E5"/>
    <w:rsid w:val="00ED12E5"/>
    <w:rsid w:val="00ED2EA5"/>
    <w:rsid w:val="00ED4608"/>
    <w:rsid w:val="00ED7A64"/>
    <w:rsid w:val="00EE3E05"/>
    <w:rsid w:val="00EF1539"/>
    <w:rsid w:val="00EF49E8"/>
    <w:rsid w:val="00EF5049"/>
    <w:rsid w:val="00F20406"/>
    <w:rsid w:val="00F2279C"/>
    <w:rsid w:val="00F234B5"/>
    <w:rsid w:val="00F23D18"/>
    <w:rsid w:val="00F26BD9"/>
    <w:rsid w:val="00F278B8"/>
    <w:rsid w:val="00F32929"/>
    <w:rsid w:val="00F37EC0"/>
    <w:rsid w:val="00F443E2"/>
    <w:rsid w:val="00F46665"/>
    <w:rsid w:val="00F542F9"/>
    <w:rsid w:val="00F546CF"/>
    <w:rsid w:val="00F66813"/>
    <w:rsid w:val="00F72608"/>
    <w:rsid w:val="00F72927"/>
    <w:rsid w:val="00F75571"/>
    <w:rsid w:val="00F778FE"/>
    <w:rsid w:val="00F8169D"/>
    <w:rsid w:val="00F9100D"/>
    <w:rsid w:val="00F91FD2"/>
    <w:rsid w:val="00F97C83"/>
    <w:rsid w:val="00FA4257"/>
    <w:rsid w:val="00FB260C"/>
    <w:rsid w:val="00FB4C66"/>
    <w:rsid w:val="00FC64EB"/>
    <w:rsid w:val="00FD2350"/>
    <w:rsid w:val="00FD438F"/>
    <w:rsid w:val="00FE3F73"/>
    <w:rsid w:val="00FE67DD"/>
    <w:rsid w:val="00FF56B2"/>
    <w:rsid w:val="00FF5850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F0117"/>
  <w15:docId w15:val="{6C32B9D1-A3B0-4C75-B086-CCA7BEA8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character" w:customStyle="1" w:styleId="Recuodecorpodetexto2Char">
    <w:name w:val="Recuo de corpo de texto 2 Char"/>
    <w:basedOn w:val="Fontepargpadro"/>
    <w:link w:val="Recuodecorpodetexto2"/>
    <w:rsid w:val="00A93A89"/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0D712B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8B71CA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B71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7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810EA-5C89-4313-8189-D5B69541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6452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Máneton Antunes de Macedo</cp:lastModifiedBy>
  <cp:revision>2</cp:revision>
  <cp:lastPrinted>2024-11-21T15:41:00Z</cp:lastPrinted>
  <dcterms:created xsi:type="dcterms:W3CDTF">2025-02-12T13:02:00Z</dcterms:created>
  <dcterms:modified xsi:type="dcterms:W3CDTF">2025-02-12T13:02:00Z</dcterms:modified>
</cp:coreProperties>
</file>