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DC3C" w14:textId="77777777" w:rsidR="000725D0" w:rsidRPr="00D4742E" w:rsidRDefault="000725D0" w:rsidP="000725D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</w:rPr>
        <w:t xml:space="preserve">    </w:t>
      </w:r>
      <w:r w:rsidRPr="00D4742E">
        <w:rPr>
          <w:b/>
          <w:sz w:val="22"/>
          <w:szCs w:val="22"/>
          <w:u w:val="single"/>
        </w:rPr>
        <w:t>COMISSÃO DE CONSTITUIÇÃO, JUSTIÇA E CIDADANIA</w:t>
      </w:r>
    </w:p>
    <w:p w14:paraId="2CA2C210" w14:textId="6153B042" w:rsidR="000725D0" w:rsidRPr="00D4742E" w:rsidRDefault="000725D0" w:rsidP="000725D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  <w:u w:val="single"/>
        </w:rPr>
        <w:t>PARECER Nº</w:t>
      </w:r>
      <w:r w:rsidR="007D457E">
        <w:rPr>
          <w:b/>
          <w:sz w:val="22"/>
          <w:szCs w:val="22"/>
          <w:u w:val="single"/>
        </w:rPr>
        <w:t xml:space="preserve"> </w:t>
      </w:r>
      <w:r w:rsidR="00DC7D55">
        <w:rPr>
          <w:b/>
          <w:sz w:val="22"/>
          <w:szCs w:val="22"/>
          <w:u w:val="single"/>
        </w:rPr>
        <w:t>1</w:t>
      </w:r>
      <w:r w:rsidR="00664A8C">
        <w:rPr>
          <w:b/>
          <w:sz w:val="22"/>
          <w:szCs w:val="22"/>
          <w:u w:val="single"/>
        </w:rPr>
        <w:t>60</w:t>
      </w:r>
      <w:r w:rsidR="00845B75" w:rsidRPr="00D4742E">
        <w:rPr>
          <w:b/>
          <w:sz w:val="22"/>
          <w:szCs w:val="22"/>
          <w:u w:val="single"/>
        </w:rPr>
        <w:t xml:space="preserve"> </w:t>
      </w:r>
      <w:r w:rsidR="00C57030" w:rsidRPr="00D4742E">
        <w:rPr>
          <w:b/>
          <w:sz w:val="22"/>
          <w:szCs w:val="22"/>
          <w:u w:val="single"/>
        </w:rPr>
        <w:t>/</w:t>
      </w:r>
      <w:r w:rsidRPr="00D4742E">
        <w:rPr>
          <w:b/>
          <w:sz w:val="22"/>
          <w:szCs w:val="22"/>
          <w:u w:val="single"/>
        </w:rPr>
        <w:t xml:space="preserve"> 202</w:t>
      </w:r>
      <w:r w:rsidR="00DC7D55">
        <w:rPr>
          <w:b/>
          <w:sz w:val="22"/>
          <w:szCs w:val="22"/>
          <w:u w:val="single"/>
        </w:rPr>
        <w:t>5</w:t>
      </w:r>
    </w:p>
    <w:p w14:paraId="7AFBB899" w14:textId="77777777" w:rsidR="00845B75" w:rsidRPr="00D4742E" w:rsidRDefault="00845B75" w:rsidP="00A803F9">
      <w:pPr>
        <w:spacing w:line="360" w:lineRule="auto"/>
        <w:rPr>
          <w:b/>
          <w:sz w:val="22"/>
          <w:szCs w:val="22"/>
          <w:u w:val="single"/>
        </w:rPr>
      </w:pPr>
    </w:p>
    <w:p w14:paraId="25E5CF27" w14:textId="77777777" w:rsidR="000725D0" w:rsidRPr="00D4742E" w:rsidRDefault="000725D0" w:rsidP="00A803F9">
      <w:pPr>
        <w:spacing w:line="360" w:lineRule="auto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  <w:u w:val="single"/>
        </w:rPr>
        <w:t>RELATÓRIO:</w:t>
      </w:r>
    </w:p>
    <w:p w14:paraId="7C48D186" w14:textId="2EE778E3" w:rsidR="00D4742E" w:rsidRPr="00D4742E" w:rsidRDefault="004A673B" w:rsidP="00D4742E">
      <w:pPr>
        <w:spacing w:line="360" w:lineRule="auto"/>
        <w:ind w:firstLine="567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 </w:t>
      </w:r>
      <w:r w:rsidR="00845B75" w:rsidRPr="00D4742E">
        <w:rPr>
          <w:sz w:val="22"/>
          <w:szCs w:val="22"/>
        </w:rPr>
        <w:t xml:space="preserve">   </w:t>
      </w:r>
      <w:r w:rsidR="00E27650" w:rsidRPr="00D4742E">
        <w:rPr>
          <w:sz w:val="22"/>
          <w:szCs w:val="22"/>
        </w:rPr>
        <w:t xml:space="preserve">Trata-se </w:t>
      </w:r>
      <w:r w:rsidR="00362C91" w:rsidRPr="00D4742E">
        <w:rPr>
          <w:sz w:val="22"/>
          <w:szCs w:val="22"/>
        </w:rPr>
        <w:t xml:space="preserve">da </w:t>
      </w:r>
      <w:r w:rsidR="00F54160" w:rsidRPr="00D4742E">
        <w:rPr>
          <w:sz w:val="22"/>
          <w:szCs w:val="22"/>
        </w:rPr>
        <w:t xml:space="preserve">análise </w:t>
      </w:r>
      <w:r w:rsidR="00E27650" w:rsidRPr="00D4742E">
        <w:rPr>
          <w:sz w:val="22"/>
          <w:szCs w:val="22"/>
        </w:rPr>
        <w:t>d</w:t>
      </w:r>
      <w:r w:rsidR="00F54160" w:rsidRPr="00D4742E">
        <w:rPr>
          <w:sz w:val="22"/>
          <w:szCs w:val="22"/>
        </w:rPr>
        <w:t>o</w:t>
      </w:r>
      <w:r w:rsidR="00E27650" w:rsidRPr="00D4742E">
        <w:rPr>
          <w:sz w:val="22"/>
          <w:szCs w:val="22"/>
        </w:rPr>
        <w:t xml:space="preserve"> Projeto </w:t>
      </w:r>
      <w:r w:rsidR="00362C91" w:rsidRPr="00D4742E">
        <w:rPr>
          <w:sz w:val="22"/>
          <w:szCs w:val="22"/>
        </w:rPr>
        <w:t xml:space="preserve">de </w:t>
      </w:r>
      <w:r w:rsidR="00E27650" w:rsidRPr="00D4742E">
        <w:rPr>
          <w:sz w:val="22"/>
          <w:szCs w:val="22"/>
        </w:rPr>
        <w:t xml:space="preserve">Lei </w:t>
      </w:r>
      <w:r w:rsidR="00845B75" w:rsidRPr="00D4742E">
        <w:rPr>
          <w:sz w:val="22"/>
          <w:szCs w:val="22"/>
        </w:rPr>
        <w:t xml:space="preserve">nº </w:t>
      </w:r>
      <w:r w:rsidR="00664A8C">
        <w:rPr>
          <w:sz w:val="22"/>
          <w:szCs w:val="22"/>
        </w:rPr>
        <w:t>100/2025</w:t>
      </w:r>
      <w:r w:rsidR="00F54160" w:rsidRPr="00D4742E">
        <w:rPr>
          <w:sz w:val="22"/>
          <w:szCs w:val="22"/>
        </w:rPr>
        <w:t>,</w:t>
      </w:r>
      <w:r w:rsidR="00E27650" w:rsidRPr="00D4742E">
        <w:rPr>
          <w:sz w:val="22"/>
          <w:szCs w:val="22"/>
        </w:rPr>
        <w:t xml:space="preserve"> d</w:t>
      </w:r>
      <w:r w:rsidR="00904631" w:rsidRPr="00D4742E">
        <w:rPr>
          <w:sz w:val="22"/>
          <w:szCs w:val="22"/>
        </w:rPr>
        <w:t>e autoria d</w:t>
      </w:r>
      <w:r w:rsidR="00C74B41" w:rsidRPr="00D4742E">
        <w:rPr>
          <w:sz w:val="22"/>
          <w:szCs w:val="22"/>
        </w:rPr>
        <w:t>o</w:t>
      </w:r>
      <w:r w:rsidR="00904631" w:rsidRPr="00D4742E">
        <w:rPr>
          <w:sz w:val="22"/>
          <w:szCs w:val="22"/>
        </w:rPr>
        <w:t xml:space="preserve"> </w:t>
      </w:r>
      <w:r w:rsidR="000725D0" w:rsidRPr="00D4742E">
        <w:rPr>
          <w:sz w:val="22"/>
          <w:szCs w:val="22"/>
        </w:rPr>
        <w:t xml:space="preserve">Senhor </w:t>
      </w:r>
      <w:r w:rsidR="00E27650" w:rsidRPr="00D4742E">
        <w:rPr>
          <w:sz w:val="22"/>
          <w:szCs w:val="22"/>
        </w:rPr>
        <w:t>Deputad</w:t>
      </w:r>
      <w:r w:rsidR="00C74B41" w:rsidRPr="00D4742E">
        <w:rPr>
          <w:sz w:val="22"/>
          <w:szCs w:val="22"/>
        </w:rPr>
        <w:t>o</w:t>
      </w:r>
      <w:r w:rsidR="0090065B" w:rsidRPr="00D4742E">
        <w:rPr>
          <w:sz w:val="22"/>
          <w:szCs w:val="22"/>
        </w:rPr>
        <w:t xml:space="preserve"> </w:t>
      </w:r>
      <w:r w:rsidR="00DC7D55">
        <w:rPr>
          <w:sz w:val="22"/>
          <w:szCs w:val="22"/>
        </w:rPr>
        <w:t>Wellington do Curso</w:t>
      </w:r>
      <w:r w:rsidR="00D4742E" w:rsidRPr="00D4742E">
        <w:rPr>
          <w:sz w:val="22"/>
          <w:szCs w:val="22"/>
        </w:rPr>
        <w:t>,</w:t>
      </w:r>
      <w:r w:rsidR="00723F94" w:rsidRPr="00D4742E">
        <w:rPr>
          <w:sz w:val="22"/>
          <w:szCs w:val="22"/>
        </w:rPr>
        <w:t xml:space="preserve"> </w:t>
      </w:r>
      <w:proofErr w:type="gramStart"/>
      <w:r w:rsidR="00723F94" w:rsidRPr="00D4742E">
        <w:rPr>
          <w:sz w:val="22"/>
          <w:szCs w:val="22"/>
        </w:rPr>
        <w:t>que</w:t>
      </w:r>
      <w:r w:rsidR="00C74B41" w:rsidRPr="00D4742E">
        <w:rPr>
          <w:sz w:val="22"/>
          <w:szCs w:val="22"/>
        </w:rPr>
        <w:t xml:space="preserve"> </w:t>
      </w:r>
      <w:r w:rsidR="00664A8C" w:rsidRPr="00664A8C">
        <w:rPr>
          <w:sz w:val="22"/>
          <w:szCs w:val="22"/>
        </w:rPr>
        <w:t>Institui</w:t>
      </w:r>
      <w:proofErr w:type="gramEnd"/>
      <w:r w:rsidR="00664A8C" w:rsidRPr="00664A8C">
        <w:rPr>
          <w:sz w:val="22"/>
          <w:szCs w:val="22"/>
        </w:rPr>
        <w:t xml:space="preserve"> </w:t>
      </w:r>
      <w:r w:rsidR="00664A8C">
        <w:rPr>
          <w:sz w:val="22"/>
          <w:szCs w:val="22"/>
        </w:rPr>
        <w:t>o</w:t>
      </w:r>
      <w:r w:rsidR="00664A8C" w:rsidRPr="00664A8C">
        <w:rPr>
          <w:sz w:val="22"/>
          <w:szCs w:val="22"/>
        </w:rPr>
        <w:t xml:space="preserve"> Dia Estadual </w:t>
      </w:r>
      <w:r w:rsidR="00664A8C">
        <w:rPr>
          <w:sz w:val="22"/>
          <w:szCs w:val="22"/>
        </w:rPr>
        <w:t>d</w:t>
      </w:r>
      <w:r w:rsidR="00664A8C" w:rsidRPr="00664A8C">
        <w:rPr>
          <w:sz w:val="22"/>
          <w:szCs w:val="22"/>
        </w:rPr>
        <w:t xml:space="preserve">o Acolhimento </w:t>
      </w:r>
      <w:r w:rsidR="00664A8C">
        <w:rPr>
          <w:sz w:val="22"/>
          <w:szCs w:val="22"/>
        </w:rPr>
        <w:t>do</w:t>
      </w:r>
      <w:r w:rsidR="00664A8C" w:rsidRPr="00664A8C">
        <w:rPr>
          <w:sz w:val="22"/>
          <w:szCs w:val="22"/>
        </w:rPr>
        <w:t xml:space="preserve"> Paciente Oncológico </w:t>
      </w:r>
      <w:r w:rsidR="00664A8C">
        <w:rPr>
          <w:sz w:val="22"/>
          <w:szCs w:val="22"/>
        </w:rPr>
        <w:t>n</w:t>
      </w:r>
      <w:r w:rsidR="00664A8C" w:rsidRPr="00664A8C">
        <w:rPr>
          <w:sz w:val="22"/>
          <w:szCs w:val="22"/>
        </w:rPr>
        <w:t xml:space="preserve">o Estado </w:t>
      </w:r>
      <w:r w:rsidR="00664A8C">
        <w:rPr>
          <w:sz w:val="22"/>
          <w:szCs w:val="22"/>
        </w:rPr>
        <w:t>d</w:t>
      </w:r>
      <w:r w:rsidR="00664A8C" w:rsidRPr="00664A8C">
        <w:rPr>
          <w:sz w:val="22"/>
          <w:szCs w:val="22"/>
        </w:rPr>
        <w:t>o Maranhão</w:t>
      </w:r>
      <w:r w:rsidR="00664A8C">
        <w:rPr>
          <w:sz w:val="22"/>
          <w:szCs w:val="22"/>
        </w:rPr>
        <w:t>.</w:t>
      </w:r>
    </w:p>
    <w:p w14:paraId="109AF107" w14:textId="434785C3" w:rsidR="00D4742E" w:rsidRPr="00D4742E" w:rsidRDefault="0090065B" w:rsidP="00D4742E">
      <w:pPr>
        <w:spacing w:line="360" w:lineRule="auto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    </w:t>
      </w:r>
      <w:r w:rsidR="007D457E">
        <w:rPr>
          <w:sz w:val="22"/>
          <w:szCs w:val="22"/>
        </w:rPr>
        <w:t xml:space="preserve">          </w:t>
      </w:r>
      <w:r w:rsidRPr="00D4742E">
        <w:rPr>
          <w:sz w:val="22"/>
          <w:szCs w:val="22"/>
        </w:rPr>
        <w:t xml:space="preserve"> Nos termos do presente Projeto de Lei, </w:t>
      </w:r>
      <w:r w:rsidR="00664A8C">
        <w:rPr>
          <w:sz w:val="22"/>
          <w:szCs w:val="22"/>
        </w:rPr>
        <w:t>f</w:t>
      </w:r>
      <w:r w:rsidR="00664A8C" w:rsidRPr="00664A8C">
        <w:rPr>
          <w:sz w:val="22"/>
          <w:szCs w:val="22"/>
        </w:rPr>
        <w:t xml:space="preserve">ica instituído o Dia Estadual do Acolhimento do Paciente Oncológico, a ser celebrado anualmente no dia 8 de abril no âmbito do </w:t>
      </w:r>
      <w:r w:rsidR="00664A8C">
        <w:rPr>
          <w:sz w:val="22"/>
          <w:szCs w:val="22"/>
        </w:rPr>
        <w:t>E</w:t>
      </w:r>
      <w:r w:rsidR="00664A8C" w:rsidRPr="00664A8C">
        <w:rPr>
          <w:sz w:val="22"/>
          <w:szCs w:val="22"/>
        </w:rPr>
        <w:t>stado do Maranhão</w:t>
      </w:r>
      <w:r w:rsidR="00664A8C">
        <w:rPr>
          <w:sz w:val="22"/>
          <w:szCs w:val="22"/>
        </w:rPr>
        <w:t>.</w:t>
      </w:r>
    </w:p>
    <w:p w14:paraId="1B93C4ED" w14:textId="77777777" w:rsidR="00664A8C" w:rsidRPr="00664A8C" w:rsidRDefault="00664A8C" w:rsidP="00664A8C">
      <w:pPr>
        <w:spacing w:line="360" w:lineRule="auto"/>
        <w:ind w:firstLine="85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Registra a</w:t>
      </w:r>
      <w:r w:rsidR="00C74B41" w:rsidRPr="00D4742E">
        <w:rPr>
          <w:sz w:val="22"/>
          <w:szCs w:val="22"/>
        </w:rPr>
        <w:t xml:space="preserve"> Justificativa </w:t>
      </w:r>
      <w:r w:rsidR="0090065B" w:rsidRPr="00D4742E">
        <w:rPr>
          <w:sz w:val="22"/>
          <w:szCs w:val="22"/>
        </w:rPr>
        <w:t>d</w:t>
      </w:r>
      <w:r w:rsidR="00C74B41" w:rsidRPr="00D4742E">
        <w:rPr>
          <w:sz w:val="22"/>
          <w:szCs w:val="22"/>
        </w:rPr>
        <w:t xml:space="preserve">o autor, </w:t>
      </w:r>
      <w:r w:rsidR="00D4742E" w:rsidRPr="00D4742E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Pr="00664A8C">
        <w:rPr>
          <w:i/>
          <w:iCs/>
          <w:sz w:val="22"/>
          <w:szCs w:val="22"/>
        </w:rPr>
        <w:t xml:space="preserve">o câncer é uma das principais causas de mortalidade em todo o mundo e, infelizmente, o estado do Maranhão não é exceção a essa realidade. A implementação do Dia Estadual do Acolhimento do Paciente Oncológico visa atender a uma necessidade urgente de sensibilização e suporte aos indivíduos afetados por essa doença devastadora, principalmente, buscando: </w:t>
      </w:r>
    </w:p>
    <w:p w14:paraId="63934724" w14:textId="283BDCD6" w:rsidR="00664A8C" w:rsidRPr="00664A8C" w:rsidRDefault="00664A8C" w:rsidP="00664A8C">
      <w:pPr>
        <w:spacing w:line="360" w:lineRule="auto"/>
        <w:ind w:firstLine="851"/>
        <w:jc w:val="both"/>
        <w:rPr>
          <w:i/>
          <w:iCs/>
          <w:sz w:val="22"/>
          <w:szCs w:val="22"/>
        </w:rPr>
      </w:pPr>
      <w:r w:rsidRPr="00664A8C">
        <w:rPr>
          <w:i/>
          <w:iCs/>
          <w:sz w:val="22"/>
          <w:szCs w:val="22"/>
        </w:rPr>
        <w:t xml:space="preserve">Humanização do Tratamento: O acolhimento humanizado é um componente crítico no tratamento do câncer, influenciando positivamente a jornada de recuperação dos pacientes. A prática do acolhimento humanizado tem mostrado melhorar a adesão ao tratamento, diminuir o estresse psicológico e promover uma experiência mais digna para pacientes e familiares. </w:t>
      </w:r>
    </w:p>
    <w:p w14:paraId="241D1F93" w14:textId="77777777" w:rsidR="00664A8C" w:rsidRPr="00664A8C" w:rsidRDefault="00664A8C" w:rsidP="00664A8C">
      <w:pPr>
        <w:spacing w:line="360" w:lineRule="auto"/>
        <w:ind w:firstLine="851"/>
        <w:jc w:val="both"/>
        <w:rPr>
          <w:i/>
          <w:iCs/>
          <w:sz w:val="22"/>
          <w:szCs w:val="22"/>
        </w:rPr>
      </w:pPr>
      <w:r w:rsidRPr="00664A8C">
        <w:rPr>
          <w:i/>
          <w:iCs/>
          <w:sz w:val="22"/>
          <w:szCs w:val="22"/>
        </w:rPr>
        <w:t>Apoio Multidisciplinar: A colaboração entre diferentes setores — saúde, educação e sociedade civil — é essencial para o desenvolvimento de uma rede de suporte eficaz. Através de parcerias estratégicas é possível ampliar o alcance das ações de acolhimento e garantir um suporte mais abrangente aos pacientes.</w:t>
      </w:r>
    </w:p>
    <w:p w14:paraId="5E6D2B2C" w14:textId="01A63F57" w:rsidR="00231FA2" w:rsidRPr="00D4742E" w:rsidRDefault="00664A8C" w:rsidP="00845B75">
      <w:pPr>
        <w:spacing w:line="360" w:lineRule="auto"/>
        <w:ind w:firstLine="851"/>
        <w:jc w:val="both"/>
        <w:rPr>
          <w:sz w:val="22"/>
          <w:szCs w:val="22"/>
        </w:rPr>
      </w:pPr>
      <w:r w:rsidRPr="00664A8C">
        <w:rPr>
          <w:i/>
          <w:iCs/>
          <w:sz w:val="22"/>
          <w:szCs w:val="22"/>
        </w:rPr>
        <w:t>Por último, a instituição do dia 8 de abril é referente ao Dia Mundial de Combate ao Câncer, portanto, visa-se focar no Acolhimento do Paciente Oncológico como medida de profunda relevância social e de saúde pública. Assim, representa um passo significativo na direção de uma sociedade mais consciente e preparada para enfrentar os desafios impostos pelo câncer, oferecendo aos pacientes oncológicos no Maranhão o apoio necessário para uma jornada de tratamento mais humana e eficaz</w:t>
      </w:r>
      <w:r w:rsidRPr="00664A8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C7D55">
        <w:rPr>
          <w:sz w:val="22"/>
          <w:szCs w:val="22"/>
        </w:rPr>
        <w:t>Essa justificativa por si só atende a pertinência da matéria</w:t>
      </w:r>
      <w:r w:rsidR="004D494D" w:rsidRPr="00D4742E">
        <w:rPr>
          <w:sz w:val="22"/>
          <w:szCs w:val="22"/>
        </w:rPr>
        <w:t>.</w:t>
      </w:r>
    </w:p>
    <w:p w14:paraId="1D1E1C97" w14:textId="77777777" w:rsidR="003B5586" w:rsidRPr="00D4742E" w:rsidRDefault="004A673B" w:rsidP="0090065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D4742E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3B5586" w:rsidRPr="00D4742E">
        <w:rPr>
          <w:rFonts w:ascii="Times New Roman" w:hAnsi="Times New Roman" w:cs="Times New Roman"/>
          <w:sz w:val="22"/>
          <w:szCs w:val="22"/>
        </w:rPr>
        <w:t xml:space="preserve">Para proceder ao exame da competência legislativa do Estado-membro para dispor sobre a instituição de data comemorativa, é importante considerar alguns dispositivos da Constituição Federal. </w:t>
      </w:r>
    </w:p>
    <w:p w14:paraId="2C9E978F" w14:textId="0EA86AFF" w:rsidR="003B5586" w:rsidRPr="00D4742E" w:rsidRDefault="003B5586" w:rsidP="0090065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D4742E">
        <w:rPr>
          <w:rFonts w:ascii="Times New Roman" w:hAnsi="Times New Roman" w:cs="Times New Roman"/>
          <w:sz w:val="22"/>
          <w:szCs w:val="22"/>
        </w:rPr>
        <w:t>De acordo com a Constituição da República, o art. 22</w:t>
      </w:r>
      <w:r w:rsidR="004A673B" w:rsidRPr="00D4742E">
        <w:rPr>
          <w:rFonts w:ascii="Times New Roman" w:hAnsi="Times New Roman" w:cs="Times New Roman"/>
          <w:sz w:val="22"/>
          <w:szCs w:val="22"/>
        </w:rPr>
        <w:t>,</w:t>
      </w:r>
      <w:r w:rsidRPr="00D4742E">
        <w:rPr>
          <w:rFonts w:ascii="Times New Roman" w:hAnsi="Times New Roman" w:cs="Times New Roman"/>
          <w:sz w:val="22"/>
          <w:szCs w:val="22"/>
        </w:rPr>
        <w:t xml:space="preserve"> enumera as matérias sobre as quais cabe à União legislar privativamente, em que predomina o interesse nacional, e o art. 30, inciso I, relaciona os assuntos que cabem aos Municípios, de interesse local.  Ao Estado-membro, segundo o § 1º</w:t>
      </w:r>
      <w:r w:rsidR="007D457E">
        <w:rPr>
          <w:rFonts w:ascii="Times New Roman" w:hAnsi="Times New Roman" w:cs="Times New Roman"/>
          <w:sz w:val="22"/>
          <w:szCs w:val="22"/>
        </w:rPr>
        <w:t>,</w:t>
      </w:r>
      <w:r w:rsidRPr="00D4742E">
        <w:rPr>
          <w:rFonts w:ascii="Times New Roman" w:hAnsi="Times New Roman" w:cs="Times New Roman"/>
          <w:sz w:val="22"/>
          <w:szCs w:val="22"/>
        </w:rPr>
        <w:t xml:space="preserve"> do art. 25, estão reservadas as matérias que não se enquadram no campo privativo da União ou do Município.</w:t>
      </w:r>
    </w:p>
    <w:p w14:paraId="5B2904E4" w14:textId="77777777" w:rsidR="003B5586" w:rsidRPr="00D4742E" w:rsidRDefault="003B5586" w:rsidP="0090065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D4742E">
        <w:rPr>
          <w:rFonts w:ascii="Times New Roman" w:hAnsi="Times New Roman" w:cs="Times New Roman"/>
          <w:sz w:val="22"/>
          <w:szCs w:val="22"/>
        </w:rPr>
        <w:t>Note-se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14:paraId="4FAD84A8" w14:textId="77777777" w:rsidR="003B5586" w:rsidRPr="00D4742E" w:rsidRDefault="003B5586" w:rsidP="0090065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  <w:r w:rsidRPr="00D4742E">
        <w:rPr>
          <w:rFonts w:ascii="Times New Roman" w:hAnsi="Times New Roman" w:cs="Times New Roman"/>
          <w:sz w:val="22"/>
          <w:szCs w:val="22"/>
        </w:rPr>
        <w:t>No mesmo sentido, parecer da Advocacia-Geral da União na ADI 3069/DF acerca da instituição do Dia do Comerciário:</w:t>
      </w:r>
      <w:r w:rsidRPr="00D4742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EC6F51A" w14:textId="77777777" w:rsidR="003B5586" w:rsidRPr="00D4742E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  <w:u w:val="single"/>
        </w:rPr>
      </w:pPr>
      <w:r w:rsidRPr="00D4742E">
        <w:rPr>
          <w:b/>
          <w:i/>
          <w:sz w:val="22"/>
          <w:szCs w:val="22"/>
        </w:rPr>
        <w:t xml:space="preserve">A Advocacia-Geral da União, em sua manifestação (fls. 23/30), </w:t>
      </w:r>
      <w:r w:rsidRPr="00D4742E">
        <w:rPr>
          <w:b/>
          <w:i/>
          <w:sz w:val="22"/>
          <w:szCs w:val="22"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D4742E">
        <w:rPr>
          <w:b/>
          <w:i/>
          <w:sz w:val="22"/>
          <w:szCs w:val="22"/>
        </w:rPr>
        <w:t xml:space="preserve">, </w:t>
      </w:r>
      <w:r w:rsidRPr="00D4742E">
        <w:rPr>
          <w:b/>
          <w:i/>
          <w:sz w:val="22"/>
          <w:szCs w:val="22"/>
          <w:u w:val="single"/>
        </w:rPr>
        <w:t>havendo, nesse sentido, várias datas que festejam fatos ou personagens históricos, direitos fundamentais, categorias profissionais, pessoas, coisas, instituições etc.</w:t>
      </w:r>
    </w:p>
    <w:p w14:paraId="41B5B8A4" w14:textId="77777777" w:rsidR="003B5586" w:rsidRPr="00D4742E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  <w:r w:rsidRPr="00D4742E">
        <w:rPr>
          <w:b/>
          <w:i/>
          <w:sz w:val="22"/>
          <w:szCs w:val="22"/>
          <w:u w:val="single"/>
        </w:rPr>
        <w:t xml:space="preserve">Afirma, todavia, que a fixação de data de comemoração não se confunde com a criação de feriado, iniciativa esta que “ocasiona reflexos nas relações de trabalho devido à obrigatoriedade do pagamento de salários” </w:t>
      </w:r>
      <w:r w:rsidRPr="00D4742E">
        <w:rPr>
          <w:b/>
          <w:i/>
          <w:sz w:val="22"/>
          <w:szCs w:val="22"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14:paraId="73794F61" w14:textId="77777777" w:rsidR="003B5586" w:rsidRPr="00D4742E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</w:p>
    <w:p w14:paraId="0FE73A59" w14:textId="77777777" w:rsidR="00F54160" w:rsidRPr="00D4742E" w:rsidRDefault="00F54160" w:rsidP="0090065B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34B6106B" w14:textId="77777777" w:rsidR="00F54160" w:rsidRPr="00D4742E" w:rsidRDefault="00F54160" w:rsidP="0090065B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Ao examinar a matéria verifica-se que </w:t>
      </w:r>
      <w:proofErr w:type="gramStart"/>
      <w:r w:rsidRPr="00D4742E">
        <w:rPr>
          <w:sz w:val="22"/>
          <w:szCs w:val="22"/>
        </w:rPr>
        <w:t>a mesma</w:t>
      </w:r>
      <w:proofErr w:type="gramEnd"/>
      <w:r w:rsidRPr="00D4742E">
        <w:rPr>
          <w:sz w:val="22"/>
          <w:szCs w:val="22"/>
        </w:rPr>
        <w:t xml:space="preserve"> é de natureza legislativa e, quanto à iniciativa não se inclui dentre as de iniciativa privativa, constantes do art. 43, da CE/89. </w:t>
      </w:r>
    </w:p>
    <w:p w14:paraId="47A0B987" w14:textId="77777777" w:rsidR="00F54160" w:rsidRPr="00D4742E" w:rsidRDefault="00F54160" w:rsidP="0090065B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lastRenderedPageBreak/>
        <w:t>Assim, no caso em tela, a observância da reserva de iniciativa ao Projeto de Lei torna evidente por não haver qualquer vício formal à norma jurídica a ser editada.</w:t>
      </w:r>
    </w:p>
    <w:p w14:paraId="7BFA5604" w14:textId="77777777" w:rsidR="00C74B41" w:rsidRPr="00D4742E" w:rsidRDefault="00C74B41" w:rsidP="00F54160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4DC2DFD2" w14:textId="77777777" w:rsidR="00F54160" w:rsidRPr="00D4742E" w:rsidRDefault="00F54160" w:rsidP="00F54160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4742E">
        <w:rPr>
          <w:rFonts w:eastAsia="Calibri"/>
          <w:b/>
          <w:sz w:val="22"/>
          <w:szCs w:val="22"/>
          <w:u w:val="single"/>
          <w:lang w:eastAsia="en-US"/>
        </w:rPr>
        <w:t>VOTO DO RELATOR:</w:t>
      </w:r>
    </w:p>
    <w:p w14:paraId="48116B9B" w14:textId="77777777" w:rsidR="00F54160" w:rsidRPr="00D4742E" w:rsidRDefault="00F54160" w:rsidP="002F506B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D4742E">
        <w:rPr>
          <w:sz w:val="22"/>
          <w:szCs w:val="22"/>
        </w:rPr>
        <w:t xml:space="preserve">Desta feita, não há qualquer vício a macular o </w:t>
      </w:r>
      <w:r w:rsidR="0040244E" w:rsidRPr="00D4742E">
        <w:rPr>
          <w:sz w:val="22"/>
          <w:szCs w:val="22"/>
        </w:rPr>
        <w:t>P</w:t>
      </w:r>
      <w:r w:rsidRPr="00D4742E">
        <w:rPr>
          <w:sz w:val="22"/>
          <w:szCs w:val="22"/>
        </w:rPr>
        <w:t>rojeto</w:t>
      </w:r>
      <w:r w:rsidR="0040244E" w:rsidRPr="00D4742E">
        <w:rPr>
          <w:sz w:val="22"/>
          <w:szCs w:val="22"/>
        </w:rPr>
        <w:t xml:space="preserve"> de Lei</w:t>
      </w:r>
      <w:r w:rsidRPr="00D4742E">
        <w:rPr>
          <w:sz w:val="22"/>
          <w:szCs w:val="22"/>
        </w:rPr>
        <w:t xml:space="preserve">, estando em consonância com as disposições legais e constitucionais, portanto, concluímos pela </w:t>
      </w:r>
      <w:r w:rsidRPr="00D4742E">
        <w:rPr>
          <w:b/>
          <w:sz w:val="22"/>
          <w:szCs w:val="22"/>
        </w:rPr>
        <w:t>aprovação do Projeto de Lei</w:t>
      </w:r>
      <w:r w:rsidR="004D494D" w:rsidRPr="00D4742E">
        <w:rPr>
          <w:b/>
          <w:sz w:val="22"/>
          <w:szCs w:val="22"/>
        </w:rPr>
        <w:t>,</w:t>
      </w:r>
      <w:r w:rsidRPr="00D4742E">
        <w:rPr>
          <w:b/>
          <w:sz w:val="22"/>
          <w:szCs w:val="22"/>
        </w:rPr>
        <w:t xml:space="preserve"> ora em comento.</w:t>
      </w:r>
    </w:p>
    <w:p w14:paraId="5F59FDDC" w14:textId="77777777" w:rsidR="00F54160" w:rsidRPr="00D4742E" w:rsidRDefault="00F54160" w:rsidP="002F506B">
      <w:pPr>
        <w:spacing w:line="360" w:lineRule="auto"/>
        <w:ind w:right="18"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 É o voto.</w:t>
      </w:r>
    </w:p>
    <w:p w14:paraId="1A6CD7FC" w14:textId="77777777" w:rsidR="00D4742E" w:rsidRDefault="00D4742E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CA6AA13" w14:textId="77777777" w:rsidR="000725D0" w:rsidRPr="00D4742E" w:rsidRDefault="000725D0" w:rsidP="000725D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4742E">
        <w:rPr>
          <w:b/>
          <w:sz w:val="22"/>
          <w:szCs w:val="22"/>
          <w:u w:val="single"/>
        </w:rPr>
        <w:t>PARECER DA COMISSÃO:</w:t>
      </w:r>
    </w:p>
    <w:p w14:paraId="00D77858" w14:textId="78257DE4" w:rsidR="000725D0" w:rsidRPr="00D4742E" w:rsidRDefault="000725D0" w:rsidP="000725D0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 xml:space="preserve">Os membros da Comissão de Constituição, Justiça e Cidadania votam pela </w:t>
      </w:r>
      <w:r w:rsidRPr="00D4742E">
        <w:rPr>
          <w:b/>
          <w:sz w:val="22"/>
          <w:szCs w:val="22"/>
        </w:rPr>
        <w:t>aprovação do Projeto de Lei n</w:t>
      </w:r>
      <w:r w:rsidR="004D494D" w:rsidRPr="00D4742E">
        <w:rPr>
          <w:b/>
          <w:sz w:val="22"/>
          <w:szCs w:val="22"/>
        </w:rPr>
        <w:t>º</w:t>
      </w:r>
      <w:r w:rsidRPr="00D4742E">
        <w:rPr>
          <w:b/>
          <w:sz w:val="22"/>
          <w:szCs w:val="22"/>
        </w:rPr>
        <w:t xml:space="preserve"> </w:t>
      </w:r>
      <w:r w:rsidR="00664A8C">
        <w:rPr>
          <w:b/>
          <w:sz w:val="22"/>
          <w:szCs w:val="22"/>
        </w:rPr>
        <w:t>100/2025</w:t>
      </w:r>
      <w:r w:rsidRPr="00D4742E">
        <w:rPr>
          <w:sz w:val="22"/>
          <w:szCs w:val="22"/>
        </w:rPr>
        <w:t>, nos termos do voto do Relator.</w:t>
      </w:r>
    </w:p>
    <w:p w14:paraId="6530687C" w14:textId="77777777" w:rsidR="00A11609" w:rsidRPr="00D4742E" w:rsidRDefault="000725D0" w:rsidP="00A11609">
      <w:pPr>
        <w:spacing w:line="360" w:lineRule="auto"/>
        <w:ind w:firstLine="851"/>
        <w:jc w:val="both"/>
        <w:rPr>
          <w:sz w:val="22"/>
          <w:szCs w:val="22"/>
        </w:rPr>
      </w:pPr>
      <w:r w:rsidRPr="00D4742E">
        <w:rPr>
          <w:sz w:val="22"/>
          <w:szCs w:val="22"/>
        </w:rPr>
        <w:t>É o parecer.</w:t>
      </w:r>
    </w:p>
    <w:p w14:paraId="0D2556CF" w14:textId="2BE5736A" w:rsidR="003449AC" w:rsidRPr="003449AC" w:rsidRDefault="003449AC" w:rsidP="003449A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rFonts w:ascii="Baskerville Old Face" w:hAnsi="Baskerville Old Face"/>
          <w:color w:val="000000"/>
        </w:rPr>
        <w:t xml:space="preserve">              </w:t>
      </w:r>
      <w:r w:rsidRPr="003449AC">
        <w:rPr>
          <w:rFonts w:ascii="Baskerville Old Face" w:hAnsi="Baskerville Old Face"/>
          <w:color w:val="000000"/>
        </w:rPr>
        <w:t>SALA DAS COMISSÕES DEPUTADO “LÉO FRANKLIM” em 1</w:t>
      </w:r>
      <w:r w:rsidR="00DC7D55">
        <w:rPr>
          <w:rFonts w:ascii="Baskerville Old Face" w:hAnsi="Baskerville Old Face"/>
          <w:color w:val="000000"/>
        </w:rPr>
        <w:t>1</w:t>
      </w:r>
      <w:r w:rsidRPr="003449AC">
        <w:rPr>
          <w:rFonts w:ascii="Baskerville Old Face" w:hAnsi="Baskerville Old Face"/>
          <w:color w:val="000000"/>
        </w:rPr>
        <w:t xml:space="preserve"> de </w:t>
      </w:r>
      <w:r w:rsidR="00DC7D55">
        <w:rPr>
          <w:rFonts w:ascii="Baskerville Old Face" w:hAnsi="Baskerville Old Face"/>
          <w:color w:val="000000"/>
        </w:rPr>
        <w:t>março</w:t>
      </w:r>
      <w:r w:rsidRPr="003449AC">
        <w:rPr>
          <w:rFonts w:ascii="Baskerville Old Face" w:hAnsi="Baskerville Old Face"/>
          <w:color w:val="000000"/>
        </w:rPr>
        <w:t xml:space="preserve"> de 202</w:t>
      </w:r>
      <w:r w:rsidR="00DC7D55">
        <w:rPr>
          <w:rFonts w:ascii="Baskerville Old Face" w:hAnsi="Baskerville Old Face"/>
          <w:color w:val="000000"/>
        </w:rPr>
        <w:t>5</w:t>
      </w:r>
      <w:r w:rsidRPr="003449AC">
        <w:rPr>
          <w:rFonts w:ascii="Baskerville Old Face" w:hAnsi="Baskerville Old Face"/>
          <w:color w:val="000000"/>
        </w:rPr>
        <w:t>.</w:t>
      </w:r>
      <w:r w:rsidRPr="003449AC">
        <w:rPr>
          <w:b/>
          <w:color w:val="000000"/>
        </w:rPr>
        <w:t xml:space="preserve">                                                              </w:t>
      </w:r>
    </w:p>
    <w:p w14:paraId="6C800881" w14:textId="77777777" w:rsidR="003449AC" w:rsidRPr="003449AC" w:rsidRDefault="003449AC" w:rsidP="003449AC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eastAsia="Calibri"/>
          <w:b/>
          <w:color w:val="000000"/>
        </w:rPr>
      </w:pPr>
      <w:r w:rsidRPr="003449AC">
        <w:rPr>
          <w:rFonts w:eastAsia="Calibri"/>
          <w:b/>
          <w:color w:val="000000"/>
          <w:lang w:eastAsia="en-US"/>
        </w:rPr>
        <w:t xml:space="preserve">                                                                      </w:t>
      </w:r>
    </w:p>
    <w:p w14:paraId="59718988" w14:textId="2D0EDEC5" w:rsidR="00725431" w:rsidRPr="00725431" w:rsidRDefault="003449AC" w:rsidP="00725431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3449AC">
        <w:rPr>
          <w:rFonts w:eastAsia="Calibri"/>
          <w:b/>
          <w:color w:val="000000"/>
        </w:rPr>
        <w:t xml:space="preserve">                                                               </w:t>
      </w:r>
      <w:r w:rsidR="00725431">
        <w:rPr>
          <w:rFonts w:eastAsia="Calibri"/>
          <w:b/>
          <w:color w:val="000000"/>
        </w:rPr>
        <w:t xml:space="preserve">   </w:t>
      </w:r>
      <w:r w:rsidR="00725431" w:rsidRPr="00725431">
        <w:rPr>
          <w:b/>
          <w:color w:val="000000"/>
          <w:sz w:val="22"/>
          <w:szCs w:val="22"/>
          <w:lang w:eastAsia="en-US"/>
        </w:rPr>
        <w:t>Presidente</w:t>
      </w:r>
      <w:r w:rsidR="00725431" w:rsidRPr="00725431">
        <w:rPr>
          <w:color w:val="000000"/>
          <w:sz w:val="22"/>
          <w:szCs w:val="22"/>
          <w:lang w:eastAsia="en-US"/>
        </w:rPr>
        <w:t>: Deputado Florêncio Neto</w:t>
      </w:r>
    </w:p>
    <w:p w14:paraId="73B61167" w14:textId="77777777" w:rsidR="00725431" w:rsidRPr="00725431" w:rsidRDefault="00725431" w:rsidP="00725431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725431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   Relator:</w:t>
      </w:r>
      <w:r w:rsidRPr="00725431">
        <w:rPr>
          <w:color w:val="000000"/>
          <w:sz w:val="22"/>
          <w:szCs w:val="22"/>
          <w:lang w:eastAsia="en-US"/>
        </w:rPr>
        <w:t xml:space="preserve"> Deputado Ariston</w:t>
      </w:r>
    </w:p>
    <w:p w14:paraId="2AC684F2" w14:textId="77777777" w:rsidR="00725431" w:rsidRPr="00725431" w:rsidRDefault="00725431" w:rsidP="0072543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1CE6FA61" w14:textId="77777777" w:rsidR="00725431" w:rsidRPr="00725431" w:rsidRDefault="00725431" w:rsidP="00725431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725431"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64201322" w14:textId="72BEE55C" w:rsidR="00725431" w:rsidRPr="00725431" w:rsidRDefault="00725431" w:rsidP="00725431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725431">
        <w:rPr>
          <w:color w:val="000000"/>
          <w:sz w:val="22"/>
          <w:szCs w:val="22"/>
          <w:lang w:eastAsia="en-US"/>
        </w:rPr>
        <w:t xml:space="preserve">Deputado João Batista Segundo                        </w:t>
      </w:r>
      <w:r w:rsidRPr="00725431">
        <w:rPr>
          <w:color w:val="000000"/>
          <w:lang w:eastAsia="en-US"/>
        </w:rPr>
        <w:t>____________________________</w:t>
      </w:r>
      <w:r>
        <w:rPr>
          <w:color w:val="000000"/>
          <w:lang w:eastAsia="en-US"/>
        </w:rPr>
        <w:t>__</w:t>
      </w:r>
    </w:p>
    <w:p w14:paraId="3D8AEC86" w14:textId="77777777" w:rsidR="00725431" w:rsidRPr="00725431" w:rsidRDefault="00725431" w:rsidP="00725431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725431">
        <w:rPr>
          <w:color w:val="000000"/>
          <w:sz w:val="22"/>
          <w:szCs w:val="22"/>
          <w:lang w:eastAsia="en-US"/>
        </w:rPr>
        <w:t xml:space="preserve">Deputado Arnaldo Melo                                    </w:t>
      </w:r>
      <w:r w:rsidRPr="00725431">
        <w:rPr>
          <w:color w:val="000000"/>
          <w:lang w:eastAsia="en-US"/>
        </w:rPr>
        <w:t>______________________________</w:t>
      </w:r>
    </w:p>
    <w:p w14:paraId="15A09D1C" w14:textId="77777777" w:rsidR="00725431" w:rsidRPr="00725431" w:rsidRDefault="00725431" w:rsidP="00725431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725431">
        <w:rPr>
          <w:color w:val="000000"/>
          <w:sz w:val="22"/>
          <w:szCs w:val="22"/>
          <w:lang w:eastAsia="en-US"/>
        </w:rPr>
        <w:t xml:space="preserve">Deputado Ricardo Arruda                                  </w:t>
      </w:r>
      <w:r w:rsidRPr="00725431">
        <w:rPr>
          <w:color w:val="000000"/>
          <w:lang w:eastAsia="en-US"/>
        </w:rPr>
        <w:t>______________________________</w:t>
      </w:r>
    </w:p>
    <w:p w14:paraId="4DB7F923" w14:textId="77777777" w:rsidR="00725431" w:rsidRPr="00725431" w:rsidRDefault="00725431" w:rsidP="00725431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725431">
        <w:rPr>
          <w:color w:val="000000"/>
          <w:sz w:val="22"/>
          <w:szCs w:val="22"/>
          <w:lang w:eastAsia="en-US"/>
        </w:rPr>
        <w:t xml:space="preserve">Deputado Júlio Mendonça                                 </w:t>
      </w:r>
      <w:r w:rsidRPr="00725431">
        <w:rPr>
          <w:color w:val="000000"/>
          <w:lang w:eastAsia="en-US"/>
        </w:rPr>
        <w:t>______________________________</w:t>
      </w:r>
    </w:p>
    <w:p w14:paraId="264A3179" w14:textId="2E84FA64" w:rsidR="00E5685D" w:rsidRPr="00D4742E" w:rsidRDefault="00725431" w:rsidP="00725431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sz w:val="22"/>
          <w:szCs w:val="22"/>
        </w:rPr>
      </w:pPr>
      <w:r w:rsidRPr="00725431">
        <w:rPr>
          <w:color w:val="000000"/>
          <w:sz w:val="22"/>
          <w:szCs w:val="22"/>
          <w:lang w:eastAsia="en-US"/>
        </w:rPr>
        <w:t xml:space="preserve">Deputado Neto Evangelista                               </w:t>
      </w:r>
      <w:r w:rsidRPr="00725431">
        <w:rPr>
          <w:color w:val="000000"/>
          <w:lang w:eastAsia="en-US"/>
        </w:rPr>
        <w:t>______________________________</w:t>
      </w:r>
    </w:p>
    <w:sectPr w:rsidR="00E5685D" w:rsidRPr="00D4742E" w:rsidSect="000725D0">
      <w:headerReference w:type="default" r:id="rId6"/>
      <w:footerReference w:type="even" r:id="rId7"/>
      <w:footerReference w:type="default" r:id="rId8"/>
      <w:pgSz w:w="12240" w:h="15840"/>
      <w:pgMar w:top="305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8ECA" w14:textId="77777777" w:rsidR="00404609" w:rsidRDefault="00404609">
      <w:r>
        <w:separator/>
      </w:r>
    </w:p>
  </w:endnote>
  <w:endnote w:type="continuationSeparator" w:id="0">
    <w:p w14:paraId="511397BF" w14:textId="77777777" w:rsidR="00404609" w:rsidRDefault="004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8BD6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3D7693" w14:textId="77777777" w:rsidR="00E94F79" w:rsidRDefault="00E94F79" w:rsidP="00F1665D">
    <w:pPr>
      <w:pStyle w:val="Rodap"/>
      <w:ind w:right="360"/>
    </w:pPr>
  </w:p>
  <w:p w14:paraId="43FA932F" w14:textId="77777777" w:rsidR="00E94F79" w:rsidRDefault="00E94F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42D7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38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44D30AA" w14:textId="77777777" w:rsidR="00E94F79" w:rsidRDefault="00E94F79" w:rsidP="00F1665D">
    <w:pPr>
      <w:pStyle w:val="Rodap"/>
      <w:ind w:right="360"/>
    </w:pPr>
  </w:p>
  <w:p w14:paraId="2050954B" w14:textId="77777777" w:rsidR="00E94F79" w:rsidRDefault="00E94F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6E2E" w14:textId="77777777" w:rsidR="00404609" w:rsidRDefault="00404609">
      <w:r>
        <w:separator/>
      </w:r>
    </w:p>
  </w:footnote>
  <w:footnote w:type="continuationSeparator" w:id="0">
    <w:p w14:paraId="7AA131B8" w14:textId="77777777" w:rsidR="00404609" w:rsidRDefault="0040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78B7" w14:textId="77777777" w:rsidR="00E94F79" w:rsidRPr="004A715C" w:rsidRDefault="00E94F79" w:rsidP="004A715C">
    <w:pPr>
      <w:pStyle w:val="Cabealho"/>
    </w:pPr>
  </w:p>
  <w:p w14:paraId="544901AF" w14:textId="77777777" w:rsidR="000725D0" w:rsidRPr="000725D0" w:rsidRDefault="000725D0" w:rsidP="000725D0">
    <w:pPr>
      <w:tabs>
        <w:tab w:val="center" w:pos="4252"/>
        <w:tab w:val="right" w:pos="8504"/>
      </w:tabs>
      <w:ind w:right="360"/>
      <w:jc w:val="center"/>
      <w:rPr>
        <w:b/>
        <w:color w:val="000080"/>
        <w:sz w:val="20"/>
        <w:szCs w:val="20"/>
      </w:rPr>
    </w:pPr>
    <w:r w:rsidRPr="000725D0">
      <w:rPr>
        <w:noProof/>
        <w:sz w:val="20"/>
        <w:szCs w:val="20"/>
      </w:rPr>
      <w:drawing>
        <wp:inline distT="0" distB="0" distL="0" distR="0" wp14:anchorId="7D71F846" wp14:editId="184EA392">
          <wp:extent cx="952500" cy="819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2846C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ESTADO DO MARANHÃO</w:t>
    </w:r>
  </w:p>
  <w:p w14:paraId="1A2EE1A7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ASSEMBLEIA LEGISLATIVA DO MARANHÃO</w:t>
    </w:r>
  </w:p>
  <w:p w14:paraId="139382E9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 w:rsidRPr="000725D0">
      <w:rPr>
        <w:b/>
        <w:sz w:val="20"/>
        <w:szCs w:val="20"/>
      </w:rPr>
      <w:t>INSTALADA EM 16 DE FEVEREIRO DE 1835</w:t>
    </w:r>
  </w:p>
  <w:p w14:paraId="1D11E3D0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DIRETORIA LEGISLATIVA</w:t>
    </w:r>
  </w:p>
  <w:p w14:paraId="525D5AC2" w14:textId="77777777" w:rsidR="000725D0" w:rsidRPr="000725D0" w:rsidRDefault="000725D0" w:rsidP="000725D0">
    <w:pPr>
      <w:tabs>
        <w:tab w:val="center" w:pos="4252"/>
        <w:tab w:val="right" w:pos="8504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101C2"/>
    <w:rsid w:val="000109E3"/>
    <w:rsid w:val="00012677"/>
    <w:rsid w:val="0001285C"/>
    <w:rsid w:val="00021F95"/>
    <w:rsid w:val="000231A6"/>
    <w:rsid w:val="000273E6"/>
    <w:rsid w:val="00027E12"/>
    <w:rsid w:val="00040997"/>
    <w:rsid w:val="000417D1"/>
    <w:rsid w:val="0004437D"/>
    <w:rsid w:val="00045E7B"/>
    <w:rsid w:val="000725D0"/>
    <w:rsid w:val="00073686"/>
    <w:rsid w:val="000740A9"/>
    <w:rsid w:val="0007545C"/>
    <w:rsid w:val="00077FCE"/>
    <w:rsid w:val="0009053F"/>
    <w:rsid w:val="000A4AB1"/>
    <w:rsid w:val="000A4DF4"/>
    <w:rsid w:val="000A6A16"/>
    <w:rsid w:val="000B3D9E"/>
    <w:rsid w:val="000C3E39"/>
    <w:rsid w:val="000D4019"/>
    <w:rsid w:val="000E25A5"/>
    <w:rsid w:val="000E2E5A"/>
    <w:rsid w:val="000F64A2"/>
    <w:rsid w:val="00101BBF"/>
    <w:rsid w:val="00110492"/>
    <w:rsid w:val="00116C28"/>
    <w:rsid w:val="001254C3"/>
    <w:rsid w:val="00127DB9"/>
    <w:rsid w:val="00154E23"/>
    <w:rsid w:val="00182F7B"/>
    <w:rsid w:val="00186EF6"/>
    <w:rsid w:val="001A32F2"/>
    <w:rsid w:val="001B24A1"/>
    <w:rsid w:val="001C05E3"/>
    <w:rsid w:val="001C2A01"/>
    <w:rsid w:val="001C3230"/>
    <w:rsid w:val="001D2DC1"/>
    <w:rsid w:val="001D5248"/>
    <w:rsid w:val="001D60FD"/>
    <w:rsid w:val="001D719F"/>
    <w:rsid w:val="001F1465"/>
    <w:rsid w:val="002003B7"/>
    <w:rsid w:val="002018C9"/>
    <w:rsid w:val="00211C48"/>
    <w:rsid w:val="002169FD"/>
    <w:rsid w:val="00220EF4"/>
    <w:rsid w:val="00226AE6"/>
    <w:rsid w:val="00230336"/>
    <w:rsid w:val="00231FA2"/>
    <w:rsid w:val="002350D3"/>
    <w:rsid w:val="00242398"/>
    <w:rsid w:val="00253B98"/>
    <w:rsid w:val="0025753E"/>
    <w:rsid w:val="002617D9"/>
    <w:rsid w:val="002632B5"/>
    <w:rsid w:val="00271D75"/>
    <w:rsid w:val="00276804"/>
    <w:rsid w:val="00291C93"/>
    <w:rsid w:val="00292E58"/>
    <w:rsid w:val="002A481F"/>
    <w:rsid w:val="002B337C"/>
    <w:rsid w:val="002C32C7"/>
    <w:rsid w:val="002C6BF6"/>
    <w:rsid w:val="002D0425"/>
    <w:rsid w:val="002E0A93"/>
    <w:rsid w:val="002E24EE"/>
    <w:rsid w:val="002E3479"/>
    <w:rsid w:val="002E4F65"/>
    <w:rsid w:val="002E7890"/>
    <w:rsid w:val="002F08F0"/>
    <w:rsid w:val="002F2915"/>
    <w:rsid w:val="002F506B"/>
    <w:rsid w:val="00301F77"/>
    <w:rsid w:val="00307AA0"/>
    <w:rsid w:val="00315CE9"/>
    <w:rsid w:val="003227A9"/>
    <w:rsid w:val="003276E3"/>
    <w:rsid w:val="00331C14"/>
    <w:rsid w:val="00331EEF"/>
    <w:rsid w:val="00341CBC"/>
    <w:rsid w:val="00343346"/>
    <w:rsid w:val="003449AC"/>
    <w:rsid w:val="0034644F"/>
    <w:rsid w:val="003523FA"/>
    <w:rsid w:val="003559C3"/>
    <w:rsid w:val="00362C91"/>
    <w:rsid w:val="00366A80"/>
    <w:rsid w:val="00372849"/>
    <w:rsid w:val="00374698"/>
    <w:rsid w:val="003768F0"/>
    <w:rsid w:val="00397732"/>
    <w:rsid w:val="00397C22"/>
    <w:rsid w:val="003A0464"/>
    <w:rsid w:val="003A55CC"/>
    <w:rsid w:val="003B5586"/>
    <w:rsid w:val="003B6079"/>
    <w:rsid w:val="003B78DC"/>
    <w:rsid w:val="003C7BDC"/>
    <w:rsid w:val="003D36DB"/>
    <w:rsid w:val="003D6818"/>
    <w:rsid w:val="003E48F5"/>
    <w:rsid w:val="0040244E"/>
    <w:rsid w:val="00404609"/>
    <w:rsid w:val="004054C7"/>
    <w:rsid w:val="004067AB"/>
    <w:rsid w:val="004073C4"/>
    <w:rsid w:val="00407852"/>
    <w:rsid w:val="00412000"/>
    <w:rsid w:val="00425862"/>
    <w:rsid w:val="00430065"/>
    <w:rsid w:val="00435328"/>
    <w:rsid w:val="004371D9"/>
    <w:rsid w:val="00440C43"/>
    <w:rsid w:val="004433BC"/>
    <w:rsid w:val="00444E3A"/>
    <w:rsid w:val="004515CE"/>
    <w:rsid w:val="004542A9"/>
    <w:rsid w:val="00455B4E"/>
    <w:rsid w:val="00475815"/>
    <w:rsid w:val="00486F67"/>
    <w:rsid w:val="004903CE"/>
    <w:rsid w:val="004A07ED"/>
    <w:rsid w:val="004A3FCC"/>
    <w:rsid w:val="004A5DF3"/>
    <w:rsid w:val="004A673B"/>
    <w:rsid w:val="004A715C"/>
    <w:rsid w:val="004B6893"/>
    <w:rsid w:val="004C1D01"/>
    <w:rsid w:val="004C212E"/>
    <w:rsid w:val="004C471F"/>
    <w:rsid w:val="004C7774"/>
    <w:rsid w:val="004D494D"/>
    <w:rsid w:val="004D7F6F"/>
    <w:rsid w:val="004E0B80"/>
    <w:rsid w:val="004E5D11"/>
    <w:rsid w:val="004E777C"/>
    <w:rsid w:val="004F05E7"/>
    <w:rsid w:val="004F3930"/>
    <w:rsid w:val="00515B5B"/>
    <w:rsid w:val="00520A4A"/>
    <w:rsid w:val="00523794"/>
    <w:rsid w:val="00526EBA"/>
    <w:rsid w:val="0053031D"/>
    <w:rsid w:val="00530E5A"/>
    <w:rsid w:val="0053655A"/>
    <w:rsid w:val="00536AC4"/>
    <w:rsid w:val="00537F20"/>
    <w:rsid w:val="00540E3B"/>
    <w:rsid w:val="00544303"/>
    <w:rsid w:val="00547285"/>
    <w:rsid w:val="00547837"/>
    <w:rsid w:val="00557503"/>
    <w:rsid w:val="005655EF"/>
    <w:rsid w:val="00567642"/>
    <w:rsid w:val="00572803"/>
    <w:rsid w:val="00572F7F"/>
    <w:rsid w:val="0057414F"/>
    <w:rsid w:val="00576BE6"/>
    <w:rsid w:val="00580380"/>
    <w:rsid w:val="00582CFC"/>
    <w:rsid w:val="00584F74"/>
    <w:rsid w:val="00595156"/>
    <w:rsid w:val="005A158F"/>
    <w:rsid w:val="005B6BF1"/>
    <w:rsid w:val="005C04B1"/>
    <w:rsid w:val="005C4166"/>
    <w:rsid w:val="005E5059"/>
    <w:rsid w:val="005F4F90"/>
    <w:rsid w:val="00602CC4"/>
    <w:rsid w:val="0061238C"/>
    <w:rsid w:val="00615F73"/>
    <w:rsid w:val="00635351"/>
    <w:rsid w:val="006409C7"/>
    <w:rsid w:val="00641976"/>
    <w:rsid w:val="00643E06"/>
    <w:rsid w:val="006504E1"/>
    <w:rsid w:val="00656A30"/>
    <w:rsid w:val="00662FAA"/>
    <w:rsid w:val="00664A8C"/>
    <w:rsid w:val="0066583D"/>
    <w:rsid w:val="00667275"/>
    <w:rsid w:val="00674A99"/>
    <w:rsid w:val="00677EF7"/>
    <w:rsid w:val="00691692"/>
    <w:rsid w:val="00692A4E"/>
    <w:rsid w:val="006958E9"/>
    <w:rsid w:val="006B0BA5"/>
    <w:rsid w:val="006B31B2"/>
    <w:rsid w:val="006C017B"/>
    <w:rsid w:val="006E31DC"/>
    <w:rsid w:val="006F2969"/>
    <w:rsid w:val="006F3107"/>
    <w:rsid w:val="006F6F9B"/>
    <w:rsid w:val="00701741"/>
    <w:rsid w:val="00701D59"/>
    <w:rsid w:val="00710077"/>
    <w:rsid w:val="00713384"/>
    <w:rsid w:val="00714373"/>
    <w:rsid w:val="007149E2"/>
    <w:rsid w:val="00716895"/>
    <w:rsid w:val="00723F94"/>
    <w:rsid w:val="00725431"/>
    <w:rsid w:val="00735300"/>
    <w:rsid w:val="0075254A"/>
    <w:rsid w:val="00761B66"/>
    <w:rsid w:val="007622DA"/>
    <w:rsid w:val="007651AE"/>
    <w:rsid w:val="0077058A"/>
    <w:rsid w:val="00781A37"/>
    <w:rsid w:val="0078283F"/>
    <w:rsid w:val="007A09FC"/>
    <w:rsid w:val="007A1736"/>
    <w:rsid w:val="007B1A22"/>
    <w:rsid w:val="007B7813"/>
    <w:rsid w:val="007C4DBB"/>
    <w:rsid w:val="007D2369"/>
    <w:rsid w:val="007D457E"/>
    <w:rsid w:val="007E04A7"/>
    <w:rsid w:val="007E493F"/>
    <w:rsid w:val="00801D00"/>
    <w:rsid w:val="008026C9"/>
    <w:rsid w:val="00803726"/>
    <w:rsid w:val="00811749"/>
    <w:rsid w:val="0081353B"/>
    <w:rsid w:val="00831C7B"/>
    <w:rsid w:val="008338A8"/>
    <w:rsid w:val="0083598F"/>
    <w:rsid w:val="0084427D"/>
    <w:rsid w:val="00845B75"/>
    <w:rsid w:val="00846680"/>
    <w:rsid w:val="00850DEC"/>
    <w:rsid w:val="00855968"/>
    <w:rsid w:val="00857E9F"/>
    <w:rsid w:val="00863C0B"/>
    <w:rsid w:val="008723FD"/>
    <w:rsid w:val="00872948"/>
    <w:rsid w:val="00881532"/>
    <w:rsid w:val="0088704E"/>
    <w:rsid w:val="0089035E"/>
    <w:rsid w:val="00894438"/>
    <w:rsid w:val="008A102F"/>
    <w:rsid w:val="008A288E"/>
    <w:rsid w:val="008C16A5"/>
    <w:rsid w:val="008C2107"/>
    <w:rsid w:val="008D7D57"/>
    <w:rsid w:val="008E4CCC"/>
    <w:rsid w:val="0090065B"/>
    <w:rsid w:val="00904631"/>
    <w:rsid w:val="00904BB3"/>
    <w:rsid w:val="00905261"/>
    <w:rsid w:val="00907C97"/>
    <w:rsid w:val="00907D21"/>
    <w:rsid w:val="0092059E"/>
    <w:rsid w:val="0094038F"/>
    <w:rsid w:val="009426FD"/>
    <w:rsid w:val="00950B7C"/>
    <w:rsid w:val="00954F2B"/>
    <w:rsid w:val="00961FDF"/>
    <w:rsid w:val="0097172F"/>
    <w:rsid w:val="00973241"/>
    <w:rsid w:val="009B4526"/>
    <w:rsid w:val="009B61B7"/>
    <w:rsid w:val="009E3899"/>
    <w:rsid w:val="009E39F1"/>
    <w:rsid w:val="009F0341"/>
    <w:rsid w:val="009F03C0"/>
    <w:rsid w:val="009F4946"/>
    <w:rsid w:val="00A10920"/>
    <w:rsid w:val="00A11609"/>
    <w:rsid w:val="00A13457"/>
    <w:rsid w:val="00A14592"/>
    <w:rsid w:val="00A150F7"/>
    <w:rsid w:val="00A238AF"/>
    <w:rsid w:val="00A37F9D"/>
    <w:rsid w:val="00A4047E"/>
    <w:rsid w:val="00A465DF"/>
    <w:rsid w:val="00A4756A"/>
    <w:rsid w:val="00A538FC"/>
    <w:rsid w:val="00A573E7"/>
    <w:rsid w:val="00A57490"/>
    <w:rsid w:val="00A66551"/>
    <w:rsid w:val="00A66573"/>
    <w:rsid w:val="00A76FF0"/>
    <w:rsid w:val="00A803F9"/>
    <w:rsid w:val="00A81603"/>
    <w:rsid w:val="00A85443"/>
    <w:rsid w:val="00A913CE"/>
    <w:rsid w:val="00A95178"/>
    <w:rsid w:val="00A95A8D"/>
    <w:rsid w:val="00AA0F5E"/>
    <w:rsid w:val="00AA7BDF"/>
    <w:rsid w:val="00AB0E9F"/>
    <w:rsid w:val="00AC2F93"/>
    <w:rsid w:val="00AC67D6"/>
    <w:rsid w:val="00AD0CF8"/>
    <w:rsid w:val="00AD610E"/>
    <w:rsid w:val="00B053BE"/>
    <w:rsid w:val="00B119BE"/>
    <w:rsid w:val="00B12257"/>
    <w:rsid w:val="00B200CC"/>
    <w:rsid w:val="00B20B8B"/>
    <w:rsid w:val="00B240C8"/>
    <w:rsid w:val="00B30C5C"/>
    <w:rsid w:val="00B340EB"/>
    <w:rsid w:val="00B35120"/>
    <w:rsid w:val="00B47EB4"/>
    <w:rsid w:val="00B51A44"/>
    <w:rsid w:val="00B540B4"/>
    <w:rsid w:val="00B61068"/>
    <w:rsid w:val="00B61BD9"/>
    <w:rsid w:val="00B82463"/>
    <w:rsid w:val="00B85D7D"/>
    <w:rsid w:val="00BA1DA3"/>
    <w:rsid w:val="00BA5A55"/>
    <w:rsid w:val="00BA6C4F"/>
    <w:rsid w:val="00BB536A"/>
    <w:rsid w:val="00BB7312"/>
    <w:rsid w:val="00BC7AE2"/>
    <w:rsid w:val="00BD0214"/>
    <w:rsid w:val="00BE0669"/>
    <w:rsid w:val="00BE3D92"/>
    <w:rsid w:val="00BE442E"/>
    <w:rsid w:val="00BE75BA"/>
    <w:rsid w:val="00BF3640"/>
    <w:rsid w:val="00C05325"/>
    <w:rsid w:val="00C11982"/>
    <w:rsid w:val="00C17FCA"/>
    <w:rsid w:val="00C25E50"/>
    <w:rsid w:val="00C31C26"/>
    <w:rsid w:val="00C43FEC"/>
    <w:rsid w:val="00C53F24"/>
    <w:rsid w:val="00C54599"/>
    <w:rsid w:val="00C54F75"/>
    <w:rsid w:val="00C57030"/>
    <w:rsid w:val="00C6156C"/>
    <w:rsid w:val="00C62DFE"/>
    <w:rsid w:val="00C7029C"/>
    <w:rsid w:val="00C74B41"/>
    <w:rsid w:val="00C77F25"/>
    <w:rsid w:val="00C819D4"/>
    <w:rsid w:val="00C906AA"/>
    <w:rsid w:val="00C918AD"/>
    <w:rsid w:val="00CA0674"/>
    <w:rsid w:val="00CA2DE8"/>
    <w:rsid w:val="00CC545D"/>
    <w:rsid w:val="00CD6C90"/>
    <w:rsid w:val="00CE17BA"/>
    <w:rsid w:val="00CF02B7"/>
    <w:rsid w:val="00D14E55"/>
    <w:rsid w:val="00D228DB"/>
    <w:rsid w:val="00D23380"/>
    <w:rsid w:val="00D24DF8"/>
    <w:rsid w:val="00D365CF"/>
    <w:rsid w:val="00D4131C"/>
    <w:rsid w:val="00D46043"/>
    <w:rsid w:val="00D4695A"/>
    <w:rsid w:val="00D46A70"/>
    <w:rsid w:val="00D4742E"/>
    <w:rsid w:val="00D501D6"/>
    <w:rsid w:val="00D51F53"/>
    <w:rsid w:val="00D536A7"/>
    <w:rsid w:val="00D6473B"/>
    <w:rsid w:val="00D70612"/>
    <w:rsid w:val="00D70F05"/>
    <w:rsid w:val="00D759EF"/>
    <w:rsid w:val="00D80762"/>
    <w:rsid w:val="00D87F5E"/>
    <w:rsid w:val="00D90B90"/>
    <w:rsid w:val="00DA44EC"/>
    <w:rsid w:val="00DA69DE"/>
    <w:rsid w:val="00DB0CFE"/>
    <w:rsid w:val="00DB0F8C"/>
    <w:rsid w:val="00DB1F4A"/>
    <w:rsid w:val="00DB3702"/>
    <w:rsid w:val="00DB59BF"/>
    <w:rsid w:val="00DC7D55"/>
    <w:rsid w:val="00DD26A1"/>
    <w:rsid w:val="00DD42BF"/>
    <w:rsid w:val="00DD5644"/>
    <w:rsid w:val="00DD677A"/>
    <w:rsid w:val="00DE253C"/>
    <w:rsid w:val="00E0395C"/>
    <w:rsid w:val="00E045CC"/>
    <w:rsid w:val="00E13C65"/>
    <w:rsid w:val="00E1440A"/>
    <w:rsid w:val="00E27650"/>
    <w:rsid w:val="00E320D8"/>
    <w:rsid w:val="00E321A5"/>
    <w:rsid w:val="00E34232"/>
    <w:rsid w:val="00E35050"/>
    <w:rsid w:val="00E456BD"/>
    <w:rsid w:val="00E45D0F"/>
    <w:rsid w:val="00E54FE2"/>
    <w:rsid w:val="00E55320"/>
    <w:rsid w:val="00E5685D"/>
    <w:rsid w:val="00E71B01"/>
    <w:rsid w:val="00E735EF"/>
    <w:rsid w:val="00E84121"/>
    <w:rsid w:val="00E86E7A"/>
    <w:rsid w:val="00E94F79"/>
    <w:rsid w:val="00EA00CB"/>
    <w:rsid w:val="00EB5199"/>
    <w:rsid w:val="00EC1234"/>
    <w:rsid w:val="00EC6253"/>
    <w:rsid w:val="00ED1153"/>
    <w:rsid w:val="00ED671C"/>
    <w:rsid w:val="00ED6B91"/>
    <w:rsid w:val="00ED7B82"/>
    <w:rsid w:val="00EE010F"/>
    <w:rsid w:val="00EE7D79"/>
    <w:rsid w:val="00EF401D"/>
    <w:rsid w:val="00EF4339"/>
    <w:rsid w:val="00F00C7E"/>
    <w:rsid w:val="00F07787"/>
    <w:rsid w:val="00F1665D"/>
    <w:rsid w:val="00F24830"/>
    <w:rsid w:val="00F30EEE"/>
    <w:rsid w:val="00F35A92"/>
    <w:rsid w:val="00F413FA"/>
    <w:rsid w:val="00F54160"/>
    <w:rsid w:val="00F75347"/>
    <w:rsid w:val="00F836CE"/>
    <w:rsid w:val="00F8425A"/>
    <w:rsid w:val="00F8499B"/>
    <w:rsid w:val="00F86A9A"/>
    <w:rsid w:val="00F9112B"/>
    <w:rsid w:val="00F97051"/>
    <w:rsid w:val="00FB6FCD"/>
    <w:rsid w:val="00FC2F71"/>
    <w:rsid w:val="00FC75D3"/>
    <w:rsid w:val="00FD124A"/>
    <w:rsid w:val="00FF0F4B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5D0A729A"/>
  <w15:chartTrackingRefBased/>
  <w15:docId w15:val="{750F0BD2-45AD-984D-B201-031E8CB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99"/>
    <w:rPr>
      <w:sz w:val="24"/>
      <w:szCs w:val="24"/>
    </w:rPr>
  </w:style>
  <w:style w:type="paragraph" w:styleId="Ttulo1">
    <w:name w:val="heading 1"/>
    <w:basedOn w:val="Normal"/>
    <w:next w:val="Normal"/>
    <w:qFormat/>
    <w:rsid w:val="003C7BDC"/>
    <w:pPr>
      <w:keepNext/>
      <w:tabs>
        <w:tab w:val="left" w:pos="180"/>
      </w:tabs>
      <w:spacing w:before="120" w:after="120"/>
      <w:ind w:left="567" w:hanging="141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9E38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0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906AA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customStyle="1" w:styleId="p5">
    <w:name w:val="p5"/>
    <w:basedOn w:val="Normal"/>
    <w:rsid w:val="00C906AA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C906AA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C906AA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7C4D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rsid w:val="00F1665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665D"/>
  </w:style>
  <w:style w:type="paragraph" w:styleId="Cabealho">
    <w:name w:val="header"/>
    <w:basedOn w:val="Normal"/>
    <w:link w:val="CabealhoChar"/>
    <w:rsid w:val="004A7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715C"/>
    <w:rPr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rsid w:val="00486F67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4A07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7E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E27650"/>
    <w:rPr>
      <w:rFonts w:ascii="Arial" w:hAnsi="Arial" w:cs="Arial"/>
      <w:sz w:val="24"/>
      <w:szCs w:val="24"/>
    </w:rPr>
  </w:style>
  <w:style w:type="character" w:styleId="Hyperlink">
    <w:name w:val="Hyperlink"/>
    <w:rsid w:val="00DA69D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A69DE"/>
    <w:pPr>
      <w:spacing w:after="120"/>
    </w:pPr>
  </w:style>
  <w:style w:type="character" w:customStyle="1" w:styleId="CorpodetextoChar">
    <w:name w:val="Corpo de texto Char"/>
    <w:link w:val="Corpodetexto"/>
    <w:rsid w:val="00DA69DE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03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PARA O 1º TURNO DO PROJETO DE LEI Nº 211/2003</vt:lpstr>
    </vt:vector>
  </TitlesOfParts>
  <Company>APOIO Informática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PARA O 1º TURNO DO PROJETO DE LEI Nº 211/2003</dc:title>
  <dc:subject/>
  <dc:creator>Carlos Tajra</dc:creator>
  <cp:keywords/>
  <dc:description/>
  <cp:lastModifiedBy>Antônio Guimarães de Freitas</cp:lastModifiedBy>
  <cp:revision>2</cp:revision>
  <cp:lastPrinted>2025-02-27T13:20:00Z</cp:lastPrinted>
  <dcterms:created xsi:type="dcterms:W3CDTF">2025-03-11T18:22:00Z</dcterms:created>
  <dcterms:modified xsi:type="dcterms:W3CDTF">2025-03-11T18:22:00Z</dcterms:modified>
</cp:coreProperties>
</file>