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3E8F" w14:textId="77777777" w:rsidR="00041403" w:rsidRPr="006E6CA5" w:rsidRDefault="00041403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6E6CA5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310BE7A4" w14:textId="77777777" w:rsidR="00041403" w:rsidRPr="00AF61A3" w:rsidRDefault="00041403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pt-BR"/>
        </w:rPr>
      </w:pPr>
    </w:p>
    <w:p w14:paraId="30C24370" w14:textId="7C8218B2" w:rsidR="00041403" w:rsidRDefault="00041403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3F172C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PARECER </w:t>
      </w:r>
      <w:r w:rsidR="00D20C98" w:rsidRPr="003F172C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Nº </w:t>
      </w:r>
      <w:r w:rsidR="002A4F79">
        <w:rPr>
          <w:rFonts w:ascii="Times New Roman" w:eastAsia="Times New Roman" w:hAnsi="Times New Roman" w:cs="Times New Roman"/>
          <w:b/>
          <w:u w:val="single"/>
          <w:lang w:eastAsia="pt-BR"/>
        </w:rPr>
        <w:t>2</w:t>
      </w:r>
      <w:r w:rsidR="00A918E7">
        <w:rPr>
          <w:rFonts w:ascii="Times New Roman" w:eastAsia="Times New Roman" w:hAnsi="Times New Roman" w:cs="Times New Roman"/>
          <w:b/>
          <w:u w:val="single"/>
          <w:lang w:eastAsia="pt-BR"/>
        </w:rPr>
        <w:t>11</w:t>
      </w:r>
      <w:r w:rsidR="007D4370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Pr="003F172C">
        <w:rPr>
          <w:rFonts w:ascii="Times New Roman" w:eastAsia="Times New Roman" w:hAnsi="Times New Roman" w:cs="Times New Roman"/>
          <w:b/>
          <w:u w:val="single"/>
          <w:lang w:eastAsia="pt-BR"/>
        </w:rPr>
        <w:t>/20</w:t>
      </w:r>
      <w:r w:rsidR="007F5374" w:rsidRPr="003F172C">
        <w:rPr>
          <w:rFonts w:ascii="Times New Roman" w:eastAsia="Times New Roman" w:hAnsi="Times New Roman" w:cs="Times New Roman"/>
          <w:b/>
          <w:u w:val="single"/>
          <w:lang w:eastAsia="pt-BR"/>
        </w:rPr>
        <w:t>2</w:t>
      </w:r>
      <w:r w:rsidR="00185A42">
        <w:rPr>
          <w:rFonts w:ascii="Times New Roman" w:eastAsia="Times New Roman" w:hAnsi="Times New Roman" w:cs="Times New Roman"/>
          <w:b/>
          <w:u w:val="single"/>
          <w:lang w:eastAsia="pt-BR"/>
        </w:rPr>
        <w:t>5</w:t>
      </w:r>
    </w:p>
    <w:p w14:paraId="1BEC8E35" w14:textId="77777777" w:rsidR="00BB539B" w:rsidRDefault="00BB539B" w:rsidP="0004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0B842681" w14:textId="09E5426A" w:rsidR="00041403" w:rsidRDefault="00041403" w:rsidP="000414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E6CA5">
        <w:rPr>
          <w:rFonts w:ascii="Times New Roman" w:hAnsi="Times New Roman" w:cs="Times New Roman"/>
          <w:b/>
          <w:color w:val="000000" w:themeColor="text1"/>
          <w:u w:val="single"/>
        </w:rPr>
        <w:t>RELATÓRIO:</w:t>
      </w:r>
    </w:p>
    <w:p w14:paraId="5A2A86B1" w14:textId="77777777" w:rsidR="00A918E7" w:rsidRDefault="00F7775A" w:rsidP="00A918E7">
      <w:pPr>
        <w:pStyle w:val="Ementa"/>
        <w:tabs>
          <w:tab w:val="left" w:pos="1418"/>
        </w:tabs>
        <w:spacing w:line="360" w:lineRule="auto"/>
        <w:ind w:left="0" w:firstLine="993"/>
        <w:rPr>
          <w:rStyle w:val="texto"/>
          <w:rFonts w:ascii="Times New Roman" w:hAnsi="Times New Roman" w:cs="Times New Roman"/>
          <w:i w:val="0"/>
          <w:iCs/>
          <w:sz w:val="24"/>
          <w:szCs w:val="24"/>
        </w:rPr>
      </w:pP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Trata-se da análise de constitucionalidade, legalidade e juridicidade do Projeto de Lei Ordinária nº</w:t>
      </w:r>
      <w:r w:rsidR="004C71E9" w:rsidRPr="00A918E7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A4F79" w:rsidRPr="00A918E7">
        <w:rPr>
          <w:rFonts w:ascii="Times New Roman" w:hAnsi="Times New Roman" w:cs="Times New Roman"/>
          <w:i w:val="0"/>
          <w:iCs/>
          <w:sz w:val="24"/>
          <w:szCs w:val="24"/>
        </w:rPr>
        <w:t>0</w:t>
      </w:r>
      <w:r w:rsidR="00A918E7" w:rsidRPr="00A918E7">
        <w:rPr>
          <w:rFonts w:ascii="Times New Roman" w:hAnsi="Times New Roman" w:cs="Times New Roman"/>
          <w:i w:val="0"/>
          <w:iCs/>
          <w:sz w:val="24"/>
          <w:szCs w:val="24"/>
        </w:rPr>
        <w:t>75</w:t>
      </w:r>
      <w:r w:rsidR="004C71E9" w:rsidRPr="00A918E7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2A4F79" w:rsidRPr="00A918E7">
        <w:rPr>
          <w:rFonts w:ascii="Times New Roman" w:hAnsi="Times New Roman" w:cs="Times New Roman"/>
          <w:i w:val="0"/>
          <w:iCs/>
          <w:sz w:val="24"/>
          <w:szCs w:val="24"/>
        </w:rPr>
        <w:t>5</w:t>
      </w: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, de autoria d</w:t>
      </w:r>
      <w:r w:rsidR="006C135B" w:rsidRPr="00A918E7"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 xml:space="preserve"> Senhor Deputad</w:t>
      </w:r>
      <w:r w:rsidR="006C135B" w:rsidRPr="00A918E7">
        <w:rPr>
          <w:rFonts w:ascii="Times New Roman" w:hAnsi="Times New Roman" w:cs="Times New Roman"/>
          <w:i w:val="0"/>
          <w:iCs/>
          <w:sz w:val="24"/>
          <w:szCs w:val="24"/>
        </w:rPr>
        <w:t>o</w:t>
      </w: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BB539B" w:rsidRPr="00A918E7">
        <w:rPr>
          <w:rFonts w:ascii="Times New Roman" w:hAnsi="Times New Roman" w:cs="Times New Roman"/>
          <w:i w:val="0"/>
          <w:iCs/>
          <w:sz w:val="24"/>
          <w:szCs w:val="24"/>
        </w:rPr>
        <w:t>Wellington do Curso,</w:t>
      </w:r>
      <w:r w:rsidR="006C135B" w:rsidRPr="00A918E7">
        <w:rPr>
          <w:rFonts w:ascii="Times New Roman" w:eastAsia="Arial" w:hAnsi="Times New Roman" w:cs="Times New Roman"/>
          <w:b/>
          <w:i w:val="0"/>
          <w:iCs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="003E1B80" w:rsidRPr="00AD5034">
        <w:rPr>
          <w:rFonts w:ascii="Times New Roman" w:eastAsia="Arial" w:hAnsi="Times New Roman" w:cs="Times New Roman"/>
          <w:bCs/>
          <w:i w:val="0"/>
          <w:iCs/>
          <w:color w:val="000000"/>
          <w:kern w:val="2"/>
          <w:sz w:val="24"/>
          <w:szCs w:val="24"/>
          <w:lang w:eastAsia="pt-BR"/>
          <w14:ligatures w14:val="standardContextual"/>
        </w:rPr>
        <w:t xml:space="preserve">que </w:t>
      </w:r>
      <w:r w:rsidR="00A918E7">
        <w:rPr>
          <w:rFonts w:ascii="Times New Roman" w:hAnsi="Times New Roman" w:cs="Times New Roman"/>
          <w:i w:val="0"/>
          <w:iCs/>
          <w:sz w:val="24"/>
          <w:szCs w:val="24"/>
        </w:rPr>
        <w:t>d</w:t>
      </w:r>
      <w:r w:rsidR="00A918E7" w:rsidRPr="00A918E7">
        <w:rPr>
          <w:rFonts w:ascii="Times New Roman" w:hAnsi="Times New Roman" w:cs="Times New Roman"/>
          <w:i w:val="0"/>
          <w:iCs/>
          <w:sz w:val="24"/>
          <w:szCs w:val="24"/>
        </w:rPr>
        <w:t>ispõe sobre a publicidade da destinação dos valores arrecadados com as multas de trânsito</w:t>
      </w:r>
      <w:r w:rsidR="00A918E7" w:rsidRPr="00A918E7">
        <w:rPr>
          <w:rStyle w:val="texto"/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3393D10D" w14:textId="77777777" w:rsidR="00A918E7" w:rsidRDefault="00101F3C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i w:val="0"/>
          <w:sz w:val="24"/>
          <w:szCs w:val="24"/>
        </w:rPr>
      </w:pPr>
      <w:r w:rsidRPr="00A918E7">
        <w:rPr>
          <w:rFonts w:ascii="Times New Roman" w:hAnsi="Times New Roman" w:cs="Times New Roman"/>
          <w:i w:val="0"/>
          <w:sz w:val="24"/>
          <w:szCs w:val="24"/>
        </w:rPr>
        <w:t xml:space="preserve">O presente Projeto de Lei, prevê em seus termos, </w:t>
      </w:r>
      <w:r w:rsidR="006C135B" w:rsidRPr="00A918E7">
        <w:rPr>
          <w:rFonts w:ascii="Times New Roman" w:hAnsi="Times New Roman" w:cs="Times New Roman"/>
          <w:i w:val="0"/>
          <w:sz w:val="24"/>
          <w:szCs w:val="24"/>
        </w:rPr>
        <w:t>que</w:t>
      </w:r>
      <w:r w:rsidR="006C135B" w:rsidRPr="00A918E7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A918E7">
        <w:rPr>
          <w:rFonts w:ascii="Times New Roman" w:hAnsi="Times New Roman" w:cs="Times New Roman"/>
          <w:i w:val="0"/>
          <w:sz w:val="24"/>
          <w:szCs w:val="24"/>
        </w:rPr>
        <w:t>o</w:t>
      </w:r>
      <w:r w:rsidR="00A918E7" w:rsidRPr="00A918E7">
        <w:rPr>
          <w:rFonts w:ascii="Times New Roman" w:hAnsi="Times New Roman" w:cs="Times New Roman"/>
          <w:i w:val="0"/>
          <w:sz w:val="24"/>
          <w:szCs w:val="24"/>
        </w:rPr>
        <w:t xml:space="preserve"> Departamento Estadual de Trânsito do Estado do Maranhão (DETRAN – MA) divulgará, trimestralmente, os valores destinados com a arrecadação do pagamento das multas de trânsito em seu sítio eletrônico oficial.</w:t>
      </w:r>
    </w:p>
    <w:p w14:paraId="4CADF0AF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 xml:space="preserve">Como mencionado acima, analisar-se-á neste parecer à constitucionalidade, a legalidade, a </w:t>
      </w:r>
      <w:proofErr w:type="spellStart"/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regimentalidade</w:t>
      </w:r>
      <w:proofErr w:type="spellEnd"/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14:paraId="140450D1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A Constituição do Estado do Maranhão de 1989 (</w:t>
      </w:r>
      <w:proofErr w:type="spellStart"/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arts</w:t>
      </w:r>
      <w:proofErr w:type="spellEnd"/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 xml:space="preserve"> 40 a 49) prevê procedimentos a serem seguidos rigorosamente pelo legislador estadual quando da atuação legiferante, sob pena de declaração de inconstitucionalidade formal da norma.</w:t>
      </w:r>
    </w:p>
    <w:p w14:paraId="02066F02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Segundo Alexandre de Moraes, o termo processo legislativo, “juridicamente, consiste no conjunto coordenado de disposições que disciplinam o procedimento a ser obedecido pelos órgãos competentes na produção de leis e atos normativos que derivam diretamente da própria constituição”</w:t>
      </w:r>
      <w:r w:rsidRPr="00A918E7">
        <w:rPr>
          <w:rStyle w:val="Refdenotaderodap"/>
          <w:rFonts w:ascii="Times New Roman" w:hAnsi="Times New Roman" w:cs="Times New Roman"/>
          <w:i w:val="0"/>
          <w:iCs/>
          <w:sz w:val="24"/>
          <w:szCs w:val="24"/>
        </w:rPr>
        <w:footnoteReference w:id="1"/>
      </w:r>
      <w:r w:rsidRPr="00A918E7">
        <w:rPr>
          <w:rFonts w:ascii="Times New Roman" w:hAnsi="Times New Roman" w:cs="Times New Roman"/>
          <w:i w:val="0"/>
          <w:iCs/>
          <w:sz w:val="24"/>
          <w:szCs w:val="24"/>
        </w:rPr>
        <w:t>.</w:t>
      </w:r>
    </w:p>
    <w:p w14:paraId="033E358C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</w:p>
    <w:p w14:paraId="775F67BA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</w:p>
    <w:p w14:paraId="0C2422D6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</w:p>
    <w:p w14:paraId="363174EF" w14:textId="77777777" w:rsidR="00A918E7" w:rsidRPr="00A918E7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</w:p>
    <w:p w14:paraId="4A49C6E2" w14:textId="6159341F" w:rsidR="00A918E7" w:rsidRPr="00AD5034" w:rsidRDefault="00A918E7" w:rsidP="00A918E7">
      <w:pPr>
        <w:pStyle w:val="Ementa"/>
        <w:tabs>
          <w:tab w:val="left" w:pos="1418"/>
        </w:tabs>
        <w:spacing w:line="360" w:lineRule="auto"/>
        <w:ind w:left="0" w:firstLine="993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D5034">
        <w:rPr>
          <w:rFonts w:ascii="Times New Roman" w:hAnsi="Times New Roman" w:cs="Times New Roman"/>
          <w:i w:val="0"/>
          <w:iCs/>
          <w:sz w:val="24"/>
          <w:szCs w:val="24"/>
        </w:rPr>
        <w:lastRenderedPageBreak/>
        <w:t>Em uma das classificações possíveis para tratar da inconstitucionalidade das normas, os doutrinadores apresentam a divisão em formal e em material.</w:t>
      </w:r>
    </w:p>
    <w:p w14:paraId="6EC167FB" w14:textId="044F8AE4" w:rsidR="00A918E7" w:rsidRPr="00A918E7" w:rsidRDefault="00A918E7" w:rsidP="00A918E7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Os </w:t>
      </w:r>
      <w:r w:rsidRPr="00A918E7">
        <w:rPr>
          <w:rFonts w:ascii="Times New Roman" w:hAnsi="Times New Roman" w:cs="Times New Roman"/>
          <w:b/>
          <w:i/>
          <w:color w:val="000000"/>
          <w:sz w:val="24"/>
          <w:szCs w:val="24"/>
        </w:rPr>
        <w:t>vícios formais afetam o ato normativo singularmente considerado, sem atingir seu conteúdo, referindo-se aos pressupostos e procedimentos relativos à formação da lei.</w:t>
      </w:r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[...] Os vícios materiais dizem respeito ao próprio conteúdo ou ao aspecto substantivo do ato, originando-se de um conflito com regras ou princípios estabelecidos na Constituição” (MENDES, COELHO e BRANCO, 2009, p. 1061 e 1063, Curso de Direito Constitucional).</w:t>
      </w:r>
    </w:p>
    <w:p w14:paraId="4EE18557" w14:textId="77777777" w:rsidR="00A918E7" w:rsidRPr="00A918E7" w:rsidRDefault="00A918E7" w:rsidP="00A918E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t xml:space="preserve">Na estrutura procedimental para a criação de uma Lei ordinária, apresentam-se constitucionalmente três fases: </w:t>
      </w:r>
      <w:r w:rsidRPr="00A918E7">
        <w:rPr>
          <w:rFonts w:ascii="Times New Roman" w:hAnsi="Times New Roman" w:cs="Times New Roman"/>
          <w:b/>
          <w:sz w:val="24"/>
          <w:szCs w:val="24"/>
        </w:rPr>
        <w:t>iniciativa</w:t>
      </w:r>
      <w:r w:rsidRPr="00A918E7">
        <w:rPr>
          <w:rFonts w:ascii="Times New Roman" w:hAnsi="Times New Roman" w:cs="Times New Roman"/>
          <w:sz w:val="24"/>
          <w:szCs w:val="24"/>
        </w:rPr>
        <w:t xml:space="preserve">, </w:t>
      </w:r>
      <w:r w:rsidRPr="00A918E7">
        <w:rPr>
          <w:rFonts w:ascii="Times New Roman" w:hAnsi="Times New Roman" w:cs="Times New Roman"/>
          <w:b/>
          <w:sz w:val="24"/>
          <w:szCs w:val="24"/>
        </w:rPr>
        <w:t>constitutiva</w:t>
      </w:r>
      <w:r w:rsidRPr="00A918E7">
        <w:rPr>
          <w:rFonts w:ascii="Times New Roman" w:hAnsi="Times New Roman" w:cs="Times New Roman"/>
          <w:sz w:val="24"/>
          <w:szCs w:val="24"/>
        </w:rPr>
        <w:t xml:space="preserve"> e </w:t>
      </w:r>
      <w:r w:rsidRPr="00A918E7">
        <w:rPr>
          <w:rFonts w:ascii="Times New Roman" w:hAnsi="Times New Roman" w:cs="Times New Roman"/>
          <w:b/>
          <w:sz w:val="24"/>
          <w:szCs w:val="24"/>
        </w:rPr>
        <w:t>complementar</w:t>
      </w:r>
      <w:r w:rsidRPr="00A918E7">
        <w:rPr>
          <w:rFonts w:ascii="Times New Roman" w:hAnsi="Times New Roman" w:cs="Times New Roman"/>
          <w:sz w:val="24"/>
          <w:szCs w:val="24"/>
        </w:rPr>
        <w:t>.</w:t>
      </w:r>
    </w:p>
    <w:p w14:paraId="15367CD6" w14:textId="77777777" w:rsidR="00A918E7" w:rsidRPr="00A918E7" w:rsidRDefault="00A918E7" w:rsidP="00A918E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t xml:space="preserve">A fase iniciativa consiste em assegurar a determinado agente ou grupo de pessoas a propositura do ato normativo que especificar. </w:t>
      </w:r>
    </w:p>
    <w:p w14:paraId="4D727928" w14:textId="665FD603" w:rsidR="00A918E7" w:rsidRPr="00A918E7" w:rsidRDefault="00A918E7" w:rsidP="00A918E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t>Cumpre ressaltar, que o Supremo Tribunal Federal entende que o vício de iniciativa do projeto de lei, cuja matéria deve ser iniciada privativamente pelo Chefe do Executivo não é sanado nem mesmo pela sanção:</w:t>
      </w:r>
    </w:p>
    <w:p w14:paraId="26E093F8" w14:textId="4BE8DFC1" w:rsidR="00A918E7" w:rsidRPr="00A918E7" w:rsidRDefault="00A918E7" w:rsidP="00AD5034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>"</w:t>
      </w:r>
      <w:r w:rsidRPr="00A918E7">
        <w:rPr>
          <w:rFonts w:ascii="Times New Roman" w:hAnsi="Times New Roman" w:cs="Times New Roman"/>
          <w:b/>
          <w:i/>
          <w:color w:val="000000"/>
          <w:sz w:val="24"/>
          <w:szCs w:val="24"/>
        </w:rPr>
        <w:t>A sanção do projeto de lei não convalida o vício de inconstitucionalidade resultante da usurpação do poder de iniciativa. A ulterior aquiescência do chefe do Poder Executivo, mediante sanção do projeto de lei, ainda quando dele seja a prerrogativa usurpada, não tem o condão de sanar o vício radical da inconstitucionalidade</w:t>
      </w:r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Insubsistência da </w:t>
      </w:r>
      <w:hyperlink r:id="rId8" w:tgtFrame="_blank" w:history="1">
        <w:r w:rsidRPr="00A918E7">
          <w:rPr>
            <w:rFonts w:ascii="Times New Roman" w:hAnsi="Times New Roman" w:cs="Times New Roman"/>
            <w:i/>
            <w:color w:val="000000"/>
            <w:sz w:val="24"/>
            <w:szCs w:val="24"/>
          </w:rPr>
          <w:t>Súmula 5</w:t>
        </w:r>
      </w:hyperlink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>/STF. Doutrina. Precedentes." (</w:t>
      </w:r>
      <w:hyperlink r:id="rId9" w:tgtFrame="_blank" w:history="1">
        <w:r w:rsidRPr="00A918E7">
          <w:rPr>
            <w:rFonts w:ascii="Times New Roman" w:hAnsi="Times New Roman" w:cs="Times New Roman"/>
            <w:b/>
            <w:bCs/>
            <w:i/>
            <w:color w:val="000000"/>
            <w:sz w:val="24"/>
            <w:szCs w:val="24"/>
          </w:rPr>
          <w:t>ADI 2.867</w:t>
        </w:r>
      </w:hyperlink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>, Rel. Min. </w:t>
      </w:r>
      <w:r w:rsidRPr="00A918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Celso de Mello</w:t>
      </w:r>
      <w:r w:rsidRPr="00A918E7">
        <w:rPr>
          <w:rFonts w:ascii="Times New Roman" w:hAnsi="Times New Roman" w:cs="Times New Roman"/>
          <w:i/>
          <w:color w:val="000000"/>
          <w:sz w:val="24"/>
          <w:szCs w:val="24"/>
        </w:rPr>
        <w:t>, julgamento em 3-12-2003, Plenário, DJ de 9-2-2007).</w:t>
      </w:r>
    </w:p>
    <w:p w14:paraId="76E07A4A" w14:textId="77777777" w:rsidR="00A918E7" w:rsidRPr="00A918E7" w:rsidRDefault="00A918E7" w:rsidP="00A918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t>Por sua vez, o art. 42 da Constituição do Estado do Maranhão aduz que,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213AA7BD" w14:textId="77777777" w:rsidR="00A918E7" w:rsidRPr="00A918E7" w:rsidRDefault="00A918E7" w:rsidP="00A918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lastRenderedPageBreak/>
        <w:t>Por outro prisma, o STF na Adin. 724MC/RS decidiu, que “</w:t>
      </w:r>
      <w:r w:rsidRPr="00A918E7">
        <w:rPr>
          <w:rFonts w:ascii="Times New Roman" w:hAnsi="Times New Roman" w:cs="Times New Roman"/>
          <w:b/>
          <w:sz w:val="24"/>
          <w:szCs w:val="24"/>
        </w:rPr>
        <w:t>A iniciativa reservada, por constituir matéria de direito estrito, não se presume e nem comporta interpretação ampliativa, na medida em que - por implicar limitação ao poder de instauração do processo legislativo - deve necessariamente derivar de norma constitucional explícita e inequívoca</w:t>
      </w:r>
      <w:r w:rsidRPr="00A918E7">
        <w:rPr>
          <w:rFonts w:ascii="Times New Roman" w:hAnsi="Times New Roman" w:cs="Times New Roman"/>
          <w:sz w:val="24"/>
          <w:szCs w:val="24"/>
        </w:rPr>
        <w:t>”.</w:t>
      </w:r>
    </w:p>
    <w:p w14:paraId="1DD10438" w14:textId="18C38E66" w:rsidR="00A918E7" w:rsidRPr="00A918E7" w:rsidRDefault="00A918E7" w:rsidP="00A918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t xml:space="preserve">Em sintonia com isso, a iniciativa reservada (privativa) do Chefe do Poder Executivo encontra-se no </w:t>
      </w:r>
      <w:proofErr w:type="spellStart"/>
      <w:r w:rsidRPr="00A918E7">
        <w:rPr>
          <w:rFonts w:ascii="Times New Roman" w:hAnsi="Times New Roman" w:cs="Times New Roman"/>
          <w:b/>
          <w:sz w:val="24"/>
          <w:szCs w:val="24"/>
        </w:rPr>
        <w:t>arts</w:t>
      </w:r>
      <w:proofErr w:type="spellEnd"/>
      <w:r w:rsidRPr="00A918E7">
        <w:rPr>
          <w:rFonts w:ascii="Times New Roman" w:hAnsi="Times New Roman" w:cs="Times New Roman"/>
          <w:b/>
          <w:sz w:val="24"/>
          <w:szCs w:val="24"/>
        </w:rPr>
        <w:t>. 43 e 64 da Constituição Estadual</w:t>
      </w:r>
      <w:r w:rsidRPr="00A918E7">
        <w:rPr>
          <w:rFonts w:ascii="Times New Roman" w:hAnsi="Times New Roman" w:cs="Times New Roman"/>
          <w:sz w:val="24"/>
          <w:szCs w:val="24"/>
        </w:rPr>
        <w:t>. Senão vejamos:</w:t>
      </w:r>
    </w:p>
    <w:p w14:paraId="769B8E24" w14:textId="77777777" w:rsidR="00A918E7" w:rsidRPr="00A918E7" w:rsidRDefault="00A918E7" w:rsidP="00A918E7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8A8E4F4" w14:textId="77777777" w:rsidR="00A918E7" w:rsidRPr="00A918E7" w:rsidRDefault="00A918E7" w:rsidP="00A918E7">
      <w:pPr>
        <w:pStyle w:val="NormalWeb"/>
        <w:spacing w:before="0" w:beforeAutospacing="0" w:after="0" w:afterAutospacing="0" w:line="360" w:lineRule="auto"/>
        <w:ind w:left="2268"/>
        <w:jc w:val="both"/>
        <w:rPr>
          <w:i/>
          <w:color w:val="000000"/>
        </w:rPr>
      </w:pPr>
      <w:r w:rsidRPr="00A918E7">
        <w:rPr>
          <w:i/>
          <w:color w:val="000000"/>
        </w:rPr>
        <w:t xml:space="preserve">“Art. 43. São de iniciativa privativa do Governador do Estado as leis que disponham sobre: (...) III </w:t>
      </w:r>
      <w:r w:rsidRPr="00A918E7">
        <w:rPr>
          <w:b/>
          <w:i/>
          <w:color w:val="000000"/>
        </w:rPr>
        <w:t>– organização administrativa e matéria orçamentária.</w:t>
      </w:r>
      <w:r w:rsidRPr="00A918E7">
        <w:rPr>
          <w:i/>
          <w:color w:val="000000"/>
        </w:rPr>
        <w:t xml:space="preserve"> (...)</w:t>
      </w:r>
    </w:p>
    <w:p w14:paraId="12643172" w14:textId="77777777" w:rsidR="00A918E7" w:rsidRPr="00A918E7" w:rsidRDefault="00A918E7" w:rsidP="00A918E7">
      <w:pPr>
        <w:pStyle w:val="NormalWeb"/>
        <w:spacing w:before="0" w:beforeAutospacing="0" w:after="0" w:afterAutospacing="0" w:line="360" w:lineRule="auto"/>
        <w:ind w:left="2268"/>
        <w:jc w:val="both"/>
        <w:rPr>
          <w:i/>
          <w:color w:val="000000"/>
        </w:rPr>
      </w:pPr>
      <w:r w:rsidRPr="00A918E7">
        <w:rPr>
          <w:i/>
          <w:color w:val="000000"/>
        </w:rPr>
        <w:t>Art. 64.</w:t>
      </w:r>
      <w:r w:rsidRPr="00A918E7">
        <w:t xml:space="preserve"> </w:t>
      </w:r>
      <w:r w:rsidRPr="00A918E7">
        <w:rPr>
          <w:i/>
        </w:rPr>
        <w:t>Compete, privativamente, ao Governador do Estado:</w:t>
      </w:r>
      <w:r w:rsidRPr="00A918E7">
        <w:rPr>
          <w:i/>
          <w:color w:val="000000"/>
        </w:rPr>
        <w:t xml:space="preserve"> (...) </w:t>
      </w:r>
      <w:r w:rsidRPr="00A918E7">
        <w:rPr>
          <w:i/>
        </w:rPr>
        <w:t xml:space="preserve">V – </w:t>
      </w:r>
      <w:r w:rsidRPr="00A918E7">
        <w:rPr>
          <w:b/>
          <w:i/>
        </w:rPr>
        <w:t>dispor sobre a organização e o funcionamento da administração do Estado na forma da lei</w:t>
      </w:r>
      <w:r w:rsidRPr="00A918E7">
        <w:rPr>
          <w:i/>
        </w:rPr>
        <w:t xml:space="preserve"> (...).”</w:t>
      </w:r>
    </w:p>
    <w:p w14:paraId="28C99CDC" w14:textId="77777777" w:rsidR="00A918E7" w:rsidRPr="00A918E7" w:rsidRDefault="00A918E7" w:rsidP="00A918E7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C2D7762" w14:textId="67FABD5C" w:rsidR="00A918E7" w:rsidRPr="00A918E7" w:rsidRDefault="00A918E7" w:rsidP="00A918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8E7">
        <w:rPr>
          <w:rFonts w:ascii="Times New Roman" w:hAnsi="Times New Roman" w:cs="Times New Roman"/>
          <w:sz w:val="24"/>
          <w:szCs w:val="24"/>
        </w:rPr>
        <w:t>No caso concreto, em que pese ser sobremaneira meritória e relevante a proposição, o presente projeto pretende determinar ao Poder Executivo que promova o desenvolvimento do sistema de controle da política em tela, ferindo, portanto, a arquitrave constitucional da separação dos poderes.</w:t>
      </w:r>
    </w:p>
    <w:p w14:paraId="1D2CA5DC" w14:textId="77777777" w:rsidR="002A4F79" w:rsidRPr="00DB2F9F" w:rsidRDefault="002A4F79" w:rsidP="00412D4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C02C5D" w14:textId="120D6644" w:rsidR="00041403" w:rsidRPr="006E6CA5" w:rsidRDefault="00041403" w:rsidP="00041403">
      <w:pPr>
        <w:spacing w:line="360" w:lineRule="auto"/>
        <w:jc w:val="both"/>
        <w:rPr>
          <w:rFonts w:ascii="Times New Roman" w:hAnsi="Times New Roman" w:cs="Times New Roman"/>
        </w:rPr>
      </w:pPr>
      <w:r w:rsidRPr="006E6CA5">
        <w:rPr>
          <w:rFonts w:ascii="Times New Roman" w:hAnsi="Times New Roman" w:cs="Times New Roman"/>
          <w:b/>
          <w:u w:val="single"/>
        </w:rPr>
        <w:t>VOTO DO RELATOR:</w:t>
      </w:r>
    </w:p>
    <w:p w14:paraId="494A0586" w14:textId="37C2D134" w:rsidR="00A918E7" w:rsidRPr="008008BB" w:rsidRDefault="00A918E7" w:rsidP="00A918E7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08BB">
        <w:rPr>
          <w:rFonts w:ascii="Times New Roman" w:hAnsi="Times New Roman" w:cs="Times New Roman"/>
          <w:sz w:val="24"/>
          <w:szCs w:val="24"/>
        </w:rPr>
        <w:t xml:space="preserve">Diante do exposto, e pela fundamentação supramencionada, opinamos pela rejeição do Projeto de </w:t>
      </w:r>
      <w:r w:rsidRPr="008008BB">
        <w:rPr>
          <w:rFonts w:ascii="Times New Roman" w:hAnsi="Times New Roman" w:cs="Times New Roman"/>
          <w:b/>
          <w:sz w:val="24"/>
          <w:szCs w:val="24"/>
        </w:rPr>
        <w:t>Lei n° 075/2025</w:t>
      </w:r>
      <w:r w:rsidRPr="008008BB">
        <w:rPr>
          <w:rFonts w:ascii="Times New Roman" w:hAnsi="Times New Roman" w:cs="Times New Roman"/>
          <w:sz w:val="24"/>
          <w:szCs w:val="24"/>
        </w:rPr>
        <w:t>, por possuir vício formal de inconstitucionalidade.</w:t>
      </w:r>
    </w:p>
    <w:p w14:paraId="65A3B6FE" w14:textId="6BD97181" w:rsidR="00D2191D" w:rsidRPr="008008BB" w:rsidRDefault="000F14E7" w:rsidP="00412D4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041403" w:rsidRPr="008008BB">
        <w:rPr>
          <w:rFonts w:ascii="Times New Roman" w:hAnsi="Times New Roman" w:cs="Times New Roman"/>
          <w:color w:val="000000" w:themeColor="text1"/>
          <w:sz w:val="24"/>
          <w:szCs w:val="24"/>
        </w:rPr>
        <w:t>o voto.</w:t>
      </w:r>
    </w:p>
    <w:p w14:paraId="322015AB" w14:textId="77777777" w:rsidR="00A918E7" w:rsidRDefault="00A918E7" w:rsidP="00412D4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323C8ED" w14:textId="77777777" w:rsidR="00A918E7" w:rsidRDefault="00A918E7" w:rsidP="00412D4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9185F0B" w14:textId="77777777" w:rsidR="008008BB" w:rsidRDefault="008008BB" w:rsidP="00412D4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6BC6BCB" w14:textId="77777777" w:rsidR="00AD5034" w:rsidRPr="003F172C" w:rsidRDefault="00AD5034" w:rsidP="00412D4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A0EC6CF" w14:textId="717B7B44" w:rsidR="00D4206F" w:rsidRPr="006E6CA5" w:rsidRDefault="00D4206F" w:rsidP="00D4206F">
      <w:pPr>
        <w:jc w:val="both"/>
        <w:rPr>
          <w:rFonts w:ascii="Times New Roman" w:hAnsi="Times New Roman" w:cs="Times New Roman"/>
          <w:b/>
          <w:u w:val="single"/>
        </w:rPr>
      </w:pPr>
      <w:r w:rsidRPr="006E6CA5">
        <w:rPr>
          <w:rFonts w:ascii="Times New Roman" w:hAnsi="Times New Roman" w:cs="Times New Roman"/>
          <w:b/>
          <w:u w:val="single"/>
        </w:rPr>
        <w:lastRenderedPageBreak/>
        <w:t>PARECER DA COMISSÃO:</w:t>
      </w:r>
    </w:p>
    <w:p w14:paraId="2C24FA31" w14:textId="3B968153" w:rsidR="008C5754" w:rsidRPr="006E6CA5" w:rsidRDefault="008C5754" w:rsidP="00945894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lang w:eastAsia="pt-BR"/>
        </w:rPr>
      </w:pPr>
      <w:r w:rsidRPr="006E6CA5">
        <w:rPr>
          <w:rFonts w:ascii="Times New Roman" w:eastAsia="Calibri" w:hAnsi="Times New Roman" w:cs="Times New Roman"/>
          <w:lang w:eastAsia="pt-BR"/>
        </w:rPr>
        <w:t>Os membros da Comissão de Constituição, Justiça e Cidadania</w:t>
      </w:r>
      <w:r w:rsidRPr="006E6CA5">
        <w:rPr>
          <w:rFonts w:ascii="Times New Roman" w:eastAsia="Batang" w:hAnsi="Times New Roman" w:cs="Times New Roman"/>
          <w:bCs/>
          <w:kern w:val="32"/>
          <w:lang w:eastAsia="pt-BR"/>
        </w:rPr>
        <w:t xml:space="preserve"> votam pela </w:t>
      </w:r>
      <w:r w:rsidRPr="006E6CA5">
        <w:rPr>
          <w:rFonts w:ascii="Times New Roman" w:eastAsia="Calibri" w:hAnsi="Times New Roman" w:cs="Times New Roman"/>
          <w:b/>
          <w:lang w:eastAsia="pt-BR"/>
        </w:rPr>
        <w:t>rejeição</w:t>
      </w:r>
      <w:r w:rsidRPr="006E6CA5">
        <w:rPr>
          <w:rFonts w:ascii="Times New Roman" w:eastAsia="Calibri" w:hAnsi="Times New Roman" w:cs="Times New Roman"/>
          <w:lang w:eastAsia="pt-BR"/>
        </w:rPr>
        <w:t xml:space="preserve"> do </w:t>
      </w:r>
      <w:r w:rsidRPr="006E6CA5">
        <w:rPr>
          <w:rFonts w:ascii="Times New Roman" w:eastAsia="Calibri" w:hAnsi="Times New Roman" w:cs="Times New Roman"/>
          <w:b/>
          <w:lang w:eastAsia="pt-BR"/>
        </w:rPr>
        <w:t xml:space="preserve">Projeto de Lei Ordinária </w:t>
      </w:r>
      <w:r w:rsidRPr="003F172C">
        <w:rPr>
          <w:rFonts w:ascii="Times New Roman" w:eastAsia="Calibri" w:hAnsi="Times New Roman" w:cs="Times New Roman"/>
          <w:b/>
          <w:lang w:eastAsia="pt-BR"/>
        </w:rPr>
        <w:t xml:space="preserve">nº </w:t>
      </w:r>
      <w:r w:rsidR="00412D40">
        <w:rPr>
          <w:rFonts w:ascii="Times New Roman" w:eastAsia="Calibri" w:hAnsi="Times New Roman" w:cs="Times New Roman"/>
          <w:b/>
          <w:lang w:eastAsia="pt-BR"/>
        </w:rPr>
        <w:t>0</w:t>
      </w:r>
      <w:r w:rsidR="00A918E7">
        <w:rPr>
          <w:rFonts w:ascii="Times New Roman" w:eastAsia="Calibri" w:hAnsi="Times New Roman" w:cs="Times New Roman"/>
          <w:b/>
          <w:lang w:eastAsia="pt-BR"/>
        </w:rPr>
        <w:t>75</w:t>
      </w:r>
      <w:r w:rsidR="004C71E9">
        <w:rPr>
          <w:rFonts w:ascii="Times New Roman" w:eastAsia="Calibri" w:hAnsi="Times New Roman" w:cs="Times New Roman"/>
          <w:b/>
          <w:lang w:eastAsia="pt-BR"/>
        </w:rPr>
        <w:t>/202</w:t>
      </w:r>
      <w:r w:rsidR="00412D40">
        <w:rPr>
          <w:rFonts w:ascii="Times New Roman" w:eastAsia="Calibri" w:hAnsi="Times New Roman" w:cs="Times New Roman"/>
          <w:b/>
          <w:lang w:eastAsia="pt-BR"/>
        </w:rPr>
        <w:t>5</w:t>
      </w:r>
      <w:r w:rsidRPr="003F172C">
        <w:rPr>
          <w:rFonts w:ascii="Times New Roman" w:eastAsia="Calibri" w:hAnsi="Times New Roman" w:cs="Times New Roman"/>
          <w:lang w:eastAsia="pt-BR"/>
        </w:rPr>
        <w:t xml:space="preserve">, nos </w:t>
      </w:r>
      <w:r w:rsidRPr="006E6CA5">
        <w:rPr>
          <w:rFonts w:ascii="Times New Roman" w:eastAsia="Calibri" w:hAnsi="Times New Roman" w:cs="Times New Roman"/>
          <w:lang w:eastAsia="pt-BR"/>
        </w:rPr>
        <w:t>termos do voto do Relator.</w:t>
      </w:r>
    </w:p>
    <w:p w14:paraId="51F104C9" w14:textId="77777777" w:rsidR="002555B0" w:rsidRDefault="008C5754" w:rsidP="002555B0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6E6CA5">
        <w:rPr>
          <w:rFonts w:ascii="Times New Roman" w:hAnsi="Times New Roman" w:cs="Times New Roman"/>
        </w:rPr>
        <w:t>É o parecer.</w:t>
      </w:r>
    </w:p>
    <w:p w14:paraId="04E10276" w14:textId="1841C0FC" w:rsidR="000F1A92" w:rsidRPr="000F1A92" w:rsidRDefault="000F1A92" w:rsidP="000F1A9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</w:t>
      </w:r>
      <w:r w:rsidR="00DA4AEE" w:rsidRPr="00DA4AE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6C729F">
        <w:rPr>
          <w:rFonts w:ascii="Times New Roman" w:eastAsia="Calibri" w:hAnsi="Times New Roman" w:cs="Times New Roman"/>
          <w:sz w:val="24"/>
          <w:szCs w:val="24"/>
          <w:lang w:eastAsia="pt-BR"/>
        </w:rPr>
        <w:t>1</w:t>
      </w:r>
      <w:r w:rsidR="00412D40">
        <w:rPr>
          <w:rFonts w:ascii="Times New Roman" w:eastAsia="Calibri" w:hAnsi="Times New Roman" w:cs="Times New Roman"/>
          <w:sz w:val="24"/>
          <w:szCs w:val="24"/>
          <w:lang w:eastAsia="pt-BR"/>
        </w:rPr>
        <w:t>8</w:t>
      </w:r>
      <w:r w:rsidR="00DA4AEE" w:rsidRPr="00DA4AE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6C729F">
        <w:rPr>
          <w:rFonts w:ascii="Times New Roman" w:eastAsia="Calibri" w:hAnsi="Times New Roman" w:cs="Times New Roman"/>
          <w:sz w:val="24"/>
          <w:szCs w:val="24"/>
          <w:lang w:eastAsia="pt-BR"/>
        </w:rPr>
        <w:t>março</w:t>
      </w:r>
      <w:r w:rsidR="006C135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DA4AEE" w:rsidRPr="00DA4AEE">
        <w:rPr>
          <w:rFonts w:ascii="Times New Roman" w:eastAsia="Calibri" w:hAnsi="Times New Roman" w:cs="Times New Roman"/>
          <w:sz w:val="24"/>
          <w:szCs w:val="24"/>
          <w:lang w:eastAsia="pt-BR"/>
        </w:rPr>
        <w:t>de 202</w:t>
      </w:r>
      <w:r w:rsidR="006C135B"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="00DA4AEE" w:rsidRPr="00DA4AE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 </w:t>
      </w:r>
    </w:p>
    <w:p w14:paraId="47281E24" w14:textId="77777777" w:rsidR="000F1A92" w:rsidRPr="000F1A92" w:rsidRDefault="000F1A92" w:rsidP="000F1A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F1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</w:p>
    <w:p w14:paraId="313BBE2E" w14:textId="512769E0" w:rsidR="00404E4F" w:rsidRDefault="000F1A92" w:rsidP="00B54073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F1A9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                                                   </w:t>
      </w:r>
    </w:p>
    <w:p w14:paraId="6C7C9C2C" w14:textId="56C05709" w:rsidR="00B54073" w:rsidRPr="00D814E9" w:rsidRDefault="00B54073" w:rsidP="00B54073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 </w:t>
      </w:r>
      <w:r>
        <w:rPr>
          <w:rFonts w:eastAsia="Calibri"/>
          <w:b/>
          <w:color w:val="000000"/>
        </w:rPr>
        <w:t xml:space="preserve">  </w:t>
      </w:r>
      <w:r w:rsidRPr="00D814E9">
        <w:rPr>
          <w:rFonts w:ascii="Times New Roman" w:hAnsi="Times New Roman" w:cs="Times New Roman"/>
          <w:b/>
          <w:color w:val="000000"/>
        </w:rPr>
        <w:t>Presidente</w:t>
      </w:r>
      <w:r w:rsidRPr="00D814E9">
        <w:rPr>
          <w:rFonts w:ascii="Times New Roman" w:hAnsi="Times New Roman" w:cs="Times New Roman"/>
          <w:color w:val="000000"/>
        </w:rPr>
        <w:t xml:space="preserve">: Deputado Florêncio Neto </w:t>
      </w:r>
    </w:p>
    <w:p w14:paraId="03804012" w14:textId="2E35AF39" w:rsidR="00B54073" w:rsidRPr="00D814E9" w:rsidRDefault="00B54073" w:rsidP="00B54073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Relator:</w:t>
      </w:r>
      <w:r w:rsidRPr="00D814E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814E9">
        <w:rPr>
          <w:rFonts w:ascii="Times New Roman" w:hAnsi="Times New Roman" w:cs="Times New Roman"/>
          <w:color w:val="000000"/>
        </w:rPr>
        <w:t>Deputado  Neto</w:t>
      </w:r>
      <w:proofErr w:type="gramEnd"/>
      <w:r w:rsidRPr="00D814E9">
        <w:rPr>
          <w:rFonts w:ascii="Times New Roman" w:hAnsi="Times New Roman" w:cs="Times New Roman"/>
          <w:color w:val="000000"/>
        </w:rPr>
        <w:t xml:space="preserve"> Evangelista                           </w:t>
      </w:r>
    </w:p>
    <w:p w14:paraId="6A269E38" w14:textId="77777777" w:rsidR="00B54073" w:rsidRPr="00D814E9" w:rsidRDefault="00B54073" w:rsidP="00B5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690C693" w14:textId="77777777" w:rsidR="00B54073" w:rsidRPr="00D814E9" w:rsidRDefault="00B54073" w:rsidP="00B5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5B1ED562" w14:textId="77777777" w:rsidR="00B54073" w:rsidRPr="00D814E9" w:rsidRDefault="00B54073" w:rsidP="00B5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E9">
        <w:rPr>
          <w:rFonts w:ascii="Times New Roman" w:hAnsi="Times New Roman" w:cs="Times New Roman"/>
          <w:color w:val="000000"/>
        </w:rPr>
        <w:t>Deputado Ariston                                           ______________________________</w:t>
      </w:r>
    </w:p>
    <w:p w14:paraId="47D5F596" w14:textId="77777777" w:rsidR="00B54073" w:rsidRPr="00D814E9" w:rsidRDefault="00B54073" w:rsidP="00B5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color w:val="000000"/>
        </w:rPr>
        <w:t>Deputado Arnaldo Melo                                 ______________________________</w:t>
      </w:r>
    </w:p>
    <w:p w14:paraId="763B686F" w14:textId="77777777" w:rsidR="00B54073" w:rsidRPr="00D814E9" w:rsidRDefault="00B54073" w:rsidP="00B5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color w:val="000000"/>
        </w:rPr>
        <w:t>Deputado Ricardo Arruda                               ______________________________</w:t>
      </w:r>
    </w:p>
    <w:p w14:paraId="60226E92" w14:textId="77777777" w:rsidR="00B54073" w:rsidRPr="00D814E9" w:rsidRDefault="00B54073" w:rsidP="00B54073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lang w:eastAsia="pt-BR"/>
        </w:rPr>
      </w:pPr>
      <w:r w:rsidRPr="00D814E9">
        <w:rPr>
          <w:rFonts w:ascii="Times New Roman" w:hAnsi="Times New Roman" w:cs="Times New Roman"/>
          <w:color w:val="000000"/>
        </w:rPr>
        <w:t>Deputado Júlio Mendonça                             ______________________________</w:t>
      </w:r>
    </w:p>
    <w:p w14:paraId="05280CB8" w14:textId="77777777" w:rsidR="00B54073" w:rsidRPr="00404E4F" w:rsidRDefault="00B54073" w:rsidP="00B54073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1596CF63" w14:textId="5BFBB9E9" w:rsidR="002F3CE5" w:rsidRPr="007D4370" w:rsidRDefault="002F3CE5" w:rsidP="00404E4F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sectPr w:rsidR="002F3CE5" w:rsidRPr="007D4370" w:rsidSect="00041403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18B5" w14:textId="77777777" w:rsidR="00602271" w:rsidRDefault="00602271" w:rsidP="001C4230">
      <w:pPr>
        <w:spacing w:after="0" w:line="240" w:lineRule="auto"/>
      </w:pPr>
      <w:r>
        <w:separator/>
      </w:r>
    </w:p>
  </w:endnote>
  <w:endnote w:type="continuationSeparator" w:id="0">
    <w:p w14:paraId="44BCB621" w14:textId="77777777" w:rsidR="00602271" w:rsidRDefault="00602271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88E9" w14:textId="77777777" w:rsidR="00602271" w:rsidRDefault="00602271" w:rsidP="001C4230">
      <w:pPr>
        <w:spacing w:after="0" w:line="240" w:lineRule="auto"/>
      </w:pPr>
      <w:r>
        <w:separator/>
      </w:r>
    </w:p>
  </w:footnote>
  <w:footnote w:type="continuationSeparator" w:id="0">
    <w:p w14:paraId="586BFCFD" w14:textId="77777777" w:rsidR="00602271" w:rsidRDefault="00602271" w:rsidP="001C4230">
      <w:pPr>
        <w:spacing w:after="0" w:line="240" w:lineRule="auto"/>
      </w:pPr>
      <w:r>
        <w:continuationSeparator/>
      </w:r>
    </w:p>
  </w:footnote>
  <w:footnote w:id="1">
    <w:p w14:paraId="226F86D5" w14:textId="77777777" w:rsidR="00A918E7" w:rsidRPr="00813078" w:rsidRDefault="00A918E7" w:rsidP="00A918E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E09FE">
        <w:rPr>
          <w:rFonts w:asciiTheme="minorHAnsi" w:hAnsiTheme="minorHAnsi"/>
        </w:rPr>
        <w:t xml:space="preserve">MORAES, Alexandre de. </w:t>
      </w:r>
      <w:r w:rsidRPr="00DE09FE">
        <w:rPr>
          <w:rFonts w:asciiTheme="minorHAnsi" w:hAnsiTheme="minorHAnsi"/>
          <w:b/>
        </w:rPr>
        <w:t xml:space="preserve">Direito Constitucional. </w:t>
      </w:r>
      <w:r w:rsidRPr="00DE09FE">
        <w:rPr>
          <w:rFonts w:asciiTheme="minorHAnsi" w:hAnsiTheme="minorHAnsi"/>
        </w:rPr>
        <w:t>29. ed. São Paulo: Atlas, 2013, p. 658.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224B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 w:rsidRPr="00EE33F2">
      <w:rPr>
        <w:noProof/>
        <w:sz w:val="18"/>
        <w:szCs w:val="18"/>
      </w:rPr>
      <w:drawing>
        <wp:inline distT="0" distB="0" distL="0" distR="0" wp14:anchorId="3D2A1249" wp14:editId="120C56E9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68012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ESTADO DO MARANHÃO</w:t>
    </w:r>
  </w:p>
  <w:p w14:paraId="335C10CD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ASSEMBLÉIA LEGISLATIVA DO MARANHÃO</w:t>
    </w:r>
  </w:p>
  <w:p w14:paraId="6DFD4F47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INSTALADA EM 16 DE FEVEREIRO DE 1835</w:t>
    </w:r>
  </w:p>
  <w:p w14:paraId="29D74996" w14:textId="77777777" w:rsidR="00041403" w:rsidRPr="00EE33F2" w:rsidRDefault="00041403" w:rsidP="0004140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EE33F2">
      <w:rPr>
        <w:rFonts w:ascii="Arial" w:hAnsi="Arial" w:cs="Arial"/>
        <w:b/>
        <w:sz w:val="18"/>
        <w:szCs w:val="18"/>
      </w:rPr>
      <w:t>DIRETORIA LEGISLATIVA</w:t>
    </w:r>
  </w:p>
  <w:p w14:paraId="432EBD75" w14:textId="77777777" w:rsidR="00041403" w:rsidRDefault="00041403" w:rsidP="00041403">
    <w:pPr>
      <w:pStyle w:val="Cabealho"/>
    </w:pPr>
  </w:p>
  <w:p w14:paraId="718B46A7" w14:textId="77777777" w:rsidR="00041403" w:rsidRDefault="00041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0F52"/>
    <w:multiLevelType w:val="hybridMultilevel"/>
    <w:tmpl w:val="312488CE"/>
    <w:lvl w:ilvl="0" w:tplc="936AC2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60587557">
    <w:abstractNumId w:val="0"/>
  </w:num>
  <w:num w:numId="2" w16cid:durableId="50019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21E"/>
    <w:rsid w:val="00001753"/>
    <w:rsid w:val="00003614"/>
    <w:rsid w:val="000105AF"/>
    <w:rsid w:val="0001428E"/>
    <w:rsid w:val="0001656A"/>
    <w:rsid w:val="00033335"/>
    <w:rsid w:val="00041403"/>
    <w:rsid w:val="00047B59"/>
    <w:rsid w:val="00047C28"/>
    <w:rsid w:val="00055931"/>
    <w:rsid w:val="00062372"/>
    <w:rsid w:val="00070734"/>
    <w:rsid w:val="000730B8"/>
    <w:rsid w:val="000831C0"/>
    <w:rsid w:val="00083707"/>
    <w:rsid w:val="00097341"/>
    <w:rsid w:val="00097459"/>
    <w:rsid w:val="000A1F79"/>
    <w:rsid w:val="000A3AA8"/>
    <w:rsid w:val="000A46D9"/>
    <w:rsid w:val="000A5368"/>
    <w:rsid w:val="000B7631"/>
    <w:rsid w:val="000C135D"/>
    <w:rsid w:val="000D1143"/>
    <w:rsid w:val="000E767D"/>
    <w:rsid w:val="000F057F"/>
    <w:rsid w:val="000F14E7"/>
    <w:rsid w:val="000F1A92"/>
    <w:rsid w:val="00101F3C"/>
    <w:rsid w:val="00116CA0"/>
    <w:rsid w:val="00122C7E"/>
    <w:rsid w:val="00124D30"/>
    <w:rsid w:val="001253C4"/>
    <w:rsid w:val="00126379"/>
    <w:rsid w:val="001327AB"/>
    <w:rsid w:val="00141554"/>
    <w:rsid w:val="00142FE8"/>
    <w:rsid w:val="00151CA6"/>
    <w:rsid w:val="00151ED2"/>
    <w:rsid w:val="001721DB"/>
    <w:rsid w:val="00184135"/>
    <w:rsid w:val="00185A42"/>
    <w:rsid w:val="0019273D"/>
    <w:rsid w:val="00193F32"/>
    <w:rsid w:val="0019434B"/>
    <w:rsid w:val="0019434F"/>
    <w:rsid w:val="00194742"/>
    <w:rsid w:val="001A4EA5"/>
    <w:rsid w:val="001A767E"/>
    <w:rsid w:val="001C4230"/>
    <w:rsid w:val="001E262C"/>
    <w:rsid w:val="001F447A"/>
    <w:rsid w:val="001F46BD"/>
    <w:rsid w:val="001F5A79"/>
    <w:rsid w:val="0020339F"/>
    <w:rsid w:val="00215D4E"/>
    <w:rsid w:val="002209E3"/>
    <w:rsid w:val="00222277"/>
    <w:rsid w:val="002269A9"/>
    <w:rsid w:val="00226B21"/>
    <w:rsid w:val="00235F77"/>
    <w:rsid w:val="00240CE7"/>
    <w:rsid w:val="002555B0"/>
    <w:rsid w:val="00261484"/>
    <w:rsid w:val="00273D2B"/>
    <w:rsid w:val="002775ED"/>
    <w:rsid w:val="002A25E1"/>
    <w:rsid w:val="002A4F79"/>
    <w:rsid w:val="002A5E82"/>
    <w:rsid w:val="002A67F2"/>
    <w:rsid w:val="002B5CD2"/>
    <w:rsid w:val="002C130A"/>
    <w:rsid w:val="002C3309"/>
    <w:rsid w:val="002D04BB"/>
    <w:rsid w:val="002D2451"/>
    <w:rsid w:val="002E137D"/>
    <w:rsid w:val="002E53AB"/>
    <w:rsid w:val="002E6277"/>
    <w:rsid w:val="002E7A44"/>
    <w:rsid w:val="002F12C0"/>
    <w:rsid w:val="002F3CE5"/>
    <w:rsid w:val="002F6E71"/>
    <w:rsid w:val="00312140"/>
    <w:rsid w:val="003308EC"/>
    <w:rsid w:val="00332D6E"/>
    <w:rsid w:val="00340646"/>
    <w:rsid w:val="003451AD"/>
    <w:rsid w:val="00366C2F"/>
    <w:rsid w:val="00372A74"/>
    <w:rsid w:val="00372E54"/>
    <w:rsid w:val="00373232"/>
    <w:rsid w:val="0037482C"/>
    <w:rsid w:val="003840A4"/>
    <w:rsid w:val="00384980"/>
    <w:rsid w:val="00392E6E"/>
    <w:rsid w:val="0039315D"/>
    <w:rsid w:val="003A4889"/>
    <w:rsid w:val="003A7617"/>
    <w:rsid w:val="003B09DF"/>
    <w:rsid w:val="003B40B5"/>
    <w:rsid w:val="003B7694"/>
    <w:rsid w:val="003C1628"/>
    <w:rsid w:val="003C2757"/>
    <w:rsid w:val="003C29E1"/>
    <w:rsid w:val="003C2C41"/>
    <w:rsid w:val="003D2069"/>
    <w:rsid w:val="003D2BC4"/>
    <w:rsid w:val="003E1B80"/>
    <w:rsid w:val="003F172C"/>
    <w:rsid w:val="003F4B49"/>
    <w:rsid w:val="003F54AA"/>
    <w:rsid w:val="003F57DE"/>
    <w:rsid w:val="00404E4F"/>
    <w:rsid w:val="00406141"/>
    <w:rsid w:val="00412D40"/>
    <w:rsid w:val="00420BDC"/>
    <w:rsid w:val="004277FC"/>
    <w:rsid w:val="0043587F"/>
    <w:rsid w:val="004473FA"/>
    <w:rsid w:val="00471B84"/>
    <w:rsid w:val="0047386F"/>
    <w:rsid w:val="00475535"/>
    <w:rsid w:val="00486272"/>
    <w:rsid w:val="004869D4"/>
    <w:rsid w:val="00490E4A"/>
    <w:rsid w:val="00491D59"/>
    <w:rsid w:val="00494EED"/>
    <w:rsid w:val="004A05D1"/>
    <w:rsid w:val="004B0E1D"/>
    <w:rsid w:val="004B29D1"/>
    <w:rsid w:val="004B7500"/>
    <w:rsid w:val="004C40FC"/>
    <w:rsid w:val="004C4CD5"/>
    <w:rsid w:val="004C6827"/>
    <w:rsid w:val="004C6B73"/>
    <w:rsid w:val="004C71E9"/>
    <w:rsid w:val="004D1D43"/>
    <w:rsid w:val="004D60F7"/>
    <w:rsid w:val="004D67B3"/>
    <w:rsid w:val="004D747B"/>
    <w:rsid w:val="004E0FD1"/>
    <w:rsid w:val="004E1210"/>
    <w:rsid w:val="004E5540"/>
    <w:rsid w:val="004E6199"/>
    <w:rsid w:val="004F026F"/>
    <w:rsid w:val="005132A6"/>
    <w:rsid w:val="005238C7"/>
    <w:rsid w:val="005310A1"/>
    <w:rsid w:val="0053629F"/>
    <w:rsid w:val="00537CB1"/>
    <w:rsid w:val="005408DF"/>
    <w:rsid w:val="00543320"/>
    <w:rsid w:val="00547528"/>
    <w:rsid w:val="005508F7"/>
    <w:rsid w:val="00553BD4"/>
    <w:rsid w:val="005618E9"/>
    <w:rsid w:val="005641FD"/>
    <w:rsid w:val="00573B0E"/>
    <w:rsid w:val="0057494E"/>
    <w:rsid w:val="00580199"/>
    <w:rsid w:val="005854A9"/>
    <w:rsid w:val="00591002"/>
    <w:rsid w:val="00593429"/>
    <w:rsid w:val="005953D7"/>
    <w:rsid w:val="00596B7B"/>
    <w:rsid w:val="005A1B86"/>
    <w:rsid w:val="005C08AF"/>
    <w:rsid w:val="005C3C9E"/>
    <w:rsid w:val="005C5762"/>
    <w:rsid w:val="005F75A1"/>
    <w:rsid w:val="00602271"/>
    <w:rsid w:val="0061010E"/>
    <w:rsid w:val="00610D2E"/>
    <w:rsid w:val="006122BA"/>
    <w:rsid w:val="0062040A"/>
    <w:rsid w:val="0062462C"/>
    <w:rsid w:val="006265FD"/>
    <w:rsid w:val="00633277"/>
    <w:rsid w:val="00635043"/>
    <w:rsid w:val="0064376B"/>
    <w:rsid w:val="00650AEB"/>
    <w:rsid w:val="00655892"/>
    <w:rsid w:val="00662854"/>
    <w:rsid w:val="00667722"/>
    <w:rsid w:val="00671A19"/>
    <w:rsid w:val="00673CDF"/>
    <w:rsid w:val="00680DB5"/>
    <w:rsid w:val="00682471"/>
    <w:rsid w:val="00686396"/>
    <w:rsid w:val="00697E94"/>
    <w:rsid w:val="006C135B"/>
    <w:rsid w:val="006C6059"/>
    <w:rsid w:val="006C729F"/>
    <w:rsid w:val="006C7370"/>
    <w:rsid w:val="006D0F88"/>
    <w:rsid w:val="006D1AA2"/>
    <w:rsid w:val="006E436F"/>
    <w:rsid w:val="006E6CA5"/>
    <w:rsid w:val="006E6EC0"/>
    <w:rsid w:val="00700509"/>
    <w:rsid w:val="007154E1"/>
    <w:rsid w:val="00715BAC"/>
    <w:rsid w:val="007217D1"/>
    <w:rsid w:val="007267C5"/>
    <w:rsid w:val="00730214"/>
    <w:rsid w:val="00731BD1"/>
    <w:rsid w:val="00732C02"/>
    <w:rsid w:val="00733738"/>
    <w:rsid w:val="007378AF"/>
    <w:rsid w:val="00742D8A"/>
    <w:rsid w:val="00754D25"/>
    <w:rsid w:val="00760AEB"/>
    <w:rsid w:val="00764D46"/>
    <w:rsid w:val="007655FC"/>
    <w:rsid w:val="007730A9"/>
    <w:rsid w:val="007754AE"/>
    <w:rsid w:val="00780577"/>
    <w:rsid w:val="007814F0"/>
    <w:rsid w:val="00783E27"/>
    <w:rsid w:val="00787333"/>
    <w:rsid w:val="00791ED5"/>
    <w:rsid w:val="007A5103"/>
    <w:rsid w:val="007A558B"/>
    <w:rsid w:val="007A5C31"/>
    <w:rsid w:val="007B4A52"/>
    <w:rsid w:val="007C19EF"/>
    <w:rsid w:val="007C6E21"/>
    <w:rsid w:val="007D14C5"/>
    <w:rsid w:val="007D3E7C"/>
    <w:rsid w:val="007D4370"/>
    <w:rsid w:val="007E77D6"/>
    <w:rsid w:val="007F0994"/>
    <w:rsid w:val="007F2188"/>
    <w:rsid w:val="007F5374"/>
    <w:rsid w:val="008008BB"/>
    <w:rsid w:val="00810D92"/>
    <w:rsid w:val="00811BAC"/>
    <w:rsid w:val="00812A01"/>
    <w:rsid w:val="008132FA"/>
    <w:rsid w:val="00831329"/>
    <w:rsid w:val="008360C8"/>
    <w:rsid w:val="00836B41"/>
    <w:rsid w:val="00837A85"/>
    <w:rsid w:val="0084457E"/>
    <w:rsid w:val="008524F3"/>
    <w:rsid w:val="00860891"/>
    <w:rsid w:val="00861F5C"/>
    <w:rsid w:val="00862D6E"/>
    <w:rsid w:val="0087771B"/>
    <w:rsid w:val="008840B6"/>
    <w:rsid w:val="0088499C"/>
    <w:rsid w:val="008914CD"/>
    <w:rsid w:val="0089421B"/>
    <w:rsid w:val="008A5795"/>
    <w:rsid w:val="008A717A"/>
    <w:rsid w:val="008A7330"/>
    <w:rsid w:val="008B0ABE"/>
    <w:rsid w:val="008C0B2F"/>
    <w:rsid w:val="008C1ED0"/>
    <w:rsid w:val="008C5754"/>
    <w:rsid w:val="008C686F"/>
    <w:rsid w:val="008C7FC5"/>
    <w:rsid w:val="008F60B3"/>
    <w:rsid w:val="00900FBA"/>
    <w:rsid w:val="00901E42"/>
    <w:rsid w:val="00903058"/>
    <w:rsid w:val="009077DE"/>
    <w:rsid w:val="00910057"/>
    <w:rsid w:val="00912905"/>
    <w:rsid w:val="00923D18"/>
    <w:rsid w:val="0092589B"/>
    <w:rsid w:val="00930B25"/>
    <w:rsid w:val="009349CB"/>
    <w:rsid w:val="00934FBF"/>
    <w:rsid w:val="00945894"/>
    <w:rsid w:val="009465E6"/>
    <w:rsid w:val="009558A4"/>
    <w:rsid w:val="00966649"/>
    <w:rsid w:val="00967D18"/>
    <w:rsid w:val="00973DB4"/>
    <w:rsid w:val="00975AEF"/>
    <w:rsid w:val="0098175E"/>
    <w:rsid w:val="00982C0C"/>
    <w:rsid w:val="009B1D2D"/>
    <w:rsid w:val="009B2A82"/>
    <w:rsid w:val="009B2EF6"/>
    <w:rsid w:val="009B4002"/>
    <w:rsid w:val="009C13FA"/>
    <w:rsid w:val="009C75B1"/>
    <w:rsid w:val="009D409E"/>
    <w:rsid w:val="009E26C3"/>
    <w:rsid w:val="009E58AF"/>
    <w:rsid w:val="009F0F22"/>
    <w:rsid w:val="00A018E4"/>
    <w:rsid w:val="00A01D14"/>
    <w:rsid w:val="00A1498B"/>
    <w:rsid w:val="00A23E5F"/>
    <w:rsid w:val="00A3617E"/>
    <w:rsid w:val="00A36825"/>
    <w:rsid w:val="00A42C70"/>
    <w:rsid w:val="00A5411D"/>
    <w:rsid w:val="00A56E5C"/>
    <w:rsid w:val="00A73D1A"/>
    <w:rsid w:val="00A77929"/>
    <w:rsid w:val="00A829A5"/>
    <w:rsid w:val="00A918E7"/>
    <w:rsid w:val="00AA37C1"/>
    <w:rsid w:val="00AA675D"/>
    <w:rsid w:val="00AB1EC5"/>
    <w:rsid w:val="00AB2248"/>
    <w:rsid w:val="00AC3C17"/>
    <w:rsid w:val="00AC447C"/>
    <w:rsid w:val="00AC499F"/>
    <w:rsid w:val="00AD4841"/>
    <w:rsid w:val="00AD5034"/>
    <w:rsid w:val="00AE21BE"/>
    <w:rsid w:val="00AF24CD"/>
    <w:rsid w:val="00AF61A3"/>
    <w:rsid w:val="00B03243"/>
    <w:rsid w:val="00B24DB6"/>
    <w:rsid w:val="00B31751"/>
    <w:rsid w:val="00B3586A"/>
    <w:rsid w:val="00B35A87"/>
    <w:rsid w:val="00B52EEF"/>
    <w:rsid w:val="00B54073"/>
    <w:rsid w:val="00B55D3A"/>
    <w:rsid w:val="00B625C6"/>
    <w:rsid w:val="00B62A40"/>
    <w:rsid w:val="00B65C5B"/>
    <w:rsid w:val="00B67000"/>
    <w:rsid w:val="00B67F1D"/>
    <w:rsid w:val="00B97A53"/>
    <w:rsid w:val="00BA64E9"/>
    <w:rsid w:val="00BB2219"/>
    <w:rsid w:val="00BB4D6D"/>
    <w:rsid w:val="00BB539B"/>
    <w:rsid w:val="00BB7CDE"/>
    <w:rsid w:val="00BE1FD0"/>
    <w:rsid w:val="00BE38E5"/>
    <w:rsid w:val="00BE3A40"/>
    <w:rsid w:val="00BE53F7"/>
    <w:rsid w:val="00BE7FE7"/>
    <w:rsid w:val="00C06611"/>
    <w:rsid w:val="00C11E09"/>
    <w:rsid w:val="00C34638"/>
    <w:rsid w:val="00C36D0D"/>
    <w:rsid w:val="00C416AB"/>
    <w:rsid w:val="00C41E99"/>
    <w:rsid w:val="00C4333D"/>
    <w:rsid w:val="00C663CD"/>
    <w:rsid w:val="00C738EE"/>
    <w:rsid w:val="00C851D5"/>
    <w:rsid w:val="00C87625"/>
    <w:rsid w:val="00C96DDD"/>
    <w:rsid w:val="00CA45A4"/>
    <w:rsid w:val="00CA6B37"/>
    <w:rsid w:val="00CB0031"/>
    <w:rsid w:val="00CB1008"/>
    <w:rsid w:val="00CC6599"/>
    <w:rsid w:val="00CD4398"/>
    <w:rsid w:val="00CD73A6"/>
    <w:rsid w:val="00CF1704"/>
    <w:rsid w:val="00D0533C"/>
    <w:rsid w:val="00D066F8"/>
    <w:rsid w:val="00D15B90"/>
    <w:rsid w:val="00D20C98"/>
    <w:rsid w:val="00D2191D"/>
    <w:rsid w:val="00D33D35"/>
    <w:rsid w:val="00D414A8"/>
    <w:rsid w:val="00D41A3F"/>
    <w:rsid w:val="00D4206F"/>
    <w:rsid w:val="00D439BD"/>
    <w:rsid w:val="00D514DC"/>
    <w:rsid w:val="00D57C7B"/>
    <w:rsid w:val="00D70709"/>
    <w:rsid w:val="00D71F85"/>
    <w:rsid w:val="00D72A00"/>
    <w:rsid w:val="00D73A1F"/>
    <w:rsid w:val="00D76342"/>
    <w:rsid w:val="00D80554"/>
    <w:rsid w:val="00D86891"/>
    <w:rsid w:val="00DA4AEE"/>
    <w:rsid w:val="00DA581C"/>
    <w:rsid w:val="00DA7D81"/>
    <w:rsid w:val="00DB2F9F"/>
    <w:rsid w:val="00DC692B"/>
    <w:rsid w:val="00DD0CA6"/>
    <w:rsid w:val="00DF2235"/>
    <w:rsid w:val="00E012CD"/>
    <w:rsid w:val="00E07CAE"/>
    <w:rsid w:val="00E149D2"/>
    <w:rsid w:val="00E17F31"/>
    <w:rsid w:val="00E540F2"/>
    <w:rsid w:val="00E630AE"/>
    <w:rsid w:val="00E65374"/>
    <w:rsid w:val="00E71CB6"/>
    <w:rsid w:val="00E80EE4"/>
    <w:rsid w:val="00EA4465"/>
    <w:rsid w:val="00EA4BDB"/>
    <w:rsid w:val="00EA6E60"/>
    <w:rsid w:val="00EB2E84"/>
    <w:rsid w:val="00EB32A5"/>
    <w:rsid w:val="00EB38CA"/>
    <w:rsid w:val="00EB6619"/>
    <w:rsid w:val="00EB68B2"/>
    <w:rsid w:val="00EC2753"/>
    <w:rsid w:val="00EC47DB"/>
    <w:rsid w:val="00EC5459"/>
    <w:rsid w:val="00EC6684"/>
    <w:rsid w:val="00ED350D"/>
    <w:rsid w:val="00EE4724"/>
    <w:rsid w:val="00EF3DE8"/>
    <w:rsid w:val="00F1242A"/>
    <w:rsid w:val="00F161B4"/>
    <w:rsid w:val="00F259EC"/>
    <w:rsid w:val="00F27B09"/>
    <w:rsid w:val="00F61C7C"/>
    <w:rsid w:val="00F635AC"/>
    <w:rsid w:val="00F71050"/>
    <w:rsid w:val="00F74B79"/>
    <w:rsid w:val="00F76DCF"/>
    <w:rsid w:val="00F7775A"/>
    <w:rsid w:val="00F90A20"/>
    <w:rsid w:val="00F93604"/>
    <w:rsid w:val="00FA10C2"/>
    <w:rsid w:val="00FA5111"/>
    <w:rsid w:val="00FC3B09"/>
    <w:rsid w:val="00FC6074"/>
    <w:rsid w:val="00FC769F"/>
    <w:rsid w:val="00FD41EA"/>
    <w:rsid w:val="00FE2E63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90D97C9"/>
  <w15:docId w15:val="{FBA6A2D2-694D-4BBD-83A5-C9F7E5B2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customStyle="1" w:styleId="Ementa">
    <w:name w:val="Ementa"/>
    <w:basedOn w:val="Normal"/>
    <w:uiPriority w:val="1"/>
    <w:qFormat/>
    <w:rsid w:val="00AF61A3"/>
    <w:pPr>
      <w:spacing w:after="0"/>
      <w:ind w:left="1134"/>
      <w:jc w:val="both"/>
    </w:pPr>
    <w:rPr>
      <w:rFonts w:ascii="Arial Narrow" w:eastAsia="Calibri" w:hAnsi="Arial Narrow" w:cs="Arial"/>
      <w:i/>
    </w:rPr>
  </w:style>
  <w:style w:type="character" w:customStyle="1" w:styleId="texto">
    <w:name w:val="texto"/>
    <w:basedOn w:val="Fontepargpadro"/>
    <w:rsid w:val="00A918E7"/>
  </w:style>
  <w:style w:type="paragraph" w:styleId="NormalWeb">
    <w:name w:val="Normal (Web)"/>
    <w:basedOn w:val="Normal"/>
    <w:uiPriority w:val="99"/>
    <w:unhideWhenUsed/>
    <w:rsid w:val="00A9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jurisprudencia/nova/pesquisa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f.jus.br/jurisprudencia/IT/frame.asp?SEQ=404096&amp;PROCESSO=2867&amp;CLASSE=ADI&amp;cod_classe=504&amp;ORIGEM=IT&amp;RECURSO=0&amp;TIP_JULGAMENTO=&amp;EMENTA=22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91A1-1BBA-419C-AA4C-0C5C2B7A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Antônio Guimarães de Freitas</cp:lastModifiedBy>
  <cp:revision>2</cp:revision>
  <cp:lastPrinted>2025-03-14T14:02:00Z</cp:lastPrinted>
  <dcterms:created xsi:type="dcterms:W3CDTF">2025-03-18T18:29:00Z</dcterms:created>
  <dcterms:modified xsi:type="dcterms:W3CDTF">2025-03-18T18:29:00Z</dcterms:modified>
</cp:coreProperties>
</file>