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E1995" w14:textId="77777777" w:rsidR="00A7307F" w:rsidRPr="00A7307F" w:rsidRDefault="00A7307F" w:rsidP="00A7307F">
      <w:pPr>
        <w:keepNext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</w:pPr>
      <w:r w:rsidRPr="00A7307F"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  <w:t>COMISSÃO DE CONSTITUIÇÃO, JUSTIÇA E CIDADANIA</w:t>
      </w:r>
    </w:p>
    <w:p w14:paraId="217BAC31" w14:textId="08CBE78D" w:rsidR="00D6415B" w:rsidRPr="00900595" w:rsidRDefault="00D6415B" w:rsidP="00D6415B">
      <w:pPr>
        <w:keepNext/>
        <w:spacing w:line="36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90059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P A R E C E R Nº </w:t>
      </w:r>
      <w:r w:rsidR="00204336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262</w:t>
      </w:r>
      <w:r w:rsidRPr="00900595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 xml:space="preserve"> /202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5</w:t>
      </w:r>
    </w:p>
    <w:p w14:paraId="20899777" w14:textId="77777777" w:rsidR="00D6415B" w:rsidRPr="00900595" w:rsidRDefault="00D6415B" w:rsidP="00D6415B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00595">
        <w:rPr>
          <w:rFonts w:ascii="Times New Roman" w:eastAsia="Calibri" w:hAnsi="Times New Roman" w:cs="Times New Roman"/>
          <w:b/>
          <w:sz w:val="24"/>
          <w:szCs w:val="24"/>
          <w:u w:val="single"/>
        </w:rPr>
        <w:t>RELATÓRIO:</w:t>
      </w:r>
    </w:p>
    <w:p w14:paraId="553A0F4D" w14:textId="2FB456D8" w:rsidR="00777AAD" w:rsidRPr="00777AAD" w:rsidRDefault="00354AA3" w:rsidP="00777AAD">
      <w:pPr>
        <w:spacing w:after="0" w:line="360" w:lineRule="auto"/>
        <w:ind w:firstLine="851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354AA3">
        <w:rPr>
          <w:rFonts w:ascii="Calibri" w:eastAsia="Calibri" w:hAnsi="Calibri" w:cs="Calibri"/>
          <w:sz w:val="24"/>
          <w:szCs w:val="24"/>
        </w:rPr>
        <w:t xml:space="preserve">Cuida-se da análise da </w:t>
      </w:r>
      <w:r w:rsidRPr="00354AA3">
        <w:rPr>
          <w:rFonts w:ascii="Calibri" w:eastAsia="Calibri" w:hAnsi="Calibri" w:cs="Calibri"/>
          <w:b/>
          <w:sz w:val="24"/>
          <w:szCs w:val="24"/>
        </w:rPr>
        <w:t>constitucionalidade</w:t>
      </w:r>
      <w:r w:rsidRPr="00354AA3">
        <w:rPr>
          <w:rFonts w:ascii="Calibri" w:eastAsia="Calibri" w:hAnsi="Calibri" w:cs="Calibri"/>
          <w:sz w:val="24"/>
          <w:szCs w:val="24"/>
        </w:rPr>
        <w:t xml:space="preserve">, </w:t>
      </w:r>
      <w:r w:rsidRPr="00354AA3">
        <w:rPr>
          <w:rFonts w:ascii="Calibri" w:eastAsia="Calibri" w:hAnsi="Calibri" w:cs="Calibri"/>
          <w:b/>
          <w:sz w:val="24"/>
          <w:szCs w:val="24"/>
        </w:rPr>
        <w:t>legalidade</w:t>
      </w:r>
      <w:r w:rsidRPr="00354AA3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354AA3">
        <w:rPr>
          <w:rFonts w:ascii="Calibri" w:eastAsia="Calibri" w:hAnsi="Calibri" w:cs="Calibri"/>
          <w:b/>
          <w:color w:val="000000"/>
          <w:sz w:val="24"/>
          <w:szCs w:val="24"/>
        </w:rPr>
        <w:t>regimentalidade</w:t>
      </w:r>
      <w:proofErr w:type="spellEnd"/>
      <w:r w:rsidRPr="00354AA3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 w:rsidRPr="00354AA3">
        <w:rPr>
          <w:rFonts w:ascii="Calibri" w:eastAsia="Calibri" w:hAnsi="Calibri" w:cs="Calibri"/>
          <w:b/>
          <w:color w:val="000000"/>
          <w:sz w:val="24"/>
          <w:szCs w:val="24"/>
        </w:rPr>
        <w:t>juridicidade</w:t>
      </w:r>
      <w:r w:rsidRPr="00354AA3">
        <w:rPr>
          <w:rFonts w:ascii="Calibri" w:eastAsia="Calibri" w:hAnsi="Calibri" w:cs="Calibri"/>
          <w:color w:val="000000"/>
          <w:sz w:val="24"/>
          <w:szCs w:val="24"/>
        </w:rPr>
        <w:t xml:space="preserve"> e </w:t>
      </w:r>
      <w:r w:rsidRPr="00354AA3">
        <w:rPr>
          <w:rFonts w:ascii="Calibri" w:eastAsia="Calibri" w:hAnsi="Calibri" w:cs="Calibri"/>
          <w:b/>
          <w:color w:val="000000"/>
          <w:sz w:val="24"/>
          <w:szCs w:val="24"/>
        </w:rPr>
        <w:t xml:space="preserve">adequada técnica legislativa do Projeto de Lei n° </w:t>
      </w:r>
      <w:r w:rsidR="00777AAD">
        <w:rPr>
          <w:rFonts w:ascii="Calibri" w:eastAsia="Calibri" w:hAnsi="Calibri" w:cs="Calibri"/>
          <w:b/>
          <w:color w:val="000000"/>
          <w:sz w:val="24"/>
          <w:szCs w:val="24"/>
        </w:rPr>
        <w:t>140</w:t>
      </w:r>
      <w:r w:rsidRPr="00354AA3">
        <w:rPr>
          <w:rFonts w:ascii="Calibri" w:eastAsia="Calibri" w:hAnsi="Calibri" w:cs="Calibri"/>
          <w:b/>
          <w:color w:val="000000"/>
          <w:sz w:val="24"/>
          <w:szCs w:val="24"/>
        </w:rPr>
        <w:t xml:space="preserve">/2025, </w:t>
      </w:r>
      <w:r w:rsidR="00777AAD" w:rsidRPr="00E7336D">
        <w:rPr>
          <w:rFonts w:cs="Times New Roman"/>
          <w:bCs/>
          <w:iCs/>
          <w:color w:val="000000" w:themeColor="text1"/>
          <w:sz w:val="24"/>
          <w:szCs w:val="24"/>
        </w:rPr>
        <w:t>de</w:t>
      </w:r>
      <w:r w:rsidR="00777AAD">
        <w:rPr>
          <w:rFonts w:cs="Times New Roman"/>
          <w:iCs/>
          <w:color w:val="000000" w:themeColor="text1"/>
          <w:sz w:val="24"/>
          <w:szCs w:val="24"/>
        </w:rPr>
        <w:t xml:space="preserve"> autoria do Senhor Deputado </w:t>
      </w:r>
      <w:r w:rsidR="00777AAD" w:rsidRPr="00932E1D">
        <w:rPr>
          <w:rFonts w:cs="Times New Roman"/>
          <w:iCs/>
          <w:color w:val="000000" w:themeColor="text1"/>
          <w:sz w:val="24"/>
          <w:szCs w:val="24"/>
        </w:rPr>
        <w:t>Wellington do Curso</w:t>
      </w:r>
      <w:r w:rsidR="00777AAD">
        <w:rPr>
          <w:rFonts w:cs="Times New Roman"/>
          <w:iCs/>
          <w:color w:val="000000" w:themeColor="text1"/>
          <w:sz w:val="24"/>
          <w:szCs w:val="24"/>
        </w:rPr>
        <w:t>, que i</w:t>
      </w:r>
      <w:r w:rsidR="00777AAD" w:rsidRPr="00932E1D">
        <w:rPr>
          <w:rFonts w:cs="Times New Roman"/>
          <w:iCs/>
          <w:color w:val="000000" w:themeColor="text1"/>
          <w:sz w:val="24"/>
          <w:szCs w:val="24"/>
        </w:rPr>
        <w:t>nstitui a obrigatoriedade do ensino de Libras (Língua Brasileira de Sinais) nas escolas da rede pública e privada de ensino fundamental e médio no Estado do Maranhão, e dá outras providências.</w:t>
      </w:r>
    </w:p>
    <w:p w14:paraId="2F69D158" w14:textId="77777777" w:rsidR="00777AAD" w:rsidRDefault="00777AAD" w:rsidP="00777AAD">
      <w:pPr>
        <w:spacing w:after="0" w:line="360" w:lineRule="auto"/>
        <w:ind w:firstLine="284"/>
        <w:jc w:val="both"/>
        <w:rPr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>
        <w:rPr>
          <w:rFonts w:eastAsia="Arial" w:cs="Arial"/>
          <w:color w:val="000000"/>
          <w:sz w:val="24"/>
          <w:szCs w:val="24"/>
        </w:rPr>
        <w:t xml:space="preserve">Cumpre analisarmos os aspectos de constitucionalidade, </w:t>
      </w:r>
      <w:proofErr w:type="spellStart"/>
      <w:r>
        <w:rPr>
          <w:rFonts w:eastAsia="Arial" w:cs="Arial"/>
          <w:color w:val="000000"/>
          <w:sz w:val="24"/>
          <w:szCs w:val="24"/>
        </w:rPr>
        <w:t>regimentalidade</w:t>
      </w:r>
      <w:proofErr w:type="spellEnd"/>
      <w:r>
        <w:rPr>
          <w:rFonts w:eastAsia="Arial" w:cs="Arial"/>
          <w:color w:val="000000"/>
          <w:sz w:val="24"/>
          <w:szCs w:val="24"/>
        </w:rPr>
        <w:t xml:space="preserve"> e legalidade da presente proposta.</w:t>
      </w:r>
      <w:r>
        <w:rPr>
          <w:color w:val="000000"/>
          <w:sz w:val="24"/>
          <w:szCs w:val="24"/>
        </w:rPr>
        <w:t xml:space="preserve"> </w:t>
      </w:r>
    </w:p>
    <w:p w14:paraId="0990E4AE" w14:textId="77777777" w:rsidR="00777AAD" w:rsidRDefault="00777AAD" w:rsidP="00777AAD">
      <w:pPr>
        <w:spacing w:after="0" w:line="36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De acordo </w:t>
      </w:r>
      <w:r w:rsidRPr="00E7336D">
        <w:rPr>
          <w:rFonts w:cstheme="minorHAnsi"/>
          <w:color w:val="000000"/>
          <w:sz w:val="24"/>
          <w:szCs w:val="24"/>
        </w:rPr>
        <w:t xml:space="preserve">com </w:t>
      </w:r>
      <w:r>
        <w:rPr>
          <w:rFonts w:cstheme="minorHAnsi"/>
          <w:color w:val="000000"/>
          <w:sz w:val="24"/>
          <w:szCs w:val="24"/>
        </w:rPr>
        <w:t xml:space="preserve">os </w:t>
      </w:r>
      <w:proofErr w:type="spellStart"/>
      <w:r w:rsidRPr="00E7336D">
        <w:rPr>
          <w:rFonts w:cstheme="minorHAnsi"/>
          <w:color w:val="000000"/>
          <w:sz w:val="24"/>
          <w:szCs w:val="24"/>
        </w:rPr>
        <w:t>art</w:t>
      </w:r>
      <w:r>
        <w:rPr>
          <w:rFonts w:cstheme="minorHAnsi"/>
          <w:color w:val="000000"/>
          <w:sz w:val="24"/>
          <w:szCs w:val="24"/>
        </w:rPr>
        <w:t>s</w:t>
      </w:r>
      <w:proofErr w:type="spellEnd"/>
      <w:r w:rsidRPr="00E7336D">
        <w:rPr>
          <w:rFonts w:cstheme="minorHAnsi"/>
          <w:color w:val="000000"/>
          <w:sz w:val="24"/>
          <w:szCs w:val="24"/>
        </w:rPr>
        <w:t xml:space="preserve">. 1° </w:t>
      </w:r>
      <w:r>
        <w:rPr>
          <w:rFonts w:cstheme="minorHAnsi"/>
          <w:color w:val="000000"/>
          <w:sz w:val="24"/>
          <w:szCs w:val="24"/>
        </w:rPr>
        <w:t xml:space="preserve">a 3° </w:t>
      </w:r>
      <w:r w:rsidRPr="00E7336D">
        <w:rPr>
          <w:rFonts w:cstheme="minorHAnsi"/>
          <w:color w:val="000000"/>
          <w:sz w:val="24"/>
          <w:szCs w:val="24"/>
        </w:rPr>
        <w:t xml:space="preserve">do projeto, </w:t>
      </w:r>
      <w:r>
        <w:rPr>
          <w:rFonts w:cstheme="minorHAnsi"/>
          <w:color w:val="000000"/>
          <w:sz w:val="24"/>
          <w:szCs w:val="24"/>
        </w:rPr>
        <w:t>f</w:t>
      </w:r>
      <w:r w:rsidRPr="004641D0">
        <w:rPr>
          <w:rFonts w:cstheme="minorHAnsi"/>
          <w:color w:val="000000"/>
          <w:sz w:val="24"/>
          <w:szCs w:val="24"/>
        </w:rPr>
        <w:t>ica instituída a obrigatoriedade do ensino de Língua Brasileira de Sinais (Libras) nas escolas da rede pública e privada de ensino fundamental e médio no Estado do Maranhão</w:t>
      </w:r>
      <w:r>
        <w:rPr>
          <w:rFonts w:cstheme="minorHAnsi"/>
          <w:color w:val="000000"/>
          <w:sz w:val="24"/>
          <w:szCs w:val="24"/>
        </w:rPr>
        <w:t xml:space="preserve"> (Art. 1° do PLO)</w:t>
      </w:r>
      <w:r w:rsidRPr="004641D0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Ademais, conforme o </w:t>
      </w:r>
      <w:r>
        <w:rPr>
          <w:rFonts w:ascii="Calibri" w:hAnsi="Calibri" w:cs="Calibri"/>
          <w:sz w:val="24"/>
          <w:szCs w:val="24"/>
        </w:rPr>
        <w:t>art. 2° do PLO</w:t>
      </w:r>
      <w:r>
        <w:rPr>
          <w:rFonts w:cstheme="minorHAnsi"/>
          <w:color w:val="000000"/>
          <w:sz w:val="24"/>
          <w:szCs w:val="24"/>
        </w:rPr>
        <w:t xml:space="preserve">, fica claro que o projeto determina que </w:t>
      </w:r>
      <w:r>
        <w:rPr>
          <w:rFonts w:ascii="Calibri" w:hAnsi="Calibri" w:cs="Calibri"/>
          <w:sz w:val="24"/>
          <w:szCs w:val="24"/>
        </w:rPr>
        <w:t>o</w:t>
      </w:r>
      <w:r w:rsidRPr="004641D0">
        <w:rPr>
          <w:rFonts w:ascii="Calibri" w:hAnsi="Calibri" w:cs="Calibri"/>
          <w:sz w:val="24"/>
          <w:szCs w:val="24"/>
        </w:rPr>
        <w:t xml:space="preserve"> ensino de Libras deverá ser integrado ao currículo escolar e ministrado como disciplina obrigatória nas escolas de ensino</w:t>
      </w:r>
      <w:r>
        <w:rPr>
          <w:rFonts w:ascii="Calibri" w:hAnsi="Calibri" w:cs="Calibri"/>
          <w:sz w:val="24"/>
          <w:szCs w:val="24"/>
        </w:rPr>
        <w:t>, sendo estabelecido o conteúdo programático (art. 3°) senão vejamos:</w:t>
      </w:r>
    </w:p>
    <w:p w14:paraId="16A1942C" w14:textId="77777777" w:rsidR="00777AAD" w:rsidRPr="00AE4087" w:rsidRDefault="00777AAD" w:rsidP="00777AAD">
      <w:pPr>
        <w:spacing w:after="0" w:line="360" w:lineRule="auto"/>
        <w:ind w:firstLine="1134"/>
        <w:jc w:val="both"/>
        <w:rPr>
          <w:rFonts w:cstheme="minorHAnsi"/>
          <w:color w:val="000000"/>
          <w:sz w:val="24"/>
          <w:szCs w:val="24"/>
        </w:rPr>
      </w:pPr>
    </w:p>
    <w:p w14:paraId="4FBE0EDC" w14:textId="77777777" w:rsidR="00777AAD" w:rsidRPr="004641D0" w:rsidRDefault="00777AAD" w:rsidP="00777AAD">
      <w:pPr>
        <w:tabs>
          <w:tab w:val="left" w:pos="1418"/>
        </w:tabs>
        <w:spacing w:line="240" w:lineRule="auto"/>
        <w:ind w:left="2832"/>
        <w:jc w:val="both"/>
        <w:rPr>
          <w:rFonts w:cstheme="minorHAnsi"/>
        </w:rPr>
      </w:pPr>
      <w:r w:rsidRPr="004641D0">
        <w:rPr>
          <w:rFonts w:cstheme="minorHAnsi"/>
          <w:b/>
          <w:bCs/>
        </w:rPr>
        <w:t>Art. 1º</w:t>
      </w:r>
      <w:r w:rsidRPr="004641D0">
        <w:rPr>
          <w:rFonts w:cstheme="minorHAnsi"/>
        </w:rPr>
        <w:t xml:space="preserve"> Fica instituída a obrigatoriedade do ensino de Língua Brasileira de Sinais (Libras) nas escolas da rede pública e privada de ensino fundamental e médio no Estado do Maranhão.</w:t>
      </w:r>
    </w:p>
    <w:p w14:paraId="494CF493" w14:textId="77777777" w:rsidR="00777AAD" w:rsidRPr="004641D0" w:rsidRDefault="00777AAD" w:rsidP="00777AAD">
      <w:pPr>
        <w:tabs>
          <w:tab w:val="left" w:pos="1418"/>
        </w:tabs>
        <w:spacing w:line="240" w:lineRule="auto"/>
        <w:ind w:left="2832"/>
        <w:jc w:val="both"/>
        <w:rPr>
          <w:rFonts w:cstheme="minorHAnsi"/>
        </w:rPr>
      </w:pPr>
      <w:r w:rsidRPr="004641D0">
        <w:rPr>
          <w:rFonts w:cstheme="minorHAnsi"/>
          <w:b/>
          <w:bCs/>
        </w:rPr>
        <w:t xml:space="preserve">Parágrafo único. </w:t>
      </w:r>
      <w:r w:rsidRPr="004641D0">
        <w:rPr>
          <w:rFonts w:cstheme="minorHAnsi"/>
        </w:rPr>
        <w:t>O ensino de Libras deverá ser oferecido de forma progressiva, iniciando-se nas séries iniciais do ensino fundamental e estendendo-se até o final do ensino médio, com a inclusão gradual no currículo escolar.</w:t>
      </w:r>
    </w:p>
    <w:p w14:paraId="284F7F66" w14:textId="77777777" w:rsidR="00777AAD" w:rsidRPr="004641D0" w:rsidRDefault="00777AAD" w:rsidP="00777AAD">
      <w:pPr>
        <w:tabs>
          <w:tab w:val="left" w:pos="1418"/>
        </w:tabs>
        <w:spacing w:line="240" w:lineRule="auto"/>
        <w:ind w:left="2832"/>
        <w:jc w:val="both"/>
        <w:rPr>
          <w:rFonts w:cstheme="minorHAnsi"/>
        </w:rPr>
      </w:pPr>
      <w:r w:rsidRPr="004641D0">
        <w:rPr>
          <w:rFonts w:cstheme="minorHAnsi"/>
          <w:b/>
          <w:bCs/>
        </w:rPr>
        <w:t>Art. 2º</w:t>
      </w:r>
      <w:r w:rsidRPr="004641D0">
        <w:rPr>
          <w:rFonts w:cstheme="minorHAnsi"/>
        </w:rPr>
        <w:t xml:space="preserve"> O ensino de Libras deverá ser integrado ao currículo escolar e ministrado como disciplina obrigatória nas escolas de ensino fundamental e médio, com carga horária mínima a ser definida pela Secretaria Estadual de Educação em conjunto com as entidades representativas da comunidade surda.</w:t>
      </w:r>
    </w:p>
    <w:p w14:paraId="0CD73749" w14:textId="77777777" w:rsidR="00777AAD" w:rsidRPr="00AE4087" w:rsidRDefault="00777AAD" w:rsidP="00777AAD">
      <w:pPr>
        <w:tabs>
          <w:tab w:val="left" w:pos="1418"/>
        </w:tabs>
        <w:spacing w:line="240" w:lineRule="auto"/>
        <w:ind w:left="2832"/>
        <w:jc w:val="both"/>
        <w:rPr>
          <w:rFonts w:cstheme="minorHAnsi"/>
        </w:rPr>
      </w:pPr>
      <w:r w:rsidRPr="004641D0">
        <w:rPr>
          <w:rFonts w:cstheme="minorHAnsi"/>
          <w:b/>
          <w:bCs/>
        </w:rPr>
        <w:lastRenderedPageBreak/>
        <w:t>Art. 3º</w:t>
      </w:r>
      <w:r w:rsidRPr="004641D0">
        <w:rPr>
          <w:rFonts w:cstheme="minorHAnsi"/>
        </w:rPr>
        <w:t xml:space="preserve"> </w:t>
      </w:r>
      <w:r w:rsidRPr="00AE4087">
        <w:rPr>
          <w:rFonts w:cstheme="minorHAnsi"/>
          <w:b/>
          <w:bCs/>
        </w:rPr>
        <w:t>O conteúdo programático do ensino de Libras deverá, obrigatoriamente, abordar os seguintes tópicos</w:t>
      </w:r>
      <w:r w:rsidRPr="004641D0">
        <w:rPr>
          <w:rFonts w:cstheme="minorHAnsi"/>
        </w:rPr>
        <w:t>, entre outros, conforme a faixa etária e a série em que o aluno se encontra:</w:t>
      </w:r>
      <w:r>
        <w:rPr>
          <w:rFonts w:cstheme="minorHAnsi"/>
        </w:rPr>
        <w:t xml:space="preserve"> [...]</w:t>
      </w:r>
    </w:p>
    <w:p w14:paraId="3770AD15" w14:textId="398C68D8" w:rsidR="00777AAD" w:rsidRDefault="00777AAD" w:rsidP="00777AAD">
      <w:pPr>
        <w:tabs>
          <w:tab w:val="left" w:pos="709"/>
        </w:tabs>
        <w:spacing w:after="0" w:line="360" w:lineRule="auto"/>
        <w:ind w:firstLine="709"/>
        <w:jc w:val="both"/>
        <w:rPr>
          <w:rFonts w:cstheme="minorHAns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Em primeira análise, </w:t>
      </w:r>
      <w:r>
        <w:rPr>
          <w:rFonts w:cstheme="minorHAnsi"/>
          <w:color w:val="000000"/>
          <w:sz w:val="24"/>
          <w:szCs w:val="24"/>
        </w:rPr>
        <w:t xml:space="preserve">examinando-se a constitucionalidade formal no aspecto subjetivo (que diz respeito à fase de iniciativa), há que se atentar às hipóteses de iniciativa privativa previstas expressamente no art. </w:t>
      </w:r>
      <w:r>
        <w:rPr>
          <w:rFonts w:cstheme="minorHAnsi"/>
          <w:sz w:val="24"/>
          <w:szCs w:val="24"/>
        </w:rPr>
        <w:t>43 da CE/MA, em simetria ao art. 61 da</w:t>
      </w:r>
      <w:r>
        <w:rPr>
          <w:rFonts w:cstheme="minorHAnsi"/>
          <w:color w:val="000000"/>
          <w:sz w:val="24"/>
          <w:szCs w:val="24"/>
        </w:rPr>
        <w:t xml:space="preserve"> CRFB/88:</w:t>
      </w:r>
    </w:p>
    <w:p w14:paraId="78ACD5FE" w14:textId="77777777" w:rsidR="00777AAD" w:rsidRDefault="00777AAD" w:rsidP="00777AAD">
      <w:pPr>
        <w:spacing w:after="0" w:line="240" w:lineRule="auto"/>
        <w:ind w:left="2829" w:firstLine="6"/>
        <w:jc w:val="both"/>
        <w:rPr>
          <w:rFonts w:cstheme="minorHAnsi"/>
        </w:rPr>
      </w:pPr>
      <w:r>
        <w:rPr>
          <w:rFonts w:cstheme="minorHAnsi"/>
        </w:rPr>
        <w:t xml:space="preserve">Art. 43 – São de iniciativa privativa do Governador do Estado as leis que disponham sobre: </w:t>
      </w:r>
    </w:p>
    <w:p w14:paraId="199A6989" w14:textId="77777777" w:rsidR="00777AAD" w:rsidRDefault="00777AAD" w:rsidP="00777AAD">
      <w:pPr>
        <w:spacing w:after="0" w:line="240" w:lineRule="auto"/>
        <w:ind w:left="2829" w:firstLine="6"/>
        <w:jc w:val="both"/>
        <w:rPr>
          <w:rFonts w:cstheme="minorHAnsi"/>
        </w:rPr>
      </w:pPr>
      <w:r>
        <w:rPr>
          <w:rFonts w:cstheme="minorHAnsi"/>
        </w:rPr>
        <w:t xml:space="preserve">III – organização administrativa [...]; </w:t>
      </w:r>
    </w:p>
    <w:p w14:paraId="53CF74C6" w14:textId="77777777" w:rsidR="00777AAD" w:rsidRDefault="00777AAD" w:rsidP="00777AAD">
      <w:pPr>
        <w:spacing w:after="0" w:line="240" w:lineRule="auto"/>
        <w:ind w:left="2829" w:firstLine="6"/>
        <w:jc w:val="both"/>
        <w:rPr>
          <w:rFonts w:cstheme="minorHAnsi"/>
        </w:rPr>
      </w:pPr>
      <w:r>
        <w:rPr>
          <w:rFonts w:cstheme="minorHAnsi"/>
        </w:rPr>
        <w:t xml:space="preserve">IV - </w:t>
      </w:r>
      <w:proofErr w:type="gramStart"/>
      <w:r>
        <w:rPr>
          <w:rFonts w:cstheme="minorHAnsi"/>
        </w:rPr>
        <w:t>servidores</w:t>
      </w:r>
      <w:proofErr w:type="gramEnd"/>
      <w:r>
        <w:rPr>
          <w:rFonts w:cstheme="minorHAnsi"/>
        </w:rPr>
        <w:t xml:space="preserve"> públicos do Estado, seu regime jurídico, provimento de cargos, estabilidade e aposentadoria de civis, reforma e transferência de militares para a inatividade; </w:t>
      </w:r>
    </w:p>
    <w:p w14:paraId="58BFBF1F" w14:textId="77777777" w:rsidR="00777AAD" w:rsidRDefault="00777AAD" w:rsidP="00777AAD">
      <w:pPr>
        <w:spacing w:after="0" w:line="240" w:lineRule="auto"/>
        <w:ind w:left="2829" w:firstLine="6"/>
        <w:jc w:val="both"/>
        <w:rPr>
          <w:rFonts w:cstheme="minorHAnsi"/>
        </w:rPr>
      </w:pPr>
      <w:r>
        <w:t xml:space="preserve">V– criação, estruturação e </w:t>
      </w:r>
      <w:r w:rsidRPr="00530411">
        <w:rPr>
          <w:b/>
          <w:bCs/>
        </w:rPr>
        <w:t>atribuições das Secretárias de Estado ou órgãos equivalentes e outros órgãos da administração pública estadual.</w:t>
      </w:r>
      <w:r>
        <w:t xml:space="preserve"> (acrescido pela Emenda à Constituição nº 023, de 18/12/1998)</w:t>
      </w:r>
    </w:p>
    <w:p w14:paraId="4F13F761" w14:textId="77777777" w:rsidR="00777AAD" w:rsidRDefault="00777AAD" w:rsidP="00777AAD">
      <w:pPr>
        <w:spacing w:after="0" w:line="240" w:lineRule="auto"/>
        <w:ind w:left="2829" w:firstLine="6"/>
        <w:jc w:val="both"/>
        <w:rPr>
          <w:rFonts w:cstheme="minorHAnsi"/>
        </w:rPr>
      </w:pPr>
    </w:p>
    <w:p w14:paraId="4C062C63" w14:textId="77777777" w:rsidR="00777AAD" w:rsidRDefault="00777AAD" w:rsidP="00777AAD">
      <w:pPr>
        <w:spacing w:after="0" w:line="240" w:lineRule="auto"/>
        <w:ind w:left="2829" w:firstLine="6"/>
        <w:jc w:val="both"/>
        <w:rPr>
          <w:rFonts w:cstheme="minorHAnsi"/>
        </w:rPr>
      </w:pPr>
      <w:r>
        <w:rPr>
          <w:rFonts w:cstheme="minorHAnsi"/>
        </w:rPr>
        <w:t>Art. 64 - Compete, privativamente, ao Governador do Estado:</w:t>
      </w:r>
    </w:p>
    <w:p w14:paraId="23E1BE3D" w14:textId="77777777" w:rsidR="00777AAD" w:rsidRDefault="00777AAD" w:rsidP="00777AAD">
      <w:pPr>
        <w:spacing w:after="0" w:line="240" w:lineRule="auto"/>
        <w:ind w:left="2829" w:firstLine="6"/>
        <w:jc w:val="both"/>
        <w:rPr>
          <w:rFonts w:cstheme="minorHAnsi"/>
        </w:rPr>
      </w:pPr>
      <w:r>
        <w:rPr>
          <w:rFonts w:cstheme="minorHAnsi"/>
        </w:rPr>
        <w:t>[...]</w:t>
      </w:r>
    </w:p>
    <w:p w14:paraId="264BEFB2" w14:textId="77777777" w:rsidR="00777AAD" w:rsidRDefault="00777AAD" w:rsidP="00777AAD">
      <w:pPr>
        <w:spacing w:after="0" w:line="240" w:lineRule="auto"/>
        <w:ind w:left="2829" w:firstLine="6"/>
        <w:jc w:val="both"/>
        <w:rPr>
          <w:rFonts w:cstheme="minorHAnsi"/>
        </w:rPr>
      </w:pPr>
      <w:r>
        <w:rPr>
          <w:rFonts w:cstheme="minorHAnsi"/>
        </w:rPr>
        <w:t xml:space="preserve">II – </w:t>
      </w:r>
      <w:proofErr w:type="gramStart"/>
      <w:r>
        <w:rPr>
          <w:rFonts w:cstheme="minorHAnsi"/>
        </w:rPr>
        <w:t>iniciar</w:t>
      </w:r>
      <w:proofErr w:type="gramEnd"/>
      <w:r>
        <w:rPr>
          <w:rFonts w:cstheme="minorHAnsi"/>
        </w:rPr>
        <w:t xml:space="preserve"> o processo legislativo na forma e nos casos previstos nesta Constituição; </w:t>
      </w:r>
      <w:r>
        <w:rPr>
          <w:color w:val="000000"/>
        </w:rPr>
        <w:t>[…]</w:t>
      </w:r>
    </w:p>
    <w:p w14:paraId="4A3748B8" w14:textId="77777777" w:rsidR="00777AAD" w:rsidRDefault="00777AAD" w:rsidP="00777AAD">
      <w:pPr>
        <w:spacing w:before="120" w:after="0" w:line="240" w:lineRule="auto"/>
        <w:ind w:left="2829" w:firstLine="6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V - </w:t>
      </w:r>
      <w:proofErr w:type="gramStart"/>
      <w:r>
        <w:rPr>
          <w:rFonts w:cs="Calibri"/>
          <w:b/>
          <w:bCs/>
          <w:color w:val="000000"/>
        </w:rPr>
        <w:t>dispor</w:t>
      </w:r>
      <w:proofErr w:type="gramEnd"/>
      <w:r>
        <w:rPr>
          <w:rFonts w:cs="Calibri"/>
          <w:b/>
          <w:bCs/>
          <w:color w:val="000000"/>
        </w:rPr>
        <w:t xml:space="preserve"> sobre a organização e o funcionamento da administração do Estado </w:t>
      </w:r>
      <w:r>
        <w:rPr>
          <w:rFonts w:cs="Calibri"/>
          <w:color w:val="000000"/>
        </w:rPr>
        <w:t>(grifo nosso)</w:t>
      </w:r>
    </w:p>
    <w:p w14:paraId="45ED9881" w14:textId="77777777" w:rsidR="00777AAD" w:rsidRDefault="00777AAD" w:rsidP="00777AAD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470068A6" w14:textId="24B7F669" w:rsidR="00777AAD" w:rsidRPr="00AE4087" w:rsidRDefault="00777AAD" w:rsidP="00777AAD">
      <w:pPr>
        <w:spacing w:after="0" w:line="360" w:lineRule="auto"/>
        <w:ind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Por sua vez, analisando-se a constitucionalidade formal orgânica, assim entendida como aquela que decorre da observância da competência legislativa para a elaboração do ato, há que se verificar inicialmente que cabe à União a competência privativa para legislar sobre diretrizes e bases da educação nacional (art. 22, XXIV, da CRFB/88):</w:t>
      </w:r>
    </w:p>
    <w:p w14:paraId="75BB95B2" w14:textId="77777777" w:rsidR="00777AAD" w:rsidRPr="00AE4087" w:rsidRDefault="00777AAD" w:rsidP="00777AAD">
      <w:pPr>
        <w:spacing w:after="0" w:line="240" w:lineRule="auto"/>
        <w:ind w:left="2832"/>
        <w:jc w:val="both"/>
        <w:rPr>
          <w:rFonts w:eastAsia="Arial" w:cs="Arial"/>
          <w:color w:val="000000"/>
        </w:rPr>
      </w:pPr>
      <w:r w:rsidRPr="002B1148">
        <w:rPr>
          <w:rFonts w:cs="Arial"/>
          <w:color w:val="000000"/>
        </w:rPr>
        <w:t xml:space="preserve">Art. 22. Compete privativamente à União legislar sobre: </w:t>
      </w:r>
      <w:r w:rsidRPr="002B1148">
        <w:br/>
      </w:r>
      <w:r w:rsidRPr="00530411">
        <w:rPr>
          <w:rFonts w:cs="Arial"/>
          <w:color w:val="000000"/>
        </w:rPr>
        <w:t>XXIV - diretrizes e bases da educação nacional;</w:t>
      </w:r>
    </w:p>
    <w:p w14:paraId="386AD55C" w14:textId="77777777" w:rsidR="00777AAD" w:rsidRPr="002B1148" w:rsidRDefault="00777AAD" w:rsidP="00777AAD">
      <w:pPr>
        <w:spacing w:after="0" w:line="240" w:lineRule="auto"/>
        <w:ind w:left="2832"/>
        <w:jc w:val="both"/>
        <w:rPr>
          <w:rFonts w:eastAsia="Arial" w:cs="Arial"/>
          <w:color w:val="000000"/>
        </w:rPr>
      </w:pPr>
    </w:p>
    <w:p w14:paraId="75880276" w14:textId="77777777" w:rsidR="00777AAD" w:rsidRPr="00E30369" w:rsidRDefault="00777AAD" w:rsidP="00777AAD">
      <w:pPr>
        <w:spacing w:after="0" w:line="360" w:lineRule="auto"/>
        <w:ind w:firstLine="708"/>
        <w:jc w:val="both"/>
        <w:rPr>
          <w:sz w:val="24"/>
          <w:szCs w:val="24"/>
        </w:rPr>
      </w:pPr>
      <w:r w:rsidRPr="00E30369">
        <w:rPr>
          <w:rFonts w:eastAsia="Arial" w:cs="Arial"/>
          <w:color w:val="000000"/>
          <w:sz w:val="24"/>
          <w:szCs w:val="24"/>
        </w:rPr>
        <w:lastRenderedPageBreak/>
        <w:t xml:space="preserve">Sobre o tema da </w:t>
      </w:r>
      <w:r w:rsidRPr="00E30369">
        <w:rPr>
          <w:sz w:val="24"/>
          <w:szCs w:val="24"/>
        </w:rPr>
        <w:t>edição de normas que trat</w:t>
      </w:r>
      <w:r>
        <w:rPr>
          <w:sz w:val="24"/>
          <w:szCs w:val="24"/>
        </w:rPr>
        <w:t>a</w:t>
      </w:r>
      <w:r w:rsidRPr="00E30369">
        <w:rPr>
          <w:sz w:val="24"/>
          <w:szCs w:val="24"/>
        </w:rPr>
        <w:t>m de currículos, conteúdos programáticos, metodologia de ensino ou modo de exercício de atividade docente</w:t>
      </w:r>
      <w:r w:rsidRPr="00E30369">
        <w:rPr>
          <w:rFonts w:eastAsia="Arial" w:cs="Arial"/>
          <w:color w:val="000000"/>
          <w:sz w:val="24"/>
          <w:szCs w:val="24"/>
        </w:rPr>
        <w:t>, convém mencionar que precedente do Supremo Tribunal Federal (</w:t>
      </w:r>
      <w:r w:rsidRPr="00E30369">
        <w:rPr>
          <w:sz w:val="24"/>
          <w:szCs w:val="24"/>
        </w:rPr>
        <w:t>ADPF 1.150 - GOIÁS)</w:t>
      </w:r>
      <w:r>
        <w:rPr>
          <w:sz w:val="24"/>
          <w:szCs w:val="24"/>
        </w:rPr>
        <w:t>.</w:t>
      </w:r>
    </w:p>
    <w:p w14:paraId="7DD3531D" w14:textId="77777777" w:rsidR="00777AAD" w:rsidRDefault="00777AAD" w:rsidP="00777AAD">
      <w:pPr>
        <w:spacing w:after="0" w:line="360" w:lineRule="auto"/>
        <w:ind w:firstLine="708"/>
        <w:jc w:val="both"/>
        <w:rPr>
          <w:rFonts w:ascii="Roboto" w:hAnsi="Roboto"/>
          <w:color w:val="333333"/>
          <w:sz w:val="25"/>
          <w:szCs w:val="25"/>
          <w:shd w:val="clear" w:color="auto" w:fill="FFFFFF"/>
        </w:rPr>
      </w:pPr>
    </w:p>
    <w:p w14:paraId="2F286F41" w14:textId="77777777" w:rsidR="00777AAD" w:rsidRDefault="00777AAD" w:rsidP="00777AAD">
      <w:pPr>
        <w:spacing w:after="0" w:line="240" w:lineRule="auto"/>
        <w:ind w:left="2832" w:firstLine="3"/>
        <w:jc w:val="both"/>
      </w:pPr>
      <w:r>
        <w:t>ARGUIÇÃO DE DESCUMPRIMENTO DE PRECEITO FUNDAMENTAL. DIREITO CONSTITUCIONAL. LEI 1.528/2021 DO MUNICÍPIO DE ÁGUAS LINDAS DE GOIÁS/GO. PROIBIÇÃO DA DENOMINADA “LINGUAGEM NEUTRA” NO CONTEXTO ESCOLAR. USURPAÇÃO DE COMPETÊNCIA LEGISLATIVA PRIVATIVA DA UNIÃO. DIRETRIZES E BASES DA EDUCAÇÃO NACIONAL (CF, ART. 22, XXIV). MEDIDA CAUTELAR REFERENDADA. 1. Compete privativamente à União legislar sobre diretrizes e bases da educação nacional (CF, art. 22, XXIV), de modo que os Municípios não têm competência legislativa para a edição de normas que tratem de currículos, conteúdos programáticos, metodologia de ensino ou modo de exercício de atividade docente. Precedentes.</w:t>
      </w:r>
    </w:p>
    <w:p w14:paraId="3D40E3DC" w14:textId="77777777" w:rsidR="00777AAD" w:rsidRDefault="00777AAD" w:rsidP="00777AAD">
      <w:pPr>
        <w:spacing w:after="0" w:line="240" w:lineRule="auto"/>
        <w:ind w:left="2832" w:firstLine="3"/>
        <w:jc w:val="both"/>
      </w:pPr>
    </w:p>
    <w:p w14:paraId="7D724131" w14:textId="77777777" w:rsidR="00777AAD" w:rsidRDefault="00777AAD" w:rsidP="00777AAD">
      <w:pPr>
        <w:spacing w:after="0" w:line="360" w:lineRule="auto"/>
        <w:ind w:firstLine="708"/>
        <w:jc w:val="both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No mesmo sentido:</w:t>
      </w:r>
    </w:p>
    <w:p w14:paraId="233BDF93" w14:textId="77777777" w:rsidR="00777AAD" w:rsidRDefault="00777AAD" w:rsidP="00777AAD">
      <w:pPr>
        <w:spacing w:after="0" w:line="360" w:lineRule="auto"/>
        <w:ind w:firstLine="708"/>
        <w:jc w:val="both"/>
      </w:pPr>
    </w:p>
    <w:p w14:paraId="4AFCDE19" w14:textId="77777777" w:rsidR="00777AAD" w:rsidRPr="00AE4087" w:rsidRDefault="00777AAD" w:rsidP="00777AAD">
      <w:pPr>
        <w:spacing w:after="0" w:line="240" w:lineRule="auto"/>
        <w:ind w:left="2832"/>
        <w:jc w:val="both"/>
        <w:rPr>
          <w:rFonts w:cstheme="minorHAnsi"/>
          <w:shd w:val="clear" w:color="auto" w:fill="FFFFFF"/>
        </w:rPr>
      </w:pPr>
      <w:r w:rsidRPr="00AE4087">
        <w:rPr>
          <w:rFonts w:cstheme="minorHAnsi"/>
          <w:shd w:val="clear" w:color="auto" w:fill="FFFFFF"/>
        </w:rPr>
        <w:t>É inconstitucional — por violar a competência privativa da União para legislar sobre diretrizes e bases da educação nacional (art. 22, XXIV, CF/88) — lei estadual que veda a adoção da “linguagem neutra” na grade curricular e no material didático de instituições de ensino públicas e privadas, assim como em editais de concursos públicos locais. STF. Plenário. ADI 7019/RO, Rel. Min. Edson Fachin, julgado em 10/02/2023 (Info 1082).</w:t>
      </w:r>
    </w:p>
    <w:p w14:paraId="61E13ACC" w14:textId="77777777" w:rsidR="00777AAD" w:rsidRPr="00AE4087" w:rsidRDefault="00777AAD" w:rsidP="00777AAD">
      <w:pPr>
        <w:spacing w:after="0" w:line="360" w:lineRule="auto"/>
        <w:ind w:firstLine="708"/>
        <w:jc w:val="both"/>
        <w:rPr>
          <w:sz w:val="24"/>
          <w:szCs w:val="24"/>
        </w:rPr>
      </w:pPr>
    </w:p>
    <w:p w14:paraId="18999C86" w14:textId="77777777" w:rsidR="00777AAD" w:rsidRPr="00E96E68" w:rsidRDefault="00777AAD" w:rsidP="00777AAD">
      <w:pPr>
        <w:pStyle w:val="Recuodecorpodetexto"/>
        <w:ind w:left="0" w:firstLine="708"/>
        <w:jc w:val="both"/>
        <w:rPr>
          <w:sz w:val="24"/>
          <w:szCs w:val="24"/>
        </w:rPr>
      </w:pPr>
      <w:r w:rsidRPr="00E96E68">
        <w:rPr>
          <w:sz w:val="24"/>
          <w:szCs w:val="24"/>
        </w:rPr>
        <w:t>Em complemento, é oportuna a argumentação da Consultoria Legislativo da Câmara dos Deputados (Consultor José Maria G. de Almeida Jr, Nota Técnica de março de 2003):</w:t>
      </w:r>
    </w:p>
    <w:p w14:paraId="5816702F" w14:textId="77777777" w:rsidR="00777AAD" w:rsidRPr="00E7336D" w:rsidRDefault="00777AAD" w:rsidP="00777AAD">
      <w:pPr>
        <w:ind w:left="2832"/>
        <w:jc w:val="both"/>
        <w:rPr>
          <w:rFonts w:ascii="Arial" w:hAnsi="Arial"/>
          <w:b/>
          <w:bCs/>
          <w:sz w:val="18"/>
          <w:szCs w:val="18"/>
          <w:u w:val="single"/>
          <w:lang w:eastAsia="zh-CN"/>
        </w:rPr>
      </w:pPr>
      <w:r w:rsidRPr="00FD6ECB">
        <w:rPr>
          <w:rFonts w:ascii="Arial" w:hAnsi="Arial"/>
          <w:b/>
          <w:bCs/>
          <w:sz w:val="18"/>
          <w:szCs w:val="18"/>
          <w:lang w:eastAsia="zh-CN"/>
        </w:rPr>
        <w:t xml:space="preserve">1. Propostas do Poder Legislativo de criação de disciplinas, áreas de estudo e conteúdos, em qualquer nível ou </w:t>
      </w:r>
      <w:r w:rsidRPr="00FD6ECB">
        <w:rPr>
          <w:rFonts w:ascii="Arial" w:hAnsi="Arial"/>
          <w:b/>
          <w:bCs/>
          <w:sz w:val="18"/>
          <w:szCs w:val="18"/>
          <w:u w:val="single"/>
          <w:lang w:eastAsia="zh-CN"/>
        </w:rPr>
        <w:t xml:space="preserve">modalidade de ensino, da educação infantil à superior, são em geral rejeitadas, a partir de sólida e tradicional fundamentação doutrinária e legal, - já encampada por esta Casa , por meio da Súmula 1/01, da Comissão de Educação, Cultura e Desporto-, com fulcro em argumentos técnicos–pedagógicos e em disposições constitucionais e infraconstitucionais, sobretudo da LDB- Lei de Diretrizes e Bases da Educação Nacional. </w:t>
      </w:r>
    </w:p>
    <w:p w14:paraId="6FDA9B0E" w14:textId="77777777" w:rsidR="00777AAD" w:rsidRPr="00FD6ECB" w:rsidRDefault="00777AAD" w:rsidP="00777AAD">
      <w:pPr>
        <w:ind w:left="2832"/>
        <w:jc w:val="both"/>
        <w:rPr>
          <w:rFonts w:ascii="Arial" w:hAnsi="Arial"/>
          <w:b/>
          <w:bCs/>
          <w:sz w:val="18"/>
          <w:szCs w:val="18"/>
          <w:lang w:eastAsia="zh-CN"/>
        </w:rPr>
      </w:pPr>
      <w:r w:rsidRPr="00FD6ECB">
        <w:rPr>
          <w:rFonts w:ascii="Arial" w:hAnsi="Arial"/>
          <w:b/>
          <w:bCs/>
          <w:sz w:val="18"/>
          <w:szCs w:val="18"/>
          <w:lang w:eastAsia="zh-CN"/>
        </w:rPr>
        <w:lastRenderedPageBreak/>
        <w:t>2. Tais propostas não são, à luz desse entendimento, da competência do Poder Legislativo, mas sim das próprias escolas, de suas comunidades e dos Conselhos de Educação (Federal, Estadual e Distrital), como orientação dada pelo Poder Executivo, via Ministério da Educação-MEC.”</w:t>
      </w:r>
    </w:p>
    <w:p w14:paraId="307B5C14" w14:textId="77777777" w:rsidR="00777AAD" w:rsidRPr="00930149" w:rsidRDefault="00777AAD" w:rsidP="00777AAD">
      <w:pPr>
        <w:spacing w:after="0" w:line="360" w:lineRule="auto"/>
        <w:ind w:firstLine="708"/>
        <w:jc w:val="both"/>
        <w:rPr>
          <w:rFonts w:eastAsia="Arial" w:cs="Arial"/>
          <w:color w:val="000000"/>
          <w:sz w:val="24"/>
          <w:szCs w:val="24"/>
        </w:rPr>
      </w:pPr>
      <w:r w:rsidRPr="00930149">
        <w:rPr>
          <w:rFonts w:eastAsia="Arial" w:cs="Arial"/>
          <w:color w:val="000000"/>
          <w:sz w:val="24"/>
          <w:szCs w:val="24"/>
        </w:rPr>
        <w:t xml:space="preserve">Convém ainda mencionar que, no ponto de vista da legalidade, encontra-se vigente a </w:t>
      </w:r>
      <w:r w:rsidRPr="00930149">
        <w:rPr>
          <w:sz w:val="24"/>
          <w:szCs w:val="24"/>
        </w:rPr>
        <w:t>Lei nº 12.068, de 4 de outubro de 2023, que institui a obrigatoriedade de inclusão de intérpretes da Língua Brasileira de Sinais - LIBRAS, nos telejornais, nas propagandas e programas institucionais do Governo Estadual transmitidos nas emissoras televisivas no âmbito do Estado do Maranhão, na forma que especifica.</w:t>
      </w:r>
    </w:p>
    <w:p w14:paraId="078825A3" w14:textId="77777777" w:rsidR="00777AAD" w:rsidRPr="00E7336D" w:rsidRDefault="00777AAD" w:rsidP="00777AAD">
      <w:pPr>
        <w:spacing w:after="0" w:line="360" w:lineRule="auto"/>
        <w:ind w:firstLine="708"/>
        <w:jc w:val="both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>Assim sendo, em que pese a louvável intenção do autor, entende-se que a proposição está eivada de vício de inconstitucionalidade formal.</w:t>
      </w:r>
    </w:p>
    <w:p w14:paraId="0D18A4CD" w14:textId="77777777" w:rsidR="00777AAD" w:rsidRDefault="00777AAD" w:rsidP="00777AAD">
      <w:pPr>
        <w:spacing w:after="0" w:line="360" w:lineRule="auto"/>
        <w:jc w:val="both"/>
        <w:rPr>
          <w:rFonts w:eastAsia="Arial" w:cs="Arial"/>
          <w:color w:val="000000"/>
          <w:sz w:val="24"/>
          <w:szCs w:val="24"/>
        </w:rPr>
      </w:pPr>
      <w:r>
        <w:rPr>
          <w:rFonts w:eastAsia="Arial" w:cs="Arial"/>
          <w:color w:val="000000"/>
          <w:sz w:val="24"/>
          <w:szCs w:val="24"/>
        </w:rPr>
        <w:tab/>
        <w:t>Conforme já exposto, trata-se da inobservância da competência legislativa da União para tratamento nacional e uniforme do tema (art. 22, XXIV, CRFB/88), considerando também não haver delegação da União para tratar de questões específicas na temática (art. 22, parágrafo único, da CRFB/88).</w:t>
      </w:r>
    </w:p>
    <w:p w14:paraId="44CDAAF8" w14:textId="1D43772A" w:rsidR="00A7307F" w:rsidRPr="00A7307F" w:rsidRDefault="00A7307F" w:rsidP="00777AA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6B3DBB" w14:textId="77777777" w:rsidR="00A7307F" w:rsidRPr="00A7307F" w:rsidRDefault="00A7307F" w:rsidP="00A7307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307F">
        <w:rPr>
          <w:rFonts w:ascii="Times New Roman" w:eastAsia="Calibri" w:hAnsi="Times New Roman" w:cs="Times New Roman"/>
          <w:b/>
          <w:sz w:val="24"/>
          <w:szCs w:val="24"/>
          <w:u w:val="single"/>
        </w:rPr>
        <w:t>VOTO DO RELATOR</w:t>
      </w:r>
      <w:r w:rsidRPr="00A7307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EAC1AEE" w14:textId="7308DA73" w:rsidR="00354AA3" w:rsidRDefault="00354AA3" w:rsidP="00A7307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4AA3">
        <w:rPr>
          <w:rFonts w:ascii="Times New Roman" w:hAnsi="Times New Roman" w:cs="Times New Roman"/>
          <w:sz w:val="24"/>
          <w:szCs w:val="24"/>
        </w:rPr>
        <w:t xml:space="preserve">Diante do exposto, e pela fundamentação supramencionada, opinamos pela </w:t>
      </w:r>
      <w:r w:rsidRPr="00354AA3">
        <w:rPr>
          <w:rFonts w:ascii="Times New Roman" w:hAnsi="Times New Roman" w:cs="Times New Roman"/>
          <w:b/>
          <w:bCs/>
          <w:sz w:val="24"/>
          <w:szCs w:val="24"/>
        </w:rPr>
        <w:t xml:space="preserve">rejeição do Projeto de Lei n° </w:t>
      </w:r>
      <w:r w:rsidR="00777AAD">
        <w:rPr>
          <w:rFonts w:ascii="Times New Roman" w:hAnsi="Times New Roman" w:cs="Times New Roman"/>
          <w:b/>
          <w:bCs/>
          <w:sz w:val="24"/>
          <w:szCs w:val="24"/>
        </w:rPr>
        <w:t>140</w:t>
      </w:r>
      <w:r w:rsidRPr="00354AA3">
        <w:rPr>
          <w:rFonts w:ascii="Times New Roman" w:hAnsi="Times New Roman" w:cs="Times New Roman"/>
          <w:b/>
          <w:bCs/>
          <w:sz w:val="24"/>
          <w:szCs w:val="24"/>
        </w:rPr>
        <w:t>/2025,</w:t>
      </w:r>
      <w:r w:rsidRPr="00354AA3">
        <w:rPr>
          <w:rFonts w:ascii="Times New Roman" w:hAnsi="Times New Roman" w:cs="Times New Roman"/>
          <w:sz w:val="24"/>
          <w:szCs w:val="24"/>
        </w:rPr>
        <w:t xml:space="preserve"> em razão de vício de inconstitucionalidade formal.</w:t>
      </w:r>
    </w:p>
    <w:p w14:paraId="6467D087" w14:textId="564DB881" w:rsidR="00A7307F" w:rsidRDefault="00A7307F" w:rsidP="00A7307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307F">
        <w:rPr>
          <w:rFonts w:ascii="Times New Roman" w:hAnsi="Times New Roman" w:cs="Times New Roman"/>
          <w:sz w:val="24"/>
          <w:szCs w:val="24"/>
        </w:rPr>
        <w:t>É o voto.</w:t>
      </w:r>
    </w:p>
    <w:p w14:paraId="132C8E07" w14:textId="2F5152A6" w:rsidR="00A7307F" w:rsidRDefault="00A7307F" w:rsidP="00A7307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DDC754E" w14:textId="6D8D2AB8" w:rsidR="00A7307F" w:rsidRDefault="00A7307F" w:rsidP="00A7307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B0498ED" w14:textId="77777777" w:rsidR="00777AAD" w:rsidRDefault="00777AAD" w:rsidP="00A7307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B2D77D4" w14:textId="77777777" w:rsidR="00777AAD" w:rsidRPr="00A7307F" w:rsidRDefault="00777AAD" w:rsidP="00A7307F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65C29E6" w14:textId="77777777" w:rsidR="00204336" w:rsidRDefault="00204336" w:rsidP="00A7307F">
      <w:pPr>
        <w:spacing w:line="360" w:lineRule="auto"/>
        <w:jc w:val="both"/>
        <w:rPr>
          <w:b/>
          <w:u w:val="single"/>
        </w:rPr>
      </w:pPr>
    </w:p>
    <w:p w14:paraId="0C31B041" w14:textId="117EBE6E" w:rsidR="00A7307F" w:rsidRPr="00A7307F" w:rsidRDefault="00A7307F" w:rsidP="00A730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307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PARECER DA COMISSÃO:</w:t>
      </w:r>
    </w:p>
    <w:p w14:paraId="694360B6" w14:textId="756B9665" w:rsidR="00A7307F" w:rsidRPr="00A7307F" w:rsidRDefault="00A7307F" w:rsidP="00A7307F">
      <w:pPr>
        <w:spacing w:line="360" w:lineRule="auto"/>
        <w:ind w:firstLine="1134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7307F">
        <w:rPr>
          <w:rFonts w:ascii="Times New Roman" w:eastAsia="Calibri" w:hAnsi="Times New Roman" w:cs="Times New Roman"/>
          <w:sz w:val="24"/>
          <w:szCs w:val="24"/>
        </w:rPr>
        <w:t xml:space="preserve">Os membros da Comissão de Constituição, Justiça e Cidadania </w:t>
      </w:r>
      <w:r w:rsidRPr="00A7307F">
        <w:rPr>
          <w:rFonts w:ascii="Times New Roman" w:eastAsia="Batang" w:hAnsi="Times New Roman" w:cs="Times New Roman"/>
          <w:bCs/>
          <w:kern w:val="32"/>
          <w:sz w:val="24"/>
          <w:szCs w:val="24"/>
        </w:rPr>
        <w:t xml:space="preserve">votam pela </w:t>
      </w:r>
      <w:r w:rsidR="00354AA3">
        <w:rPr>
          <w:rFonts w:ascii="Times New Roman" w:eastAsia="Calibri" w:hAnsi="Times New Roman" w:cs="Times New Roman"/>
          <w:b/>
          <w:sz w:val="24"/>
          <w:szCs w:val="24"/>
        </w:rPr>
        <w:t>rejeição</w:t>
      </w:r>
      <w:r w:rsidRPr="00A7307F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r w:rsidRPr="00A7307F">
        <w:rPr>
          <w:rFonts w:ascii="Times New Roman" w:eastAsia="Calibri" w:hAnsi="Times New Roman" w:cs="Times New Roman"/>
          <w:b/>
          <w:sz w:val="24"/>
          <w:szCs w:val="24"/>
        </w:rPr>
        <w:t xml:space="preserve">Projeto de Lei Ordinária nº </w:t>
      </w:r>
      <w:r w:rsidR="00777AAD">
        <w:rPr>
          <w:rFonts w:ascii="Times New Roman" w:eastAsia="Calibri" w:hAnsi="Times New Roman" w:cs="Times New Roman"/>
          <w:b/>
          <w:sz w:val="24"/>
          <w:szCs w:val="24"/>
        </w:rPr>
        <w:t>140</w:t>
      </w:r>
      <w:r w:rsidR="00D6415B">
        <w:rPr>
          <w:rFonts w:ascii="Times New Roman" w:eastAsia="Calibri" w:hAnsi="Times New Roman" w:cs="Times New Roman"/>
          <w:b/>
          <w:sz w:val="24"/>
          <w:szCs w:val="24"/>
        </w:rPr>
        <w:t>/2025</w:t>
      </w:r>
      <w:r w:rsidRPr="00A7307F">
        <w:rPr>
          <w:rFonts w:ascii="Times New Roman" w:eastAsia="Calibri" w:hAnsi="Times New Roman" w:cs="Times New Roman"/>
          <w:sz w:val="24"/>
          <w:szCs w:val="24"/>
        </w:rPr>
        <w:t>, nos termos do voto do Relator.</w:t>
      </w:r>
    </w:p>
    <w:p w14:paraId="58E221AC" w14:textId="77777777" w:rsidR="00A7307F" w:rsidRPr="00A7307F" w:rsidRDefault="00A7307F" w:rsidP="00A7307F">
      <w:pPr>
        <w:spacing w:after="120"/>
        <w:ind w:firstLine="1134"/>
        <w:rPr>
          <w:rFonts w:ascii="Times New Roman" w:hAnsi="Times New Roman" w:cs="Times New Roman"/>
          <w:sz w:val="24"/>
          <w:szCs w:val="24"/>
        </w:rPr>
      </w:pPr>
      <w:r w:rsidRPr="00A7307F">
        <w:rPr>
          <w:rFonts w:ascii="Times New Roman" w:hAnsi="Times New Roman" w:cs="Times New Roman"/>
          <w:sz w:val="24"/>
          <w:szCs w:val="24"/>
        </w:rPr>
        <w:t>É o parecer.</w:t>
      </w:r>
    </w:p>
    <w:p w14:paraId="7632B17A" w14:textId="70533832" w:rsidR="00A7307F" w:rsidRPr="00A7307F" w:rsidRDefault="00A13219" w:rsidP="00A7307F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219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SALA DAS COMISSÕES “DEPUTADO LÉO FRANKLIM”, em </w:t>
      </w:r>
      <w:r w:rsidR="00B25E35">
        <w:rPr>
          <w:rFonts w:ascii="Times New Roman" w:eastAsia="Calibri" w:hAnsi="Times New Roman" w:cs="Times New Roman"/>
          <w:sz w:val="24"/>
          <w:szCs w:val="24"/>
          <w:lang w:eastAsia="pt-BR"/>
        </w:rPr>
        <w:t>0</w:t>
      </w:r>
      <w:r w:rsidR="00777AAD">
        <w:rPr>
          <w:rFonts w:ascii="Times New Roman" w:eastAsia="Calibri" w:hAnsi="Times New Roman" w:cs="Times New Roman"/>
          <w:sz w:val="24"/>
          <w:szCs w:val="24"/>
          <w:lang w:eastAsia="pt-BR"/>
        </w:rPr>
        <w:t>8</w:t>
      </w:r>
      <w:r w:rsidRPr="00A13219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de abril de 2025.</w:t>
      </w:r>
      <w:r w:rsidRPr="00A1321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</w:t>
      </w:r>
      <w:r w:rsidRPr="00A132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</w:t>
      </w:r>
      <w:r w:rsidR="00A7307F" w:rsidRPr="00A730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</w:p>
    <w:p w14:paraId="61A29EB4" w14:textId="4E258B1E" w:rsidR="00A7307F" w:rsidRPr="00A7307F" w:rsidRDefault="00A7307F" w:rsidP="00A7307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0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A7307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14:paraId="01BAB260" w14:textId="542844DB" w:rsidR="00B25E35" w:rsidRPr="00B25E35" w:rsidRDefault="00A7307F" w:rsidP="00B25E35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  <w:r w:rsidRPr="00A7307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</w:t>
      </w:r>
      <w:r w:rsidR="00B25E35" w:rsidRPr="00B25E3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Presidente: </w:t>
      </w:r>
      <w:r w:rsidR="00B25E35" w:rsidRPr="00B25E3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Deputado Florêncio Neto</w:t>
      </w:r>
    </w:p>
    <w:p w14:paraId="7259B974" w14:textId="77777777" w:rsidR="00B25E35" w:rsidRPr="00B25E35" w:rsidRDefault="00B25E35" w:rsidP="00B25E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772C9A44" w14:textId="54E7F254" w:rsidR="00B25E35" w:rsidRPr="00B25E35" w:rsidRDefault="00B25E35" w:rsidP="00B25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B25E3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Relator: </w:t>
      </w:r>
      <w:r w:rsidRPr="00B25E3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Deputado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Ariston</w:t>
      </w:r>
    </w:p>
    <w:p w14:paraId="05270EAE" w14:textId="77777777" w:rsidR="00B25E35" w:rsidRPr="00B25E35" w:rsidRDefault="00B25E35" w:rsidP="00B25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466AD2F2" w14:textId="77777777" w:rsidR="00B25E35" w:rsidRPr="00B25E35" w:rsidRDefault="00B25E35" w:rsidP="00B25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bookmarkStart w:id="0" w:name="_Hlk23259089"/>
      <w:r w:rsidRPr="00B25E3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Vota a favor:                                                     Vota contra:</w:t>
      </w:r>
    </w:p>
    <w:p w14:paraId="0B2B6E6D" w14:textId="77777777" w:rsidR="00B25E35" w:rsidRPr="00B25E35" w:rsidRDefault="00B25E35" w:rsidP="00B25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B25E3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Deputado João Batista Segundo</w:t>
      </w:r>
      <w:r w:rsidRPr="00B25E3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______________________________</w:t>
      </w:r>
    </w:p>
    <w:p w14:paraId="1C37FD47" w14:textId="77777777" w:rsidR="00B25E35" w:rsidRPr="00B25E35" w:rsidRDefault="00B25E35" w:rsidP="00B25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B25E3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Deputado Neto Evangelista       </w:t>
      </w:r>
      <w:r w:rsidRPr="00B25E3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______________________________</w:t>
      </w:r>
    </w:p>
    <w:p w14:paraId="2AFC50AE" w14:textId="77777777" w:rsidR="00B25E35" w:rsidRPr="00B25E35" w:rsidRDefault="00B25E35" w:rsidP="00B25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B25E3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Deputado Júlio Mendonça          </w:t>
      </w:r>
      <w:r w:rsidRPr="00B25E3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______________________________</w:t>
      </w:r>
    </w:p>
    <w:p w14:paraId="740D8A1A" w14:textId="77777777" w:rsidR="00B25E35" w:rsidRPr="00B25E35" w:rsidRDefault="00B25E35" w:rsidP="00B25E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B25E3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__________________________</w:t>
      </w:r>
      <w:r w:rsidRPr="00B25E3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______________________________</w:t>
      </w:r>
      <w:bookmarkEnd w:id="0"/>
    </w:p>
    <w:p w14:paraId="42640B3E" w14:textId="4678015B" w:rsidR="00D6415B" w:rsidRPr="00D6415B" w:rsidRDefault="00D6415B" w:rsidP="00B25E35">
      <w:pPr>
        <w:autoSpaceDE w:val="0"/>
        <w:autoSpaceDN w:val="0"/>
        <w:adjustRightInd w:val="0"/>
        <w:spacing w:line="360" w:lineRule="auto"/>
        <w:ind w:left="3544" w:hanging="354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B07082B" w14:textId="0CAF7D4D" w:rsidR="00A7307F" w:rsidRPr="00A7307F" w:rsidRDefault="00A7307F" w:rsidP="00A7307F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EAD15CC" w14:textId="77777777" w:rsidR="00CE128C" w:rsidRPr="00A7307F" w:rsidRDefault="00CE128C" w:rsidP="00A7307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E8E6507" w14:textId="77777777" w:rsidR="00CE128C" w:rsidRPr="00A7307F" w:rsidRDefault="00CE128C" w:rsidP="004C6890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8BB9B80" w14:textId="77777777" w:rsidR="00CE128C" w:rsidRPr="00A7307F" w:rsidRDefault="00CE128C" w:rsidP="004C6890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64E2A1BB" w14:textId="77777777" w:rsidR="00CE128C" w:rsidRPr="00A7307F" w:rsidRDefault="00CE128C" w:rsidP="004C6890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063A42C" w14:textId="77777777" w:rsidR="00CE128C" w:rsidRPr="00A7307F" w:rsidRDefault="00CE128C" w:rsidP="004C6890">
      <w:pPr>
        <w:spacing w:after="0" w:line="36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sectPr w:rsidR="00CE128C" w:rsidRPr="00A7307F" w:rsidSect="00A7307F">
      <w:head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F0064" w14:textId="77777777" w:rsidR="00C97742" w:rsidRDefault="00C97742" w:rsidP="001C4230">
      <w:pPr>
        <w:spacing w:after="0" w:line="240" w:lineRule="auto"/>
      </w:pPr>
      <w:r>
        <w:separator/>
      </w:r>
    </w:p>
  </w:endnote>
  <w:endnote w:type="continuationSeparator" w:id="0">
    <w:p w14:paraId="3BA9CC79" w14:textId="77777777" w:rsidR="00C97742" w:rsidRDefault="00C97742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D50CF" w14:textId="77777777" w:rsidR="00C97742" w:rsidRDefault="00C97742" w:rsidP="001C4230">
      <w:pPr>
        <w:spacing w:after="0" w:line="240" w:lineRule="auto"/>
      </w:pPr>
      <w:r>
        <w:separator/>
      </w:r>
    </w:p>
  </w:footnote>
  <w:footnote w:type="continuationSeparator" w:id="0">
    <w:p w14:paraId="6588E756" w14:textId="77777777" w:rsidR="00C97742" w:rsidRDefault="00C97742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60AF4" w14:textId="26941FA7" w:rsidR="00A7307F" w:rsidRPr="002031D0" w:rsidRDefault="00A7307F" w:rsidP="00A7307F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Calibri" w:eastAsia="Calibri" w:hAnsi="Calibri"/>
        <w:b/>
        <w:color w:val="000080"/>
        <w:sz w:val="18"/>
        <w:szCs w:val="18"/>
      </w:rPr>
    </w:pPr>
    <w:r w:rsidRPr="002031D0">
      <w:rPr>
        <w:rFonts w:ascii="Calibri" w:eastAsia="Calibri" w:hAnsi="Calibri"/>
        <w:noProof/>
        <w:sz w:val="18"/>
        <w:szCs w:val="18"/>
      </w:rPr>
      <w:drawing>
        <wp:inline distT="0" distB="0" distL="0" distR="0" wp14:anchorId="27BB35A7" wp14:editId="5B2E9EEF">
          <wp:extent cx="942975" cy="81915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DF10D4" w14:textId="77777777" w:rsidR="00A7307F" w:rsidRPr="002031D0" w:rsidRDefault="00A7307F" w:rsidP="00A7307F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  <w:sz w:val="18"/>
        <w:szCs w:val="18"/>
      </w:rPr>
    </w:pPr>
    <w:r w:rsidRPr="002031D0">
      <w:rPr>
        <w:rFonts w:ascii="Calibri" w:eastAsia="Calibri" w:hAnsi="Calibri"/>
        <w:b/>
        <w:sz w:val="18"/>
        <w:szCs w:val="18"/>
      </w:rPr>
      <w:t>ESTADO DO MARANHÃO</w:t>
    </w:r>
  </w:p>
  <w:p w14:paraId="369554DB" w14:textId="77777777" w:rsidR="00A7307F" w:rsidRPr="002031D0" w:rsidRDefault="00A7307F" w:rsidP="00A7307F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  <w:sz w:val="18"/>
        <w:szCs w:val="18"/>
      </w:rPr>
    </w:pPr>
    <w:r w:rsidRPr="002031D0">
      <w:rPr>
        <w:rFonts w:ascii="Calibri" w:eastAsia="Calibri" w:hAnsi="Calibri"/>
        <w:b/>
        <w:sz w:val="18"/>
        <w:szCs w:val="18"/>
      </w:rPr>
      <w:t>ASSEMBLEIA LEGISLATIVA DO MARANHÃO</w:t>
    </w:r>
  </w:p>
  <w:p w14:paraId="19E5261C" w14:textId="77777777" w:rsidR="00A7307F" w:rsidRPr="002031D0" w:rsidRDefault="00A7307F" w:rsidP="00A7307F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  <w:sz w:val="18"/>
        <w:szCs w:val="18"/>
      </w:rPr>
    </w:pPr>
    <w:r w:rsidRPr="002031D0">
      <w:rPr>
        <w:rFonts w:ascii="Calibri" w:eastAsia="Calibri" w:hAnsi="Calibri"/>
        <w:b/>
        <w:sz w:val="18"/>
        <w:szCs w:val="18"/>
      </w:rPr>
      <w:t>INSTALADA EM 16 DE FEVEREIRO DE 1835</w:t>
    </w:r>
  </w:p>
  <w:p w14:paraId="06F3BDC4" w14:textId="77777777" w:rsidR="00A7307F" w:rsidRPr="002031D0" w:rsidRDefault="00A7307F" w:rsidP="00A7307F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/>
        <w:b/>
        <w:sz w:val="18"/>
        <w:szCs w:val="18"/>
      </w:rPr>
    </w:pPr>
    <w:r w:rsidRPr="002031D0">
      <w:rPr>
        <w:rFonts w:ascii="Calibri" w:eastAsia="Calibri" w:hAnsi="Calibri"/>
        <w:b/>
        <w:sz w:val="18"/>
        <w:szCs w:val="18"/>
      </w:rPr>
      <w:t>DIRETORIA LEGISLATIVA</w:t>
    </w:r>
  </w:p>
  <w:p w14:paraId="4FC3C784" w14:textId="77777777" w:rsidR="00A7307F" w:rsidRPr="002031D0" w:rsidRDefault="00A7307F" w:rsidP="00A7307F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/>
      </w:rPr>
    </w:pPr>
  </w:p>
  <w:p w14:paraId="24C9FF74" w14:textId="77777777" w:rsidR="00A7307F" w:rsidRDefault="00A7307F" w:rsidP="00A7307F">
    <w:pPr>
      <w:pStyle w:val="Cabealho"/>
    </w:pPr>
  </w:p>
  <w:p w14:paraId="207528C9" w14:textId="77777777" w:rsidR="00A7307F" w:rsidRDefault="00A730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77844"/>
    <w:multiLevelType w:val="hybridMultilevel"/>
    <w:tmpl w:val="A9BCFBB6"/>
    <w:lvl w:ilvl="0" w:tplc="8376A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52CE5"/>
    <w:multiLevelType w:val="hybridMultilevel"/>
    <w:tmpl w:val="5D842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031106">
    <w:abstractNumId w:val="1"/>
  </w:num>
  <w:num w:numId="2" w16cid:durableId="1736928959">
    <w:abstractNumId w:val="2"/>
  </w:num>
  <w:num w:numId="3" w16cid:durableId="31064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01753"/>
    <w:rsid w:val="000072BA"/>
    <w:rsid w:val="00007FA8"/>
    <w:rsid w:val="000148B2"/>
    <w:rsid w:val="00016604"/>
    <w:rsid w:val="00017D80"/>
    <w:rsid w:val="00023889"/>
    <w:rsid w:val="00045225"/>
    <w:rsid w:val="00047B59"/>
    <w:rsid w:val="00047C28"/>
    <w:rsid w:val="00055931"/>
    <w:rsid w:val="00061D25"/>
    <w:rsid w:val="000646F5"/>
    <w:rsid w:val="00070734"/>
    <w:rsid w:val="00084971"/>
    <w:rsid w:val="00085909"/>
    <w:rsid w:val="00086A7A"/>
    <w:rsid w:val="00087A06"/>
    <w:rsid w:val="000907BB"/>
    <w:rsid w:val="000A4DFC"/>
    <w:rsid w:val="000C135D"/>
    <w:rsid w:val="000D4355"/>
    <w:rsid w:val="000D44EF"/>
    <w:rsid w:val="000D7C47"/>
    <w:rsid w:val="000E34F2"/>
    <w:rsid w:val="000E767D"/>
    <w:rsid w:val="000F057F"/>
    <w:rsid w:val="000F0685"/>
    <w:rsid w:val="00103F6B"/>
    <w:rsid w:val="001056BD"/>
    <w:rsid w:val="00107B2D"/>
    <w:rsid w:val="00110210"/>
    <w:rsid w:val="00112066"/>
    <w:rsid w:val="00116CA0"/>
    <w:rsid w:val="001253C4"/>
    <w:rsid w:val="001253D3"/>
    <w:rsid w:val="00126379"/>
    <w:rsid w:val="00134902"/>
    <w:rsid w:val="00135812"/>
    <w:rsid w:val="00150182"/>
    <w:rsid w:val="001606D2"/>
    <w:rsid w:val="001610EE"/>
    <w:rsid w:val="00165051"/>
    <w:rsid w:val="001723AE"/>
    <w:rsid w:val="00177CE0"/>
    <w:rsid w:val="00182294"/>
    <w:rsid w:val="00182554"/>
    <w:rsid w:val="00191E1A"/>
    <w:rsid w:val="0019434B"/>
    <w:rsid w:val="0019434F"/>
    <w:rsid w:val="001B33D1"/>
    <w:rsid w:val="001B4B01"/>
    <w:rsid w:val="001C212D"/>
    <w:rsid w:val="001C4230"/>
    <w:rsid w:val="001D476F"/>
    <w:rsid w:val="001E262C"/>
    <w:rsid w:val="001F1A1F"/>
    <w:rsid w:val="001F447A"/>
    <w:rsid w:val="00202F2C"/>
    <w:rsid w:val="00204336"/>
    <w:rsid w:val="00207B89"/>
    <w:rsid w:val="0021358D"/>
    <w:rsid w:val="00216638"/>
    <w:rsid w:val="00220E83"/>
    <w:rsid w:val="00226B21"/>
    <w:rsid w:val="00227BBF"/>
    <w:rsid w:val="002376E3"/>
    <w:rsid w:val="002377D3"/>
    <w:rsid w:val="00241C69"/>
    <w:rsid w:val="00247015"/>
    <w:rsid w:val="00257747"/>
    <w:rsid w:val="0027012D"/>
    <w:rsid w:val="00286C6A"/>
    <w:rsid w:val="0028733F"/>
    <w:rsid w:val="002906F3"/>
    <w:rsid w:val="00290EA9"/>
    <w:rsid w:val="002976F2"/>
    <w:rsid w:val="002A25E1"/>
    <w:rsid w:val="002A67F2"/>
    <w:rsid w:val="002B7795"/>
    <w:rsid w:val="002C033B"/>
    <w:rsid w:val="002C1B60"/>
    <w:rsid w:val="002C1FB5"/>
    <w:rsid w:val="002C3309"/>
    <w:rsid w:val="002C3CDF"/>
    <w:rsid w:val="002D30D9"/>
    <w:rsid w:val="002E5272"/>
    <w:rsid w:val="002F1E4E"/>
    <w:rsid w:val="002F266E"/>
    <w:rsid w:val="00302426"/>
    <w:rsid w:val="00305F97"/>
    <w:rsid w:val="00313910"/>
    <w:rsid w:val="00316DE0"/>
    <w:rsid w:val="00323B20"/>
    <w:rsid w:val="003261ED"/>
    <w:rsid w:val="0034217D"/>
    <w:rsid w:val="00344EF2"/>
    <w:rsid w:val="00354AA3"/>
    <w:rsid w:val="00356DD7"/>
    <w:rsid w:val="00373232"/>
    <w:rsid w:val="00377926"/>
    <w:rsid w:val="00382DA4"/>
    <w:rsid w:val="003840A4"/>
    <w:rsid w:val="00384980"/>
    <w:rsid w:val="003924F4"/>
    <w:rsid w:val="0039315D"/>
    <w:rsid w:val="00396C55"/>
    <w:rsid w:val="003A1FEB"/>
    <w:rsid w:val="003A29D7"/>
    <w:rsid w:val="003A397E"/>
    <w:rsid w:val="003A47CF"/>
    <w:rsid w:val="003A4889"/>
    <w:rsid w:val="003B09DF"/>
    <w:rsid w:val="003B121F"/>
    <w:rsid w:val="003B23C1"/>
    <w:rsid w:val="003C2621"/>
    <w:rsid w:val="003C2A33"/>
    <w:rsid w:val="003D2BC4"/>
    <w:rsid w:val="003F01A3"/>
    <w:rsid w:val="003F10C5"/>
    <w:rsid w:val="00405528"/>
    <w:rsid w:val="00406141"/>
    <w:rsid w:val="004070FD"/>
    <w:rsid w:val="00432C88"/>
    <w:rsid w:val="0044134A"/>
    <w:rsid w:val="00441917"/>
    <w:rsid w:val="00452D9D"/>
    <w:rsid w:val="00464A36"/>
    <w:rsid w:val="00471B84"/>
    <w:rsid w:val="00471F2E"/>
    <w:rsid w:val="0047386F"/>
    <w:rsid w:val="00475535"/>
    <w:rsid w:val="00476331"/>
    <w:rsid w:val="00476F1D"/>
    <w:rsid w:val="00480748"/>
    <w:rsid w:val="00487586"/>
    <w:rsid w:val="00494EED"/>
    <w:rsid w:val="004A00CC"/>
    <w:rsid w:val="004A6FF9"/>
    <w:rsid w:val="004A7691"/>
    <w:rsid w:val="004B0E1D"/>
    <w:rsid w:val="004B5020"/>
    <w:rsid w:val="004C1000"/>
    <w:rsid w:val="004C1229"/>
    <w:rsid w:val="004C2E20"/>
    <w:rsid w:val="004C4CD5"/>
    <w:rsid w:val="004C6890"/>
    <w:rsid w:val="004D67B3"/>
    <w:rsid w:val="004D747B"/>
    <w:rsid w:val="004E1210"/>
    <w:rsid w:val="004E5E45"/>
    <w:rsid w:val="004F026F"/>
    <w:rsid w:val="004F1EB8"/>
    <w:rsid w:val="004F3754"/>
    <w:rsid w:val="00501EBE"/>
    <w:rsid w:val="0055684F"/>
    <w:rsid w:val="00556E70"/>
    <w:rsid w:val="00556F13"/>
    <w:rsid w:val="00562F3D"/>
    <w:rsid w:val="00567125"/>
    <w:rsid w:val="00570227"/>
    <w:rsid w:val="00577252"/>
    <w:rsid w:val="005775B3"/>
    <w:rsid w:val="005811A7"/>
    <w:rsid w:val="00584648"/>
    <w:rsid w:val="005854A9"/>
    <w:rsid w:val="005871CE"/>
    <w:rsid w:val="00591002"/>
    <w:rsid w:val="00593429"/>
    <w:rsid w:val="00597B43"/>
    <w:rsid w:val="00597B72"/>
    <w:rsid w:val="005A1B86"/>
    <w:rsid w:val="005A60E3"/>
    <w:rsid w:val="005C038D"/>
    <w:rsid w:val="005C36A6"/>
    <w:rsid w:val="005C3C9E"/>
    <w:rsid w:val="005D1F84"/>
    <w:rsid w:val="005D4456"/>
    <w:rsid w:val="005E125B"/>
    <w:rsid w:val="005F5B91"/>
    <w:rsid w:val="0060411E"/>
    <w:rsid w:val="00615DC0"/>
    <w:rsid w:val="0062040A"/>
    <w:rsid w:val="00620E53"/>
    <w:rsid w:val="006318C3"/>
    <w:rsid w:val="00652F9C"/>
    <w:rsid w:val="00660072"/>
    <w:rsid w:val="00663A4D"/>
    <w:rsid w:val="00672DA5"/>
    <w:rsid w:val="00686396"/>
    <w:rsid w:val="00687CF5"/>
    <w:rsid w:val="00691EA8"/>
    <w:rsid w:val="006C700B"/>
    <w:rsid w:val="006E04A0"/>
    <w:rsid w:val="006E54AA"/>
    <w:rsid w:val="006F2773"/>
    <w:rsid w:val="006F6BBA"/>
    <w:rsid w:val="007267C5"/>
    <w:rsid w:val="00735288"/>
    <w:rsid w:val="00754E6A"/>
    <w:rsid w:val="00764D46"/>
    <w:rsid w:val="00770FE3"/>
    <w:rsid w:val="00772D16"/>
    <w:rsid w:val="007730A9"/>
    <w:rsid w:val="007754AE"/>
    <w:rsid w:val="007759B1"/>
    <w:rsid w:val="00777AAD"/>
    <w:rsid w:val="00780577"/>
    <w:rsid w:val="0078058E"/>
    <w:rsid w:val="00791A26"/>
    <w:rsid w:val="00793F46"/>
    <w:rsid w:val="007A5731"/>
    <w:rsid w:val="007B4A52"/>
    <w:rsid w:val="007B7C0A"/>
    <w:rsid w:val="007C19EF"/>
    <w:rsid w:val="007C225F"/>
    <w:rsid w:val="007D15B8"/>
    <w:rsid w:val="007D5F4B"/>
    <w:rsid w:val="007E08CC"/>
    <w:rsid w:val="0080146D"/>
    <w:rsid w:val="00806001"/>
    <w:rsid w:val="008121B2"/>
    <w:rsid w:val="00812FF8"/>
    <w:rsid w:val="008210F2"/>
    <w:rsid w:val="00836B41"/>
    <w:rsid w:val="008401DA"/>
    <w:rsid w:val="008427B2"/>
    <w:rsid w:val="00844EA1"/>
    <w:rsid w:val="008456EB"/>
    <w:rsid w:val="008517EE"/>
    <w:rsid w:val="008524F3"/>
    <w:rsid w:val="00856530"/>
    <w:rsid w:val="00861F5C"/>
    <w:rsid w:val="0087282E"/>
    <w:rsid w:val="0088543D"/>
    <w:rsid w:val="00887E11"/>
    <w:rsid w:val="0089584A"/>
    <w:rsid w:val="008A5B3A"/>
    <w:rsid w:val="008A7F77"/>
    <w:rsid w:val="008B11E6"/>
    <w:rsid w:val="008B302A"/>
    <w:rsid w:val="008B7A8F"/>
    <w:rsid w:val="008C0A8D"/>
    <w:rsid w:val="008C1ED0"/>
    <w:rsid w:val="008C46C1"/>
    <w:rsid w:val="008C4D75"/>
    <w:rsid w:val="008D063F"/>
    <w:rsid w:val="008D19C7"/>
    <w:rsid w:val="008F2FF6"/>
    <w:rsid w:val="008F3583"/>
    <w:rsid w:val="008F60B7"/>
    <w:rsid w:val="00902534"/>
    <w:rsid w:val="00903D91"/>
    <w:rsid w:val="009077DE"/>
    <w:rsid w:val="00922F9C"/>
    <w:rsid w:val="00931CAE"/>
    <w:rsid w:val="00934FBF"/>
    <w:rsid w:val="00950394"/>
    <w:rsid w:val="00950FEA"/>
    <w:rsid w:val="009558A4"/>
    <w:rsid w:val="00966649"/>
    <w:rsid w:val="00982C0C"/>
    <w:rsid w:val="00982F80"/>
    <w:rsid w:val="0098472D"/>
    <w:rsid w:val="009A1C1D"/>
    <w:rsid w:val="009A64CB"/>
    <w:rsid w:val="009B2A82"/>
    <w:rsid w:val="009B2EF6"/>
    <w:rsid w:val="009C13FA"/>
    <w:rsid w:val="009E0A76"/>
    <w:rsid w:val="009F0F22"/>
    <w:rsid w:val="009F1E3E"/>
    <w:rsid w:val="00A02D93"/>
    <w:rsid w:val="00A05873"/>
    <w:rsid w:val="00A13219"/>
    <w:rsid w:val="00A16BBF"/>
    <w:rsid w:val="00A250AB"/>
    <w:rsid w:val="00A34D68"/>
    <w:rsid w:val="00A410B6"/>
    <w:rsid w:val="00A641E2"/>
    <w:rsid w:val="00A65A88"/>
    <w:rsid w:val="00A7307F"/>
    <w:rsid w:val="00A829A5"/>
    <w:rsid w:val="00A87B4F"/>
    <w:rsid w:val="00A978D7"/>
    <w:rsid w:val="00AA37C1"/>
    <w:rsid w:val="00AA4292"/>
    <w:rsid w:val="00AA675D"/>
    <w:rsid w:val="00AB0BF7"/>
    <w:rsid w:val="00AC2431"/>
    <w:rsid w:val="00AD1AE7"/>
    <w:rsid w:val="00AD2B93"/>
    <w:rsid w:val="00AD3A04"/>
    <w:rsid w:val="00AE1E1C"/>
    <w:rsid w:val="00AF0308"/>
    <w:rsid w:val="00AF37A8"/>
    <w:rsid w:val="00B03243"/>
    <w:rsid w:val="00B11F54"/>
    <w:rsid w:val="00B2174A"/>
    <w:rsid w:val="00B25E35"/>
    <w:rsid w:val="00B277C9"/>
    <w:rsid w:val="00B31751"/>
    <w:rsid w:val="00B37E11"/>
    <w:rsid w:val="00B5344D"/>
    <w:rsid w:val="00B567FA"/>
    <w:rsid w:val="00B57B1C"/>
    <w:rsid w:val="00B67F1D"/>
    <w:rsid w:val="00B75871"/>
    <w:rsid w:val="00B7684D"/>
    <w:rsid w:val="00B920A7"/>
    <w:rsid w:val="00B94BD1"/>
    <w:rsid w:val="00BA2223"/>
    <w:rsid w:val="00BA64E9"/>
    <w:rsid w:val="00BC25A2"/>
    <w:rsid w:val="00BC4E67"/>
    <w:rsid w:val="00BF707E"/>
    <w:rsid w:val="00C117F5"/>
    <w:rsid w:val="00C170AB"/>
    <w:rsid w:val="00C201B4"/>
    <w:rsid w:val="00C37E0B"/>
    <w:rsid w:val="00C4333D"/>
    <w:rsid w:val="00C4425B"/>
    <w:rsid w:val="00C457B7"/>
    <w:rsid w:val="00C61F58"/>
    <w:rsid w:val="00C77041"/>
    <w:rsid w:val="00C851D5"/>
    <w:rsid w:val="00C87623"/>
    <w:rsid w:val="00C901F7"/>
    <w:rsid w:val="00C93103"/>
    <w:rsid w:val="00C97742"/>
    <w:rsid w:val="00CA45A4"/>
    <w:rsid w:val="00CA602C"/>
    <w:rsid w:val="00CA706F"/>
    <w:rsid w:val="00CB0031"/>
    <w:rsid w:val="00CB013A"/>
    <w:rsid w:val="00CC0920"/>
    <w:rsid w:val="00CC24D7"/>
    <w:rsid w:val="00CC52A1"/>
    <w:rsid w:val="00CC6599"/>
    <w:rsid w:val="00CC7259"/>
    <w:rsid w:val="00CD0BF3"/>
    <w:rsid w:val="00CD385F"/>
    <w:rsid w:val="00CD4398"/>
    <w:rsid w:val="00CD5100"/>
    <w:rsid w:val="00CD73A6"/>
    <w:rsid w:val="00CE128C"/>
    <w:rsid w:val="00CE455B"/>
    <w:rsid w:val="00CE7FE9"/>
    <w:rsid w:val="00CF26F0"/>
    <w:rsid w:val="00CF737F"/>
    <w:rsid w:val="00D038F0"/>
    <w:rsid w:val="00D06BCB"/>
    <w:rsid w:val="00D0777E"/>
    <w:rsid w:val="00D11EE1"/>
    <w:rsid w:val="00D156CB"/>
    <w:rsid w:val="00D20229"/>
    <w:rsid w:val="00D2109B"/>
    <w:rsid w:val="00D335FD"/>
    <w:rsid w:val="00D35F59"/>
    <w:rsid w:val="00D36D56"/>
    <w:rsid w:val="00D37509"/>
    <w:rsid w:val="00D414A8"/>
    <w:rsid w:val="00D41A3F"/>
    <w:rsid w:val="00D514DC"/>
    <w:rsid w:val="00D52092"/>
    <w:rsid w:val="00D57493"/>
    <w:rsid w:val="00D57722"/>
    <w:rsid w:val="00D57C7B"/>
    <w:rsid w:val="00D61D76"/>
    <w:rsid w:val="00D6415B"/>
    <w:rsid w:val="00D66A4B"/>
    <w:rsid w:val="00D66CCD"/>
    <w:rsid w:val="00D66D64"/>
    <w:rsid w:val="00D70709"/>
    <w:rsid w:val="00D71CF1"/>
    <w:rsid w:val="00D74049"/>
    <w:rsid w:val="00D80554"/>
    <w:rsid w:val="00D86891"/>
    <w:rsid w:val="00D9384C"/>
    <w:rsid w:val="00DA47BF"/>
    <w:rsid w:val="00DA581C"/>
    <w:rsid w:val="00DB0FCB"/>
    <w:rsid w:val="00DC692B"/>
    <w:rsid w:val="00DF6559"/>
    <w:rsid w:val="00E00AFA"/>
    <w:rsid w:val="00E061F5"/>
    <w:rsid w:val="00E07CAE"/>
    <w:rsid w:val="00E138CA"/>
    <w:rsid w:val="00E14D25"/>
    <w:rsid w:val="00E25F93"/>
    <w:rsid w:val="00E2791A"/>
    <w:rsid w:val="00E328B5"/>
    <w:rsid w:val="00E35334"/>
    <w:rsid w:val="00E61BD4"/>
    <w:rsid w:val="00E630AE"/>
    <w:rsid w:val="00E633CD"/>
    <w:rsid w:val="00E65374"/>
    <w:rsid w:val="00E80404"/>
    <w:rsid w:val="00E82CCF"/>
    <w:rsid w:val="00EA3AA0"/>
    <w:rsid w:val="00EA66B9"/>
    <w:rsid w:val="00EB2978"/>
    <w:rsid w:val="00EB6619"/>
    <w:rsid w:val="00EC4380"/>
    <w:rsid w:val="00EC4DB7"/>
    <w:rsid w:val="00ED0CED"/>
    <w:rsid w:val="00ED13C2"/>
    <w:rsid w:val="00ED50B3"/>
    <w:rsid w:val="00ED54D2"/>
    <w:rsid w:val="00EE135E"/>
    <w:rsid w:val="00EE1EC3"/>
    <w:rsid w:val="00EE2966"/>
    <w:rsid w:val="00EE4724"/>
    <w:rsid w:val="00EF3951"/>
    <w:rsid w:val="00EF55D5"/>
    <w:rsid w:val="00F05DAF"/>
    <w:rsid w:val="00F1242A"/>
    <w:rsid w:val="00F12C44"/>
    <w:rsid w:val="00F14D6C"/>
    <w:rsid w:val="00F2155D"/>
    <w:rsid w:val="00F27B09"/>
    <w:rsid w:val="00F30748"/>
    <w:rsid w:val="00F307DE"/>
    <w:rsid w:val="00F37A5D"/>
    <w:rsid w:val="00F54902"/>
    <w:rsid w:val="00F57448"/>
    <w:rsid w:val="00F61C7C"/>
    <w:rsid w:val="00F71050"/>
    <w:rsid w:val="00F72A04"/>
    <w:rsid w:val="00F76DCF"/>
    <w:rsid w:val="00F82DE5"/>
    <w:rsid w:val="00F91570"/>
    <w:rsid w:val="00FA70BD"/>
    <w:rsid w:val="00FB4AD4"/>
    <w:rsid w:val="00FB5F6A"/>
    <w:rsid w:val="00FC15AD"/>
    <w:rsid w:val="00FC2FAE"/>
    <w:rsid w:val="00FC43DB"/>
    <w:rsid w:val="00FC6EC6"/>
    <w:rsid w:val="00FD280F"/>
    <w:rsid w:val="00FD3BDB"/>
    <w:rsid w:val="00FD4FC4"/>
    <w:rsid w:val="00FE1433"/>
    <w:rsid w:val="00FE234C"/>
    <w:rsid w:val="00FE3BBC"/>
    <w:rsid w:val="00FE4A4B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5549CA9"/>
  <w15:docId w15:val="{4D3BF377-86D5-404C-9CD8-9C38057D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D5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D54D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77AAD"/>
    <w:pPr>
      <w:suppressAutoHyphens/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77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2DEF3-89C9-479C-86DE-B198C860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1256</Words>
  <Characters>6786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Antônio Guimarães de Freitas</cp:lastModifiedBy>
  <cp:revision>2</cp:revision>
  <cp:lastPrinted>2025-04-02T15:03:00Z</cp:lastPrinted>
  <dcterms:created xsi:type="dcterms:W3CDTF">2025-04-08T18:17:00Z</dcterms:created>
  <dcterms:modified xsi:type="dcterms:W3CDTF">2025-04-08T18:17:00Z</dcterms:modified>
</cp:coreProperties>
</file>