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A9F47" w14:textId="77777777" w:rsidR="008500EF" w:rsidRPr="007F1C02" w:rsidRDefault="008500EF" w:rsidP="008500EF">
      <w:pPr>
        <w:keepNext/>
        <w:spacing w:line="360" w:lineRule="auto"/>
        <w:jc w:val="center"/>
        <w:outlineLvl w:val="0"/>
        <w:rPr>
          <w:rFonts w:ascii="Times New Roman" w:eastAsia="Calibri" w:hAnsi="Times New Roman" w:cs="Times New Roman"/>
          <w:b/>
          <w:bCs/>
          <w:kern w:val="32"/>
          <w:sz w:val="24"/>
          <w:szCs w:val="24"/>
          <w:u w:val="single"/>
        </w:rPr>
      </w:pPr>
      <w:r w:rsidRPr="007F1C02">
        <w:rPr>
          <w:rFonts w:ascii="Times New Roman" w:eastAsia="Calibri" w:hAnsi="Times New Roman" w:cs="Times New Roman"/>
          <w:b/>
          <w:bCs/>
          <w:kern w:val="32"/>
          <w:sz w:val="24"/>
          <w:szCs w:val="24"/>
          <w:u w:val="single"/>
        </w:rPr>
        <w:t>COMISSÃO DE CONSTITUIÇÃO, JUSTIÇA E CIDADANIA</w:t>
      </w:r>
    </w:p>
    <w:p w14:paraId="373D6772" w14:textId="6F865136" w:rsidR="008500EF" w:rsidRPr="007F1C02" w:rsidRDefault="008500EF" w:rsidP="008500EF">
      <w:pPr>
        <w:keepNext/>
        <w:spacing w:line="360" w:lineRule="auto"/>
        <w:jc w:val="center"/>
        <w:outlineLvl w:val="1"/>
        <w:rPr>
          <w:rFonts w:ascii="Times New Roman" w:eastAsia="Calibri" w:hAnsi="Times New Roman" w:cs="Times New Roman"/>
          <w:b/>
          <w:bCs/>
          <w:iCs/>
          <w:sz w:val="24"/>
          <w:szCs w:val="24"/>
          <w:u w:val="single"/>
        </w:rPr>
      </w:pPr>
      <w:r w:rsidRPr="007F1C02">
        <w:rPr>
          <w:rFonts w:ascii="Times New Roman" w:eastAsia="Calibri" w:hAnsi="Times New Roman" w:cs="Times New Roman"/>
          <w:b/>
          <w:bCs/>
          <w:iCs/>
          <w:sz w:val="24"/>
          <w:szCs w:val="24"/>
          <w:u w:val="single"/>
        </w:rPr>
        <w:t>P A R E C E R Nº</w:t>
      </w:r>
      <w:r w:rsidR="00732991" w:rsidRPr="007F1C02">
        <w:rPr>
          <w:rFonts w:ascii="Times New Roman" w:eastAsia="Calibri" w:hAnsi="Times New Roman" w:cs="Times New Roman"/>
          <w:b/>
          <w:bCs/>
          <w:iCs/>
          <w:sz w:val="24"/>
          <w:szCs w:val="24"/>
          <w:u w:val="single"/>
        </w:rPr>
        <w:t xml:space="preserve"> </w:t>
      </w:r>
      <w:r w:rsidR="007F1C02" w:rsidRPr="007F1C02">
        <w:rPr>
          <w:rFonts w:ascii="Times New Roman" w:eastAsia="Calibri" w:hAnsi="Times New Roman" w:cs="Times New Roman"/>
          <w:b/>
          <w:bCs/>
          <w:iCs/>
          <w:sz w:val="24"/>
          <w:szCs w:val="24"/>
          <w:u w:val="single"/>
        </w:rPr>
        <w:t>327</w:t>
      </w:r>
      <w:r w:rsidRPr="007F1C02">
        <w:rPr>
          <w:rFonts w:ascii="Times New Roman" w:eastAsia="Calibri" w:hAnsi="Times New Roman" w:cs="Times New Roman"/>
          <w:b/>
          <w:bCs/>
          <w:iCs/>
          <w:sz w:val="24"/>
          <w:szCs w:val="24"/>
          <w:u w:val="single"/>
        </w:rPr>
        <w:t>/20</w:t>
      </w:r>
      <w:r w:rsidR="008F3A0E" w:rsidRPr="007F1C02">
        <w:rPr>
          <w:rFonts w:ascii="Times New Roman" w:eastAsia="Calibri" w:hAnsi="Times New Roman" w:cs="Times New Roman"/>
          <w:b/>
          <w:bCs/>
          <w:iCs/>
          <w:sz w:val="24"/>
          <w:szCs w:val="24"/>
          <w:u w:val="single"/>
        </w:rPr>
        <w:t>2</w:t>
      </w:r>
      <w:r w:rsidR="004E3298" w:rsidRPr="007F1C02">
        <w:rPr>
          <w:rFonts w:ascii="Times New Roman" w:eastAsia="Calibri" w:hAnsi="Times New Roman" w:cs="Times New Roman"/>
          <w:b/>
          <w:bCs/>
          <w:iCs/>
          <w:sz w:val="24"/>
          <w:szCs w:val="24"/>
          <w:u w:val="single"/>
        </w:rPr>
        <w:t>4</w:t>
      </w:r>
    </w:p>
    <w:p w14:paraId="7CC10312" w14:textId="749E4296" w:rsidR="003F41E3" w:rsidRPr="007F1C02" w:rsidRDefault="003F41E3" w:rsidP="0077389B">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sidRPr="007F1C02">
        <w:rPr>
          <w:rFonts w:ascii="Times New Roman" w:hAnsi="Times New Roman" w:cs="Times New Roman"/>
          <w:b/>
          <w:color w:val="000000" w:themeColor="text1"/>
          <w:sz w:val="24"/>
          <w:szCs w:val="24"/>
          <w:u w:val="single"/>
        </w:rPr>
        <w:t>RELATÓRIO</w:t>
      </w:r>
      <w:r w:rsidR="008500EF" w:rsidRPr="007F1C02">
        <w:rPr>
          <w:rFonts w:ascii="Times New Roman" w:hAnsi="Times New Roman" w:cs="Times New Roman"/>
          <w:b/>
          <w:color w:val="000000" w:themeColor="text1"/>
          <w:sz w:val="24"/>
          <w:szCs w:val="24"/>
          <w:u w:val="single"/>
        </w:rPr>
        <w:t>:</w:t>
      </w:r>
    </w:p>
    <w:p w14:paraId="1904CC85" w14:textId="77777777" w:rsidR="007F1C02" w:rsidRDefault="007432CC" w:rsidP="007F1C02">
      <w:pPr>
        <w:tabs>
          <w:tab w:val="left" w:pos="1418"/>
        </w:tabs>
        <w:spacing w:line="360" w:lineRule="auto"/>
        <w:ind w:firstLine="851"/>
        <w:jc w:val="both"/>
        <w:outlineLvl w:val="0"/>
        <w:rPr>
          <w:rFonts w:ascii="Times New Roman" w:hAnsi="Times New Roman" w:cs="Times New Roman"/>
          <w:b/>
          <w:bCs/>
          <w:iCs/>
          <w:color w:val="000000" w:themeColor="text1"/>
          <w:sz w:val="24"/>
          <w:szCs w:val="24"/>
        </w:rPr>
      </w:pPr>
      <w:r w:rsidRPr="007F1C02">
        <w:rPr>
          <w:rFonts w:ascii="Times New Roman" w:hAnsi="Times New Roman" w:cs="Times New Roman"/>
          <w:iCs/>
          <w:color w:val="000000" w:themeColor="text1"/>
          <w:sz w:val="24"/>
          <w:szCs w:val="24"/>
        </w:rPr>
        <w:t xml:space="preserve">Cuida-se da </w:t>
      </w:r>
      <w:r w:rsidRPr="007F1C02">
        <w:rPr>
          <w:rFonts w:ascii="Times New Roman" w:hAnsi="Times New Roman" w:cs="Times New Roman"/>
          <w:b/>
          <w:iCs/>
          <w:color w:val="000000" w:themeColor="text1"/>
          <w:sz w:val="24"/>
          <w:szCs w:val="24"/>
        </w:rPr>
        <w:t xml:space="preserve">análise de constitucionalidade, juridicidade, legalidade e técnica legislativa </w:t>
      </w:r>
      <w:r w:rsidRPr="007F1C02">
        <w:rPr>
          <w:rFonts w:ascii="Times New Roman" w:hAnsi="Times New Roman" w:cs="Times New Roman"/>
          <w:iCs/>
          <w:color w:val="000000" w:themeColor="text1"/>
          <w:sz w:val="24"/>
          <w:szCs w:val="24"/>
        </w:rPr>
        <w:t xml:space="preserve">do </w:t>
      </w:r>
      <w:bookmarkStart w:id="0" w:name="_Hlk153460829"/>
      <w:r w:rsidRPr="007F1C02">
        <w:rPr>
          <w:rFonts w:ascii="Times New Roman" w:hAnsi="Times New Roman" w:cs="Times New Roman"/>
          <w:b/>
          <w:iCs/>
          <w:color w:val="000000" w:themeColor="text1"/>
          <w:sz w:val="24"/>
          <w:szCs w:val="24"/>
        </w:rPr>
        <w:t>Projeto de Le</w:t>
      </w:r>
      <w:r w:rsidRPr="007F1C02">
        <w:rPr>
          <w:rFonts w:ascii="Times New Roman" w:hAnsi="Times New Roman" w:cs="Times New Roman"/>
          <w:b/>
          <w:iCs/>
          <w:sz w:val="24"/>
          <w:szCs w:val="24"/>
        </w:rPr>
        <w:t>i nº</w:t>
      </w:r>
      <w:r w:rsidR="00D6746A" w:rsidRPr="007F1C02">
        <w:rPr>
          <w:rFonts w:ascii="Times New Roman" w:hAnsi="Times New Roman" w:cs="Times New Roman"/>
          <w:b/>
          <w:iCs/>
          <w:sz w:val="24"/>
          <w:szCs w:val="24"/>
        </w:rPr>
        <w:t xml:space="preserve"> </w:t>
      </w:r>
      <w:r w:rsidR="007F1C02" w:rsidRPr="007F1C02">
        <w:rPr>
          <w:rFonts w:ascii="Times New Roman" w:hAnsi="Times New Roman" w:cs="Times New Roman"/>
          <w:b/>
          <w:iCs/>
          <w:sz w:val="24"/>
          <w:szCs w:val="24"/>
        </w:rPr>
        <w:t>160</w:t>
      </w:r>
      <w:r w:rsidR="008F3A0E" w:rsidRPr="007F1C02">
        <w:rPr>
          <w:rFonts w:ascii="Times New Roman" w:hAnsi="Times New Roman" w:cs="Times New Roman"/>
          <w:b/>
          <w:iCs/>
          <w:sz w:val="24"/>
          <w:szCs w:val="24"/>
        </w:rPr>
        <w:t>/202</w:t>
      </w:r>
      <w:r w:rsidR="007F1C02" w:rsidRPr="007F1C02">
        <w:rPr>
          <w:rFonts w:ascii="Times New Roman" w:hAnsi="Times New Roman" w:cs="Times New Roman"/>
          <w:b/>
          <w:iCs/>
          <w:sz w:val="24"/>
          <w:szCs w:val="24"/>
        </w:rPr>
        <w:t>4</w:t>
      </w:r>
      <w:r w:rsidR="008764F3" w:rsidRPr="007F1C02">
        <w:rPr>
          <w:rFonts w:ascii="Times New Roman" w:hAnsi="Times New Roman" w:cs="Times New Roman"/>
          <w:iCs/>
          <w:sz w:val="24"/>
          <w:szCs w:val="24"/>
        </w:rPr>
        <w:t xml:space="preserve">, </w:t>
      </w:r>
      <w:r w:rsidR="008500EF" w:rsidRPr="007F1C02">
        <w:rPr>
          <w:rFonts w:ascii="Times New Roman" w:hAnsi="Times New Roman" w:cs="Times New Roman"/>
          <w:iCs/>
          <w:color w:val="000000" w:themeColor="text1"/>
          <w:sz w:val="24"/>
          <w:szCs w:val="24"/>
        </w:rPr>
        <w:t>de autoria do Senhor Deputado</w:t>
      </w:r>
      <w:r w:rsidR="004E3298" w:rsidRPr="007F1C02">
        <w:rPr>
          <w:rFonts w:ascii="Times New Roman" w:hAnsi="Times New Roman" w:cs="Times New Roman"/>
          <w:iCs/>
          <w:color w:val="000000" w:themeColor="text1"/>
          <w:sz w:val="24"/>
          <w:szCs w:val="24"/>
        </w:rPr>
        <w:t xml:space="preserve"> </w:t>
      </w:r>
      <w:r w:rsidR="007F1C02" w:rsidRPr="007F1C02">
        <w:rPr>
          <w:rFonts w:ascii="Times New Roman" w:hAnsi="Times New Roman" w:cs="Times New Roman"/>
          <w:iCs/>
          <w:color w:val="000000" w:themeColor="text1"/>
          <w:sz w:val="24"/>
          <w:szCs w:val="24"/>
        </w:rPr>
        <w:t>Davi Brandão</w:t>
      </w:r>
      <w:r w:rsidR="004A005F" w:rsidRPr="007F1C02">
        <w:rPr>
          <w:rFonts w:ascii="Times New Roman" w:hAnsi="Times New Roman" w:cs="Times New Roman"/>
          <w:iCs/>
          <w:color w:val="000000" w:themeColor="text1"/>
          <w:sz w:val="24"/>
          <w:szCs w:val="24"/>
        </w:rPr>
        <w:t>,</w:t>
      </w:r>
      <w:r w:rsidR="008500EF" w:rsidRPr="007F1C02">
        <w:rPr>
          <w:rFonts w:ascii="Times New Roman" w:hAnsi="Times New Roman" w:cs="Times New Roman"/>
          <w:iCs/>
          <w:color w:val="000000" w:themeColor="text1"/>
          <w:sz w:val="24"/>
          <w:szCs w:val="24"/>
        </w:rPr>
        <w:t xml:space="preserve"> </w:t>
      </w:r>
      <w:bookmarkEnd w:id="0"/>
      <w:proofErr w:type="gramStart"/>
      <w:r w:rsidR="007F1C02" w:rsidRPr="007F1C02">
        <w:rPr>
          <w:rFonts w:ascii="Times New Roman" w:hAnsi="Times New Roman" w:cs="Times New Roman"/>
          <w:b/>
          <w:bCs/>
          <w:iCs/>
          <w:color w:val="000000" w:themeColor="text1"/>
          <w:sz w:val="24"/>
          <w:szCs w:val="24"/>
        </w:rPr>
        <w:t>Institui</w:t>
      </w:r>
      <w:proofErr w:type="gramEnd"/>
      <w:r w:rsidR="007F1C02" w:rsidRPr="007F1C02">
        <w:rPr>
          <w:rFonts w:ascii="Times New Roman" w:hAnsi="Times New Roman" w:cs="Times New Roman"/>
          <w:b/>
          <w:bCs/>
          <w:iCs/>
          <w:color w:val="000000" w:themeColor="text1"/>
          <w:sz w:val="24"/>
          <w:szCs w:val="24"/>
        </w:rPr>
        <w:t xml:space="preserve"> o Programa de Defesa Pessoal para Mulheres vítimas ou ameaçadas de violência doméstica.</w:t>
      </w:r>
    </w:p>
    <w:p w14:paraId="73124620" w14:textId="40F5C699" w:rsidR="00873A5B" w:rsidRPr="007F1C02" w:rsidRDefault="00974B01" w:rsidP="00873A5B">
      <w:pPr>
        <w:spacing w:line="360" w:lineRule="auto"/>
        <w:ind w:firstLine="851"/>
        <w:jc w:val="both"/>
        <w:rPr>
          <w:rFonts w:ascii="Times New Roman" w:hAnsi="Times New Roman" w:cs="Times New Roman"/>
          <w:sz w:val="24"/>
          <w:szCs w:val="24"/>
          <w:lang w:eastAsia="pt-BR"/>
        </w:rPr>
      </w:pPr>
      <w:r w:rsidRPr="007F1C02">
        <w:rPr>
          <w:rFonts w:ascii="Times New Roman" w:hAnsi="Times New Roman" w:cs="Times New Roman"/>
          <w:color w:val="000000" w:themeColor="text1"/>
          <w:sz w:val="24"/>
          <w:szCs w:val="24"/>
        </w:rPr>
        <w:t>Nos termos do</w:t>
      </w:r>
      <w:r w:rsidR="00800494" w:rsidRPr="007F1C02">
        <w:rPr>
          <w:rFonts w:ascii="Times New Roman" w:hAnsi="Times New Roman" w:cs="Times New Roman"/>
          <w:color w:val="000000" w:themeColor="text1"/>
          <w:sz w:val="24"/>
          <w:szCs w:val="24"/>
        </w:rPr>
        <w:t xml:space="preserve"> presente </w:t>
      </w:r>
      <w:r w:rsidRPr="007F1C02">
        <w:rPr>
          <w:rFonts w:ascii="Times New Roman" w:hAnsi="Times New Roman" w:cs="Times New Roman"/>
          <w:color w:val="000000" w:themeColor="text1"/>
          <w:sz w:val="24"/>
          <w:szCs w:val="24"/>
        </w:rPr>
        <w:t xml:space="preserve">Projeto </w:t>
      </w:r>
      <w:r w:rsidR="00800494" w:rsidRPr="007F1C02">
        <w:rPr>
          <w:rFonts w:ascii="Times New Roman" w:hAnsi="Times New Roman" w:cs="Times New Roman"/>
          <w:color w:val="000000" w:themeColor="text1"/>
          <w:sz w:val="24"/>
          <w:szCs w:val="24"/>
        </w:rPr>
        <w:t>de Lei</w:t>
      </w:r>
      <w:r w:rsidR="00F20753" w:rsidRPr="007F1C02">
        <w:rPr>
          <w:rFonts w:ascii="Times New Roman" w:hAnsi="Times New Roman" w:cs="Times New Roman"/>
          <w:color w:val="000000" w:themeColor="text1"/>
          <w:sz w:val="24"/>
          <w:szCs w:val="24"/>
        </w:rPr>
        <w:t>,</w:t>
      </w:r>
      <w:r w:rsidR="00873A5B" w:rsidRPr="007F1C02">
        <w:rPr>
          <w:rFonts w:ascii="Times New Roman" w:hAnsi="Times New Roman" w:cs="Times New Roman"/>
          <w:sz w:val="24"/>
          <w:szCs w:val="24"/>
          <w:lang w:eastAsia="pt-BR"/>
        </w:rPr>
        <w:t xml:space="preserve"> </w:t>
      </w:r>
      <w:r w:rsidR="007F1C02" w:rsidRPr="007F1C02">
        <w:rPr>
          <w:rFonts w:ascii="Times New Roman" w:hAnsi="Times New Roman" w:cs="Times New Roman"/>
          <w:sz w:val="24"/>
          <w:szCs w:val="24"/>
          <w:lang w:eastAsia="pt-BR"/>
        </w:rPr>
        <w:t>fica criado no âmbito do Estado do Maranhão o Programa de defesa pessoal para mulheres vítimas ou ameaçadas de violência doméstica.</w:t>
      </w:r>
    </w:p>
    <w:p w14:paraId="5AD9979E" w14:textId="4D008DDD" w:rsidR="007F1C02" w:rsidRPr="007F1C02" w:rsidRDefault="007F1C02" w:rsidP="007F1C02">
      <w:pPr>
        <w:spacing w:line="360" w:lineRule="auto"/>
        <w:ind w:firstLine="851"/>
        <w:jc w:val="both"/>
        <w:rPr>
          <w:rFonts w:ascii="Times New Roman" w:hAnsi="Times New Roman" w:cs="Times New Roman"/>
          <w:sz w:val="24"/>
          <w:szCs w:val="24"/>
          <w:lang w:eastAsia="pt-BR"/>
        </w:rPr>
      </w:pPr>
      <w:r w:rsidRPr="007F1C02">
        <w:rPr>
          <w:rFonts w:ascii="Times New Roman" w:hAnsi="Times New Roman" w:cs="Times New Roman"/>
          <w:iCs/>
          <w:sz w:val="24"/>
          <w:szCs w:val="24"/>
          <w:lang w:eastAsia="pt-BR"/>
        </w:rPr>
        <w:t>Portanto, a propositura de lei</w:t>
      </w:r>
      <w:r w:rsidRPr="007F1C02">
        <w:rPr>
          <w:rFonts w:ascii="Times New Roman" w:hAnsi="Times New Roman" w:cs="Times New Roman"/>
          <w:sz w:val="24"/>
          <w:szCs w:val="24"/>
          <w:lang w:eastAsia="pt-BR"/>
        </w:rPr>
        <w:t>, visa oferecer às mulheres vítimas ou ameaçadas de violência doméstica, técnicas práticas e teóricas de defesa pessoal, incluindo diferentes modalidades de Artes Marciais e outras técnicas específicas, com o objetivo de proteção contra potenciais situações de agressões e risco à sua integridade física.</w:t>
      </w:r>
    </w:p>
    <w:p w14:paraId="5198F30C" w14:textId="77777777" w:rsidR="00542A79" w:rsidRPr="007F1C02" w:rsidRDefault="00BE6347" w:rsidP="00542A79">
      <w:pPr>
        <w:tabs>
          <w:tab w:val="left" w:pos="1418"/>
        </w:tabs>
        <w:spacing w:line="360" w:lineRule="auto"/>
        <w:ind w:firstLine="851"/>
        <w:jc w:val="both"/>
        <w:outlineLvl w:val="0"/>
        <w:rPr>
          <w:rFonts w:ascii="Times New Roman" w:hAnsi="Times New Roman"/>
          <w:color w:val="000000" w:themeColor="text1"/>
          <w:sz w:val="24"/>
          <w:szCs w:val="24"/>
        </w:rPr>
      </w:pPr>
      <w:r w:rsidRPr="007F1C02">
        <w:rPr>
          <w:rFonts w:ascii="Times New Roman" w:hAnsi="Times New Roman" w:cs="Times New Roman"/>
          <w:color w:val="000000" w:themeColor="text1"/>
          <w:sz w:val="24"/>
          <w:szCs w:val="24"/>
        </w:rPr>
        <w:t xml:space="preserve">Deve-se fazer o questionamento constitucional sobre se parlamentar pode iniciar </w:t>
      </w:r>
      <w:r w:rsidR="008F3A0E" w:rsidRPr="007F1C02">
        <w:rPr>
          <w:rFonts w:ascii="Times New Roman" w:hAnsi="Times New Roman" w:cs="Times New Roman"/>
          <w:color w:val="000000" w:themeColor="text1"/>
          <w:sz w:val="24"/>
          <w:szCs w:val="24"/>
        </w:rPr>
        <w:t>P</w:t>
      </w:r>
      <w:r w:rsidRPr="007F1C02">
        <w:rPr>
          <w:rFonts w:ascii="Times New Roman" w:hAnsi="Times New Roman" w:cs="Times New Roman"/>
          <w:color w:val="000000" w:themeColor="text1"/>
          <w:sz w:val="24"/>
          <w:szCs w:val="24"/>
        </w:rPr>
        <w:t xml:space="preserve">rojeto de </w:t>
      </w:r>
      <w:r w:rsidR="008F3A0E" w:rsidRPr="007F1C02">
        <w:rPr>
          <w:rFonts w:ascii="Times New Roman" w:hAnsi="Times New Roman" w:cs="Times New Roman"/>
          <w:color w:val="000000" w:themeColor="text1"/>
          <w:sz w:val="24"/>
          <w:szCs w:val="24"/>
        </w:rPr>
        <w:t>L</w:t>
      </w:r>
      <w:r w:rsidR="00206A27" w:rsidRPr="007F1C02">
        <w:rPr>
          <w:rFonts w:ascii="Times New Roman" w:hAnsi="Times New Roman" w:cs="Times New Roman"/>
          <w:color w:val="000000" w:themeColor="text1"/>
          <w:sz w:val="24"/>
          <w:szCs w:val="24"/>
        </w:rPr>
        <w:t xml:space="preserve">ei, cujo teor seja estabelecer ou retirar </w:t>
      </w:r>
      <w:r w:rsidRPr="007F1C02">
        <w:rPr>
          <w:rFonts w:ascii="Times New Roman" w:hAnsi="Times New Roman" w:cs="Times New Roman"/>
          <w:color w:val="000000" w:themeColor="text1"/>
          <w:sz w:val="24"/>
          <w:szCs w:val="24"/>
        </w:rPr>
        <w:t>atribuições para órgãos do Poder Executivo, como é o caso em análise desta proposição.</w:t>
      </w:r>
    </w:p>
    <w:p w14:paraId="11F78123" w14:textId="3CDEFCE7" w:rsidR="00BE6347" w:rsidRPr="007F1C02" w:rsidRDefault="00BE6347" w:rsidP="00542A79">
      <w:pPr>
        <w:tabs>
          <w:tab w:val="left" w:pos="1418"/>
        </w:tabs>
        <w:spacing w:line="360" w:lineRule="auto"/>
        <w:ind w:firstLine="851"/>
        <w:jc w:val="both"/>
        <w:outlineLvl w:val="0"/>
        <w:rPr>
          <w:rFonts w:ascii="Times New Roman" w:hAnsi="Times New Roman"/>
          <w:color w:val="000000" w:themeColor="text1"/>
          <w:sz w:val="24"/>
          <w:szCs w:val="24"/>
        </w:rPr>
      </w:pPr>
      <w:r w:rsidRPr="007F1C02">
        <w:rPr>
          <w:rFonts w:ascii="Times New Roman" w:hAnsi="Times New Roman" w:cs="Times New Roman"/>
          <w:color w:val="000000" w:themeColor="text1"/>
          <w:sz w:val="24"/>
          <w:szCs w:val="24"/>
        </w:rPr>
        <w:t>É sabido que a Constituição Estadual reserva ao Chefe do Executivo determinadas matérias para iniciativa de projetos de lei:</w:t>
      </w:r>
    </w:p>
    <w:p w14:paraId="2D7B4EF8" w14:textId="77777777" w:rsidR="00BE6347" w:rsidRPr="007F1C02" w:rsidRDefault="00BE6347" w:rsidP="00C1461C">
      <w:pPr>
        <w:autoSpaceDE w:val="0"/>
        <w:autoSpaceDN w:val="0"/>
        <w:adjustRightInd w:val="0"/>
        <w:spacing w:after="0" w:line="240" w:lineRule="auto"/>
        <w:ind w:left="2268"/>
        <w:jc w:val="both"/>
        <w:rPr>
          <w:rFonts w:ascii="Times New Roman" w:hAnsi="Times New Roman" w:cs="Times New Roman"/>
          <w:color w:val="000000" w:themeColor="text1"/>
          <w:sz w:val="24"/>
          <w:szCs w:val="24"/>
        </w:rPr>
      </w:pPr>
      <w:r w:rsidRPr="007F1C02">
        <w:rPr>
          <w:rFonts w:ascii="Times New Roman" w:hAnsi="Times New Roman" w:cs="Times New Roman"/>
          <w:b/>
          <w:bCs/>
          <w:color w:val="000000" w:themeColor="text1"/>
          <w:sz w:val="24"/>
          <w:szCs w:val="24"/>
        </w:rPr>
        <w:t xml:space="preserve">Art. 43. </w:t>
      </w:r>
      <w:r w:rsidRPr="007F1C02">
        <w:rPr>
          <w:rFonts w:ascii="Times New Roman" w:hAnsi="Times New Roman" w:cs="Times New Roman"/>
          <w:color w:val="000000" w:themeColor="text1"/>
          <w:sz w:val="24"/>
          <w:szCs w:val="24"/>
        </w:rPr>
        <w:t xml:space="preserve">São de </w:t>
      </w:r>
      <w:r w:rsidRPr="007F1C02">
        <w:rPr>
          <w:rFonts w:ascii="Times New Roman" w:hAnsi="Times New Roman" w:cs="Times New Roman"/>
          <w:b/>
          <w:color w:val="000000" w:themeColor="text1"/>
          <w:sz w:val="24"/>
          <w:szCs w:val="24"/>
          <w:u w:val="single"/>
        </w:rPr>
        <w:t>iniciativa privativa do Governador do Estado</w:t>
      </w:r>
      <w:r w:rsidRPr="007F1C02">
        <w:rPr>
          <w:rFonts w:ascii="Times New Roman" w:hAnsi="Times New Roman" w:cs="Times New Roman"/>
          <w:color w:val="000000" w:themeColor="text1"/>
          <w:sz w:val="24"/>
          <w:szCs w:val="24"/>
        </w:rPr>
        <w:t xml:space="preserve"> às leis que disponham sobre: [...]</w:t>
      </w:r>
    </w:p>
    <w:p w14:paraId="6E9140FB" w14:textId="77777777" w:rsidR="00BE6347" w:rsidRPr="007F1C02" w:rsidRDefault="00BE6347" w:rsidP="00C1461C">
      <w:pPr>
        <w:autoSpaceDE w:val="0"/>
        <w:autoSpaceDN w:val="0"/>
        <w:adjustRightInd w:val="0"/>
        <w:spacing w:after="0" w:line="240" w:lineRule="auto"/>
        <w:ind w:left="2268"/>
        <w:jc w:val="both"/>
        <w:rPr>
          <w:rFonts w:ascii="Times New Roman" w:hAnsi="Times New Roman" w:cs="Times New Roman"/>
          <w:b/>
          <w:color w:val="000000" w:themeColor="text1"/>
          <w:sz w:val="24"/>
          <w:szCs w:val="24"/>
          <w:u w:val="single"/>
        </w:rPr>
      </w:pPr>
      <w:r w:rsidRPr="007F1C02">
        <w:rPr>
          <w:rFonts w:ascii="Times New Roman" w:hAnsi="Times New Roman" w:cs="Times New Roman"/>
          <w:b/>
          <w:bCs/>
          <w:color w:val="000000" w:themeColor="text1"/>
          <w:sz w:val="24"/>
          <w:szCs w:val="24"/>
          <w:u w:val="single"/>
        </w:rPr>
        <w:t xml:space="preserve">V – </w:t>
      </w:r>
      <w:r w:rsidRPr="007F1C02">
        <w:rPr>
          <w:rFonts w:ascii="Times New Roman" w:hAnsi="Times New Roman" w:cs="Times New Roman"/>
          <w:b/>
          <w:color w:val="000000" w:themeColor="text1"/>
          <w:sz w:val="24"/>
          <w:szCs w:val="24"/>
          <w:u w:val="single"/>
        </w:rPr>
        <w:t>criação, estruturação e atribuições das Secretárias de Estado ou órgãos equivalentes e outros órgãos da administração pública estadual. (</w:t>
      </w:r>
      <w:r w:rsidRPr="007F1C02">
        <w:rPr>
          <w:rFonts w:ascii="Times New Roman" w:hAnsi="Times New Roman" w:cs="Times New Roman"/>
          <w:b/>
          <w:i/>
          <w:iCs/>
          <w:color w:val="000000" w:themeColor="text1"/>
          <w:sz w:val="24"/>
          <w:szCs w:val="24"/>
          <w:u w:val="single"/>
        </w:rPr>
        <w:t>acrescido pela Emenda à Constituição nº 023, de 18/12/1998</w:t>
      </w:r>
      <w:r w:rsidRPr="007F1C02">
        <w:rPr>
          <w:rFonts w:ascii="Times New Roman" w:hAnsi="Times New Roman" w:cs="Times New Roman"/>
          <w:b/>
          <w:color w:val="000000" w:themeColor="text1"/>
          <w:sz w:val="24"/>
          <w:szCs w:val="24"/>
          <w:u w:val="single"/>
        </w:rPr>
        <w:t>)</w:t>
      </w:r>
    </w:p>
    <w:p w14:paraId="67267C93" w14:textId="77777777" w:rsidR="00542A79" w:rsidRPr="007F1C02" w:rsidRDefault="00542A79" w:rsidP="00BE6347">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14:paraId="2AE4E486" w14:textId="73B0F7FC" w:rsidR="00BE6347" w:rsidRPr="007F1C02" w:rsidRDefault="00C1461C" w:rsidP="00BE6347">
      <w:pPr>
        <w:autoSpaceDE w:val="0"/>
        <w:autoSpaceDN w:val="0"/>
        <w:adjustRightInd w:val="0"/>
        <w:spacing w:after="0" w:line="360" w:lineRule="auto"/>
        <w:ind w:firstLine="1134"/>
        <w:jc w:val="both"/>
        <w:rPr>
          <w:rFonts w:ascii="Times New Roman" w:hAnsi="Times New Roman" w:cs="Times New Roman"/>
          <w:b/>
          <w:bCs/>
          <w:color w:val="000000" w:themeColor="text1"/>
          <w:sz w:val="24"/>
          <w:szCs w:val="24"/>
        </w:rPr>
      </w:pPr>
      <w:r w:rsidRPr="007F1C02">
        <w:rPr>
          <w:rFonts w:ascii="Times New Roman" w:hAnsi="Times New Roman" w:cs="Times New Roman"/>
          <w:color w:val="000000" w:themeColor="text1"/>
          <w:sz w:val="24"/>
          <w:szCs w:val="24"/>
        </w:rPr>
        <w:t xml:space="preserve">Nota-se, assim, que a Carta Estadual reservou ao Governador do Estado a iniciativa de projetos de lei que visarem a criação, estruturação e </w:t>
      </w:r>
      <w:r w:rsidRPr="007F1C02">
        <w:rPr>
          <w:rFonts w:ascii="Times New Roman" w:hAnsi="Times New Roman" w:cs="Times New Roman"/>
          <w:b/>
          <w:bCs/>
          <w:color w:val="000000" w:themeColor="text1"/>
          <w:sz w:val="24"/>
          <w:szCs w:val="24"/>
        </w:rPr>
        <w:t xml:space="preserve">atribuições </w:t>
      </w:r>
      <w:r w:rsidRPr="007F1C02">
        <w:rPr>
          <w:rFonts w:ascii="Times New Roman" w:hAnsi="Times New Roman" w:cs="Times New Roman"/>
          <w:color w:val="000000" w:themeColor="text1"/>
          <w:sz w:val="24"/>
          <w:szCs w:val="24"/>
        </w:rPr>
        <w:t xml:space="preserve">de órgãos da administração pública estadual. </w:t>
      </w:r>
      <w:r w:rsidRPr="007F1C02">
        <w:rPr>
          <w:rFonts w:ascii="Times New Roman" w:hAnsi="Times New Roman" w:cs="Times New Roman"/>
          <w:b/>
          <w:bCs/>
          <w:color w:val="000000" w:themeColor="text1"/>
          <w:sz w:val="24"/>
          <w:szCs w:val="24"/>
        </w:rPr>
        <w:t xml:space="preserve">Este dispositivo da Constituição </w:t>
      </w:r>
      <w:r w:rsidR="008F3A0E" w:rsidRPr="007F1C02">
        <w:rPr>
          <w:rFonts w:ascii="Times New Roman" w:hAnsi="Times New Roman" w:cs="Times New Roman"/>
          <w:b/>
          <w:bCs/>
          <w:color w:val="000000" w:themeColor="text1"/>
          <w:sz w:val="24"/>
          <w:szCs w:val="24"/>
        </w:rPr>
        <w:t>E</w:t>
      </w:r>
      <w:r w:rsidRPr="007F1C02">
        <w:rPr>
          <w:rFonts w:ascii="Times New Roman" w:hAnsi="Times New Roman" w:cs="Times New Roman"/>
          <w:b/>
          <w:bCs/>
          <w:color w:val="000000" w:themeColor="text1"/>
          <w:sz w:val="24"/>
          <w:szCs w:val="24"/>
        </w:rPr>
        <w:t>stadual inviabiliza a continuidade da proposição em análise, apesar da sua importância, visto que o P</w:t>
      </w:r>
      <w:r w:rsidR="00800494" w:rsidRPr="007F1C02">
        <w:rPr>
          <w:rFonts w:ascii="Times New Roman" w:hAnsi="Times New Roman" w:cs="Times New Roman"/>
          <w:b/>
          <w:bCs/>
          <w:color w:val="000000" w:themeColor="text1"/>
          <w:sz w:val="24"/>
          <w:szCs w:val="24"/>
        </w:rPr>
        <w:t xml:space="preserve">rojeto de </w:t>
      </w:r>
      <w:r w:rsidRPr="007F1C02">
        <w:rPr>
          <w:rFonts w:ascii="Times New Roman" w:hAnsi="Times New Roman" w:cs="Times New Roman"/>
          <w:b/>
          <w:bCs/>
          <w:color w:val="000000" w:themeColor="text1"/>
          <w:sz w:val="24"/>
          <w:szCs w:val="24"/>
        </w:rPr>
        <w:t>L</w:t>
      </w:r>
      <w:r w:rsidR="00800494" w:rsidRPr="007F1C02">
        <w:rPr>
          <w:rFonts w:ascii="Times New Roman" w:hAnsi="Times New Roman" w:cs="Times New Roman"/>
          <w:b/>
          <w:bCs/>
          <w:color w:val="000000" w:themeColor="text1"/>
          <w:sz w:val="24"/>
          <w:szCs w:val="24"/>
        </w:rPr>
        <w:t>ei</w:t>
      </w:r>
      <w:r w:rsidRPr="007F1C02">
        <w:rPr>
          <w:rFonts w:ascii="Times New Roman" w:hAnsi="Times New Roman" w:cs="Times New Roman"/>
          <w:b/>
          <w:bCs/>
          <w:color w:val="000000" w:themeColor="text1"/>
          <w:sz w:val="24"/>
          <w:szCs w:val="24"/>
        </w:rPr>
        <w:t xml:space="preserve"> estabelece diretamente atribuições para órgãos do Poder Executivo.</w:t>
      </w:r>
    </w:p>
    <w:p w14:paraId="5B646A07" w14:textId="77777777" w:rsidR="008B039D" w:rsidRPr="007F1C02" w:rsidRDefault="008B039D" w:rsidP="008B039D">
      <w:pPr>
        <w:spacing w:line="360" w:lineRule="auto"/>
        <w:ind w:firstLine="1134"/>
        <w:jc w:val="both"/>
        <w:rPr>
          <w:rFonts w:ascii="Times New Roman" w:eastAsia="Times New Roman" w:hAnsi="Times New Roman" w:cs="Times New Roman"/>
          <w:b/>
          <w:bCs/>
          <w:sz w:val="24"/>
          <w:szCs w:val="24"/>
          <w:lang w:eastAsia="pt-BR"/>
        </w:rPr>
      </w:pPr>
      <w:r w:rsidRPr="007F1C02">
        <w:rPr>
          <w:rFonts w:ascii="Times New Roman" w:eastAsia="Times New Roman" w:hAnsi="Times New Roman" w:cs="Times New Roman"/>
          <w:sz w:val="24"/>
          <w:szCs w:val="24"/>
          <w:lang w:eastAsia="pt-BR"/>
        </w:rPr>
        <w:lastRenderedPageBreak/>
        <w:t xml:space="preserve">Por outro lado, quando a Lei de iniciativa parlamentar cria ou fornece atribuição ao Poder Executivo ou seus Órgãos demandados diretamente, a realização de despesas públicas não previstas no orçamento para atendimento de novos encargos, com ou sem indicação de sua fonte de cobertura, inclusive, para os exercícios seguintes, ela também padece de inconstitucionalidade por incompatibilidade com o </w:t>
      </w:r>
      <w:r w:rsidRPr="007F1C02">
        <w:rPr>
          <w:rFonts w:ascii="Times New Roman" w:eastAsia="Times New Roman" w:hAnsi="Times New Roman" w:cs="Times New Roman"/>
          <w:b/>
          <w:bCs/>
          <w:sz w:val="24"/>
          <w:szCs w:val="24"/>
          <w:lang w:eastAsia="pt-BR"/>
        </w:rPr>
        <w:t>art. 43, inciso III, da CE/89, que reserva ao Chefe do Poder Executivo iniciativa legislativa sobre matéria orçamentária.</w:t>
      </w:r>
    </w:p>
    <w:p w14:paraId="36447EB6" w14:textId="77777777" w:rsidR="008B039D" w:rsidRPr="007F1C02" w:rsidRDefault="008B039D" w:rsidP="008B039D">
      <w:pPr>
        <w:spacing w:line="360" w:lineRule="auto"/>
        <w:ind w:firstLine="1134"/>
        <w:jc w:val="both"/>
        <w:rPr>
          <w:rFonts w:ascii="Times New Roman" w:eastAsia="Times New Roman" w:hAnsi="Times New Roman" w:cs="Times New Roman"/>
          <w:sz w:val="24"/>
          <w:szCs w:val="24"/>
          <w:lang w:eastAsia="pt-BR"/>
        </w:rPr>
      </w:pPr>
      <w:r w:rsidRPr="007F1C02">
        <w:rPr>
          <w:rFonts w:ascii="Times New Roman" w:eastAsia="Times New Roman" w:hAnsi="Times New Roman" w:cs="Times New Roman"/>
          <w:sz w:val="24"/>
          <w:szCs w:val="24"/>
          <w:lang w:eastAsia="pt-BR"/>
        </w:rPr>
        <w:t>Ademais, a Constituição Federal, em seu art. 167, inciso I, veda início de programas ou projetos não incluídos na Lei Orçamentária Anual, senão vejamos:</w:t>
      </w:r>
    </w:p>
    <w:p w14:paraId="1BB01F3D" w14:textId="77777777" w:rsidR="008B039D" w:rsidRPr="007F1C02" w:rsidRDefault="008B039D" w:rsidP="008B039D">
      <w:pPr>
        <w:spacing w:line="360" w:lineRule="auto"/>
        <w:ind w:left="1276" w:firstLine="992"/>
        <w:jc w:val="both"/>
        <w:rPr>
          <w:rFonts w:ascii="Times New Roman" w:eastAsia="Times New Roman" w:hAnsi="Times New Roman" w:cs="Times New Roman"/>
          <w:i/>
          <w:lang w:eastAsia="pt-BR"/>
        </w:rPr>
      </w:pPr>
      <w:r w:rsidRPr="007F1C02">
        <w:rPr>
          <w:rFonts w:ascii="Times New Roman" w:eastAsia="Times New Roman" w:hAnsi="Times New Roman" w:cs="Times New Roman"/>
          <w:i/>
          <w:lang w:eastAsia="pt-BR"/>
        </w:rPr>
        <w:t>Art. 167. São vedados:</w:t>
      </w:r>
    </w:p>
    <w:p w14:paraId="4EAB3203" w14:textId="77777777" w:rsidR="008B039D" w:rsidRPr="007F1C02" w:rsidRDefault="008B039D" w:rsidP="008B039D">
      <w:pPr>
        <w:spacing w:line="360" w:lineRule="auto"/>
        <w:ind w:left="1276" w:firstLine="992"/>
        <w:jc w:val="both"/>
        <w:rPr>
          <w:rFonts w:ascii="Times New Roman" w:eastAsia="Times New Roman" w:hAnsi="Times New Roman" w:cs="Times New Roman"/>
          <w:i/>
          <w:lang w:eastAsia="pt-BR"/>
        </w:rPr>
      </w:pPr>
      <w:r w:rsidRPr="007F1C02">
        <w:rPr>
          <w:rFonts w:ascii="Times New Roman" w:eastAsia="Times New Roman" w:hAnsi="Times New Roman" w:cs="Times New Roman"/>
          <w:i/>
          <w:lang w:eastAsia="pt-BR"/>
        </w:rPr>
        <w:t xml:space="preserve">I – </w:t>
      </w:r>
      <w:proofErr w:type="gramStart"/>
      <w:r w:rsidRPr="007F1C02">
        <w:rPr>
          <w:rFonts w:ascii="Times New Roman" w:eastAsia="Times New Roman" w:hAnsi="Times New Roman" w:cs="Times New Roman"/>
          <w:i/>
          <w:lang w:eastAsia="pt-BR"/>
        </w:rPr>
        <w:t>início</w:t>
      </w:r>
      <w:proofErr w:type="gramEnd"/>
      <w:r w:rsidRPr="007F1C02">
        <w:rPr>
          <w:rFonts w:ascii="Times New Roman" w:eastAsia="Times New Roman" w:hAnsi="Times New Roman" w:cs="Times New Roman"/>
          <w:i/>
          <w:lang w:eastAsia="pt-BR"/>
        </w:rPr>
        <w:t xml:space="preserve"> de programas ou projetos não incluídos na Lei Orçamentária Anual.</w:t>
      </w:r>
    </w:p>
    <w:p w14:paraId="6144DBBD" w14:textId="77777777" w:rsidR="008B039D" w:rsidRPr="007F1C02" w:rsidRDefault="008B039D" w:rsidP="008B039D">
      <w:pPr>
        <w:spacing w:line="360" w:lineRule="auto"/>
        <w:ind w:firstLine="1134"/>
        <w:jc w:val="both"/>
        <w:rPr>
          <w:rFonts w:ascii="Times New Roman" w:eastAsia="Times New Roman" w:hAnsi="Times New Roman" w:cs="Times New Roman"/>
          <w:sz w:val="24"/>
          <w:szCs w:val="24"/>
          <w:lang w:eastAsia="pt-BR"/>
        </w:rPr>
      </w:pPr>
      <w:r w:rsidRPr="007F1C02">
        <w:rPr>
          <w:rFonts w:ascii="Times New Roman" w:eastAsia="Times New Roman" w:hAnsi="Times New Roman" w:cs="Times New Roman"/>
          <w:sz w:val="24"/>
          <w:szCs w:val="24"/>
          <w:lang w:eastAsia="pt-BR"/>
        </w:rPr>
        <w:t>Por fim, a Proposição de Lei sob exame, fere o disposto no Art. 17, § 1º, da Lei Complementar nº 101, de 04 de maio de 2000 (Lei de Responsabilidade Fiscal), senão vejamos:</w:t>
      </w:r>
    </w:p>
    <w:p w14:paraId="33A31DE6" w14:textId="77777777" w:rsidR="008B039D" w:rsidRPr="007F1C02" w:rsidRDefault="008B039D" w:rsidP="008B039D">
      <w:pPr>
        <w:spacing w:line="360" w:lineRule="auto"/>
        <w:ind w:left="1134" w:firstLine="1134"/>
        <w:jc w:val="both"/>
        <w:rPr>
          <w:rFonts w:ascii="Times New Roman" w:eastAsia="Times New Roman" w:hAnsi="Times New Roman" w:cs="Times New Roman"/>
          <w:i/>
          <w:lang w:eastAsia="pt-BR"/>
        </w:rPr>
      </w:pPr>
      <w:r w:rsidRPr="007F1C02">
        <w:rPr>
          <w:rFonts w:ascii="Times New Roman" w:eastAsia="Times New Roman" w:hAnsi="Times New Roman" w:cs="Times New Roman"/>
          <w:i/>
          <w:lang w:eastAsia="pt-BR"/>
        </w:rPr>
        <w:t>“Art. 17 Considera-se obrigatória de caráter continuado a despesa corrente derivada de Lei, Medida Provisória, ou Ato Administrativo Normativo que fixem para o ente a obrigação legal de sua execução por um período superior a dois exercícios.</w:t>
      </w:r>
    </w:p>
    <w:p w14:paraId="13BEDCB8" w14:textId="77777777" w:rsidR="008B039D" w:rsidRPr="007F1C02" w:rsidRDefault="008B039D" w:rsidP="008B039D">
      <w:pPr>
        <w:spacing w:line="360" w:lineRule="auto"/>
        <w:ind w:left="1134" w:firstLine="1134"/>
        <w:jc w:val="both"/>
        <w:rPr>
          <w:rFonts w:ascii="Times New Roman" w:eastAsia="Times New Roman" w:hAnsi="Times New Roman" w:cs="Times New Roman"/>
          <w:i/>
          <w:lang w:eastAsia="pt-BR"/>
        </w:rPr>
      </w:pPr>
      <w:r w:rsidRPr="007F1C02">
        <w:rPr>
          <w:rFonts w:ascii="Times New Roman" w:eastAsia="Times New Roman" w:hAnsi="Times New Roman" w:cs="Times New Roman"/>
          <w:i/>
          <w:lang w:eastAsia="pt-BR"/>
        </w:rPr>
        <w:t>§ 1º Os atos que criarem ou aumentarem despesa de que trata o caput deverão ser instruídos com a estimativa prevista no inciso I, do Art. 16, e demonstrar a origem dos recursos para o seu custeio.”</w:t>
      </w:r>
    </w:p>
    <w:p w14:paraId="02CC69CA" w14:textId="54B595B8" w:rsidR="008B039D" w:rsidRPr="007F1C02" w:rsidRDefault="008B039D" w:rsidP="008B039D">
      <w:pPr>
        <w:spacing w:line="360" w:lineRule="auto"/>
        <w:ind w:firstLine="1134"/>
        <w:jc w:val="both"/>
        <w:rPr>
          <w:rFonts w:ascii="Times New Roman" w:eastAsia="Times New Roman" w:hAnsi="Times New Roman" w:cs="Times New Roman"/>
          <w:sz w:val="24"/>
          <w:szCs w:val="24"/>
          <w:lang w:eastAsia="pt-BR"/>
        </w:rPr>
      </w:pPr>
      <w:r w:rsidRPr="007F1C02">
        <w:rPr>
          <w:rFonts w:ascii="Times New Roman" w:eastAsia="Times New Roman" w:hAnsi="Times New Roman" w:cs="Times New Roman"/>
          <w:sz w:val="24"/>
          <w:szCs w:val="24"/>
          <w:lang w:eastAsia="pt-BR"/>
        </w:rPr>
        <w:t>Percebe-se claramente a preocupação da Lei de Responsabilidade Fiscal com àquelas despesas fixas e contínuas que se repetem sucessivamente no tempo por mais de dois exercícios financeiros e que, por isso, podem afetar o planejamento orçamentário e comprometer a manutenção do equilíbrio fiscal.</w:t>
      </w:r>
    </w:p>
    <w:p w14:paraId="684B1AAF" w14:textId="750C4F0B" w:rsidR="008B039D" w:rsidRPr="007F1C02" w:rsidRDefault="008B039D" w:rsidP="008B039D">
      <w:pPr>
        <w:spacing w:line="360" w:lineRule="auto"/>
        <w:ind w:firstLine="1134"/>
        <w:jc w:val="both"/>
        <w:rPr>
          <w:rFonts w:ascii="Times New Roman" w:eastAsia="Times New Roman" w:hAnsi="Times New Roman" w:cs="Times New Roman"/>
          <w:sz w:val="24"/>
          <w:szCs w:val="24"/>
          <w:lang w:eastAsia="pt-BR"/>
        </w:rPr>
      </w:pPr>
      <w:r w:rsidRPr="007F1C02">
        <w:rPr>
          <w:rFonts w:ascii="Times New Roman" w:eastAsia="Times New Roman" w:hAnsi="Times New Roman" w:cs="Times New Roman"/>
          <w:sz w:val="24"/>
          <w:szCs w:val="24"/>
          <w:lang w:eastAsia="pt-BR"/>
        </w:rPr>
        <w:t>Assim, os atos de criação ou de aumento de despesa obrigatória de caráter continuado deverão ser instruídos com a estimativa do impacto orçamentário-financeiro no exercício em que deva entrar em vigor e nos dois subsequentes, visando identificar o montante a ser dispendido e comprovar a existência de crédito orçamentário suficiente para a cobertura do incremento de gastos, apontando-se, inclusive, a origem dos recursos para o respectivo custeio.</w:t>
      </w:r>
    </w:p>
    <w:p w14:paraId="6A9E7CF5" w14:textId="4286F044" w:rsidR="00D178B0" w:rsidRPr="00D178B0" w:rsidRDefault="00D178B0" w:rsidP="00D178B0">
      <w:pPr>
        <w:pStyle w:val="Recuodecorpodetexto"/>
        <w:spacing w:line="360" w:lineRule="auto"/>
        <w:ind w:left="0" w:firstLine="851"/>
        <w:jc w:val="both"/>
        <w:rPr>
          <w:rFonts w:ascii="Times New Roman" w:eastAsia="Times New Roman" w:hAnsi="Times New Roman" w:cs="Times New Roman"/>
          <w:iCs/>
          <w:sz w:val="24"/>
          <w:szCs w:val="24"/>
          <w:lang w:eastAsia="pt-BR"/>
        </w:rPr>
      </w:pPr>
      <w:r>
        <w:rPr>
          <w:rFonts w:ascii="Times New Roman" w:hAnsi="Times New Roman" w:cs="Times New Roman"/>
          <w:iCs/>
          <w:color w:val="000000" w:themeColor="text1"/>
          <w:sz w:val="24"/>
          <w:szCs w:val="24"/>
        </w:rPr>
        <w:lastRenderedPageBreak/>
        <w:t xml:space="preserve">Ressalta-se por oportuno, que </w:t>
      </w:r>
      <w:r w:rsidRPr="00D178B0">
        <w:rPr>
          <w:rFonts w:ascii="Times New Roman" w:hAnsi="Times New Roman" w:cs="Times New Roman"/>
          <w:iCs/>
          <w:color w:val="000000" w:themeColor="text1"/>
          <w:sz w:val="24"/>
          <w:szCs w:val="24"/>
        </w:rPr>
        <w:t xml:space="preserve">ao presente Projeto de Lei, foi apresentada uma Emenda Substitutiva, subscrita pelo Senhor Deputado Davi Brandão, autor da propositura de Lei, </w:t>
      </w:r>
      <w:r w:rsidRPr="00D178B0">
        <w:rPr>
          <w:rFonts w:ascii="Times New Roman" w:eastAsia="Times New Roman" w:hAnsi="Times New Roman" w:cs="Times New Roman"/>
          <w:sz w:val="24"/>
          <w:szCs w:val="24"/>
          <w:lang w:eastAsia="pt-BR"/>
        </w:rPr>
        <w:t>objetivando aprimorar o texto do Projeto de Lei original, no que diz respeito a determinados dispositivos que dificultam a aplicabilidade do seu objetivo.</w:t>
      </w:r>
    </w:p>
    <w:p w14:paraId="442574DF" w14:textId="5D2CBF02" w:rsidR="008500EF" w:rsidRPr="007F1C02" w:rsidRDefault="008500EF" w:rsidP="008500EF">
      <w:pPr>
        <w:spacing w:line="360" w:lineRule="auto"/>
        <w:jc w:val="both"/>
        <w:rPr>
          <w:rFonts w:ascii="Times New Roman" w:hAnsi="Times New Roman" w:cs="Times New Roman"/>
          <w:b/>
          <w:sz w:val="24"/>
          <w:szCs w:val="24"/>
          <w:u w:val="single"/>
        </w:rPr>
      </w:pPr>
      <w:r w:rsidRPr="007F1C02">
        <w:rPr>
          <w:rFonts w:ascii="Times New Roman" w:hAnsi="Times New Roman" w:cs="Times New Roman"/>
          <w:b/>
          <w:sz w:val="24"/>
          <w:szCs w:val="24"/>
          <w:u w:val="single"/>
        </w:rPr>
        <w:t>VOTO DO RELATOR:</w:t>
      </w:r>
    </w:p>
    <w:p w14:paraId="2628D8FD" w14:textId="2404A68E" w:rsidR="00BE6347" w:rsidRPr="007F1C02" w:rsidRDefault="008B039D" w:rsidP="00D178B0">
      <w:pPr>
        <w:autoSpaceDE w:val="0"/>
        <w:autoSpaceDN w:val="0"/>
        <w:adjustRightInd w:val="0"/>
        <w:spacing w:after="0" w:line="360" w:lineRule="auto"/>
        <w:ind w:firstLine="851"/>
        <w:jc w:val="both"/>
        <w:rPr>
          <w:rFonts w:ascii="Times New Roman" w:hAnsi="Times New Roman" w:cs="Times New Roman"/>
          <w:b/>
          <w:color w:val="000000" w:themeColor="text1"/>
          <w:sz w:val="24"/>
          <w:szCs w:val="24"/>
        </w:rPr>
      </w:pPr>
      <w:r w:rsidRPr="007F1C02">
        <w:rPr>
          <w:rFonts w:ascii="Times New Roman" w:hAnsi="Times New Roman" w:cs="Times New Roman"/>
          <w:color w:val="000000" w:themeColor="text1"/>
          <w:sz w:val="24"/>
          <w:szCs w:val="24"/>
        </w:rPr>
        <w:t xml:space="preserve">Assim sendo, </w:t>
      </w:r>
      <w:r w:rsidR="00BE6347" w:rsidRPr="007F1C02">
        <w:rPr>
          <w:rFonts w:ascii="Times New Roman" w:hAnsi="Times New Roman" w:cs="Times New Roman"/>
          <w:b/>
          <w:color w:val="000000" w:themeColor="text1"/>
          <w:sz w:val="24"/>
          <w:szCs w:val="24"/>
        </w:rPr>
        <w:t xml:space="preserve">opina-se pela </w:t>
      </w:r>
      <w:r w:rsidR="00D178B0">
        <w:rPr>
          <w:rFonts w:ascii="Times New Roman" w:hAnsi="Times New Roman" w:cs="Times New Roman"/>
          <w:b/>
          <w:color w:val="000000" w:themeColor="text1"/>
          <w:sz w:val="24"/>
          <w:szCs w:val="24"/>
        </w:rPr>
        <w:t>APROVAÇÃO</w:t>
      </w:r>
      <w:r w:rsidR="00BE6347" w:rsidRPr="007F1C02">
        <w:rPr>
          <w:rFonts w:ascii="Times New Roman" w:hAnsi="Times New Roman" w:cs="Times New Roman"/>
          <w:b/>
          <w:color w:val="000000" w:themeColor="text1"/>
          <w:sz w:val="24"/>
          <w:szCs w:val="24"/>
        </w:rPr>
        <w:t xml:space="preserve"> do P</w:t>
      </w:r>
      <w:r w:rsidR="008500EF" w:rsidRPr="007F1C02">
        <w:rPr>
          <w:rFonts w:ascii="Times New Roman" w:hAnsi="Times New Roman" w:cs="Times New Roman"/>
          <w:b/>
          <w:color w:val="000000" w:themeColor="text1"/>
          <w:sz w:val="24"/>
          <w:szCs w:val="24"/>
        </w:rPr>
        <w:t xml:space="preserve">rojeto de </w:t>
      </w:r>
      <w:r w:rsidR="00BE6347" w:rsidRPr="007F1C02">
        <w:rPr>
          <w:rFonts w:ascii="Times New Roman" w:hAnsi="Times New Roman" w:cs="Times New Roman"/>
          <w:b/>
          <w:color w:val="000000" w:themeColor="text1"/>
          <w:sz w:val="24"/>
          <w:szCs w:val="24"/>
        </w:rPr>
        <w:t>L</w:t>
      </w:r>
      <w:r w:rsidR="008500EF" w:rsidRPr="007F1C02">
        <w:rPr>
          <w:rFonts w:ascii="Times New Roman" w:hAnsi="Times New Roman" w:cs="Times New Roman"/>
          <w:b/>
          <w:color w:val="000000" w:themeColor="text1"/>
          <w:sz w:val="24"/>
          <w:szCs w:val="24"/>
        </w:rPr>
        <w:t>ei</w:t>
      </w:r>
      <w:r w:rsidR="00BE6347" w:rsidRPr="007F1C02">
        <w:rPr>
          <w:rFonts w:ascii="Times New Roman" w:hAnsi="Times New Roman" w:cs="Times New Roman"/>
          <w:b/>
          <w:color w:val="000000" w:themeColor="text1"/>
          <w:sz w:val="24"/>
          <w:szCs w:val="24"/>
        </w:rPr>
        <w:t xml:space="preserve"> </w:t>
      </w:r>
      <w:r w:rsidR="00BE6347" w:rsidRPr="007F1C02">
        <w:rPr>
          <w:rFonts w:ascii="Times New Roman" w:hAnsi="Times New Roman" w:cs="Times New Roman"/>
          <w:b/>
          <w:sz w:val="24"/>
          <w:szCs w:val="24"/>
        </w:rPr>
        <w:t xml:space="preserve">nº </w:t>
      </w:r>
      <w:r w:rsidR="007F1C02" w:rsidRPr="007F1C02">
        <w:rPr>
          <w:rFonts w:ascii="Times New Roman" w:hAnsi="Times New Roman" w:cs="Times New Roman"/>
          <w:b/>
          <w:sz w:val="24"/>
          <w:szCs w:val="24"/>
        </w:rPr>
        <w:t>160</w:t>
      </w:r>
      <w:r w:rsidR="004C0081" w:rsidRPr="007F1C02">
        <w:rPr>
          <w:rFonts w:ascii="Times New Roman" w:hAnsi="Times New Roman" w:cs="Times New Roman"/>
          <w:b/>
          <w:sz w:val="24"/>
          <w:szCs w:val="24"/>
        </w:rPr>
        <w:t>/202</w:t>
      </w:r>
      <w:r w:rsidR="007F1C02" w:rsidRPr="007F1C02">
        <w:rPr>
          <w:rFonts w:ascii="Times New Roman" w:hAnsi="Times New Roman" w:cs="Times New Roman"/>
          <w:b/>
          <w:sz w:val="24"/>
          <w:szCs w:val="24"/>
        </w:rPr>
        <w:t>4</w:t>
      </w:r>
      <w:r w:rsidR="00BE6347" w:rsidRPr="007F1C02">
        <w:rPr>
          <w:rFonts w:ascii="Times New Roman" w:hAnsi="Times New Roman" w:cs="Times New Roman"/>
          <w:sz w:val="24"/>
          <w:szCs w:val="24"/>
        </w:rPr>
        <w:t xml:space="preserve">, </w:t>
      </w:r>
      <w:r w:rsidR="00D178B0">
        <w:rPr>
          <w:rFonts w:ascii="Times New Roman" w:hAnsi="Times New Roman" w:cs="Times New Roman"/>
          <w:sz w:val="24"/>
          <w:szCs w:val="24"/>
        </w:rPr>
        <w:t xml:space="preserve">com a Emenda Substitutiva, </w:t>
      </w:r>
      <w:r w:rsidR="00D178B0" w:rsidRPr="00D178B0">
        <w:rPr>
          <w:rFonts w:ascii="Times New Roman" w:hAnsi="Times New Roman" w:cs="Times New Roman"/>
          <w:sz w:val="24"/>
          <w:szCs w:val="24"/>
        </w:rPr>
        <w:t>subscrita pelo Senhor Deputado Davi Brandão, autor da propositura de Lei</w:t>
      </w:r>
      <w:r w:rsidR="00D178B0">
        <w:rPr>
          <w:rFonts w:ascii="Times New Roman" w:hAnsi="Times New Roman" w:cs="Times New Roman"/>
          <w:sz w:val="24"/>
          <w:szCs w:val="24"/>
        </w:rPr>
        <w:t>.</w:t>
      </w:r>
    </w:p>
    <w:p w14:paraId="362D95AF" w14:textId="45EF7938" w:rsidR="008500EF" w:rsidRPr="00D178B0" w:rsidRDefault="008500EF" w:rsidP="00D178B0">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r w:rsidRPr="00D178B0">
        <w:rPr>
          <w:rFonts w:ascii="Times New Roman" w:hAnsi="Times New Roman" w:cs="Times New Roman"/>
          <w:bCs/>
          <w:color w:val="000000" w:themeColor="text1"/>
          <w:sz w:val="24"/>
          <w:szCs w:val="24"/>
        </w:rPr>
        <w:t>É o voto.</w:t>
      </w:r>
    </w:p>
    <w:p w14:paraId="0E8BC9BC" w14:textId="77777777" w:rsidR="007F1C02" w:rsidRPr="007F1C02" w:rsidRDefault="007F1C02" w:rsidP="00BE6347">
      <w:pPr>
        <w:autoSpaceDE w:val="0"/>
        <w:autoSpaceDN w:val="0"/>
        <w:adjustRightInd w:val="0"/>
        <w:spacing w:after="0" w:line="360" w:lineRule="auto"/>
        <w:ind w:firstLine="1134"/>
        <w:jc w:val="both"/>
        <w:rPr>
          <w:rFonts w:ascii="Times New Roman" w:hAnsi="Times New Roman" w:cs="Times New Roman"/>
          <w:b/>
          <w:color w:val="000000" w:themeColor="text1"/>
          <w:sz w:val="24"/>
          <w:szCs w:val="24"/>
        </w:rPr>
      </w:pPr>
    </w:p>
    <w:p w14:paraId="5C4A3D31" w14:textId="5B90D2AD" w:rsidR="00AC1AD1" w:rsidRPr="007F1C02" w:rsidRDefault="00AC1AD1" w:rsidP="00AC1AD1">
      <w:pPr>
        <w:spacing w:line="360" w:lineRule="auto"/>
        <w:jc w:val="both"/>
        <w:rPr>
          <w:rFonts w:ascii="Times New Roman" w:eastAsia="Calibri" w:hAnsi="Times New Roman" w:cs="Times New Roman"/>
          <w:b/>
          <w:sz w:val="24"/>
          <w:szCs w:val="24"/>
          <w:u w:val="single"/>
        </w:rPr>
      </w:pPr>
      <w:r w:rsidRPr="007F1C02">
        <w:rPr>
          <w:rFonts w:ascii="Times New Roman" w:eastAsia="Calibri" w:hAnsi="Times New Roman" w:cs="Times New Roman"/>
          <w:b/>
          <w:sz w:val="24"/>
          <w:szCs w:val="24"/>
          <w:u w:val="single"/>
        </w:rPr>
        <w:t>PARECER DA COMISSÃO:</w:t>
      </w:r>
    </w:p>
    <w:p w14:paraId="271A66C8" w14:textId="7889F3EA" w:rsidR="00AC1AD1" w:rsidRPr="007F1C02" w:rsidRDefault="00AC1AD1" w:rsidP="00D178B0">
      <w:pPr>
        <w:spacing w:after="0" w:line="360" w:lineRule="auto"/>
        <w:ind w:firstLine="851"/>
        <w:jc w:val="both"/>
        <w:rPr>
          <w:rFonts w:ascii="Times New Roman" w:eastAsia="Calibri" w:hAnsi="Times New Roman" w:cs="Times New Roman"/>
          <w:sz w:val="24"/>
          <w:szCs w:val="24"/>
        </w:rPr>
      </w:pPr>
      <w:r w:rsidRPr="007F1C02">
        <w:rPr>
          <w:rFonts w:ascii="Times New Roman" w:eastAsia="Calibri" w:hAnsi="Times New Roman" w:cs="Times New Roman"/>
          <w:sz w:val="24"/>
          <w:szCs w:val="24"/>
        </w:rPr>
        <w:t xml:space="preserve">Os membros da Comissão de Constituição, Justiça e Cidadania votam pela </w:t>
      </w:r>
      <w:r w:rsidR="00D178B0">
        <w:rPr>
          <w:rFonts w:ascii="Times New Roman" w:eastAsia="Calibri" w:hAnsi="Times New Roman" w:cs="Times New Roman"/>
          <w:b/>
          <w:sz w:val="24"/>
          <w:szCs w:val="24"/>
        </w:rPr>
        <w:t xml:space="preserve">APROVAÇÃO </w:t>
      </w:r>
      <w:r w:rsidRPr="007F1C02">
        <w:rPr>
          <w:rFonts w:ascii="Times New Roman" w:eastAsia="Calibri" w:hAnsi="Times New Roman" w:cs="Times New Roman"/>
          <w:sz w:val="24"/>
          <w:szCs w:val="24"/>
        </w:rPr>
        <w:t xml:space="preserve">do </w:t>
      </w:r>
      <w:r w:rsidRPr="007F1C02">
        <w:rPr>
          <w:rFonts w:ascii="Times New Roman" w:eastAsia="Calibri" w:hAnsi="Times New Roman" w:cs="Times New Roman"/>
          <w:b/>
          <w:sz w:val="24"/>
          <w:szCs w:val="24"/>
        </w:rPr>
        <w:t xml:space="preserve">Projeto de Lei nº </w:t>
      </w:r>
      <w:r w:rsidR="007F1C02" w:rsidRPr="007F1C02">
        <w:rPr>
          <w:rFonts w:ascii="Times New Roman" w:eastAsia="Calibri" w:hAnsi="Times New Roman" w:cs="Times New Roman"/>
          <w:b/>
          <w:sz w:val="24"/>
          <w:szCs w:val="24"/>
        </w:rPr>
        <w:t>160</w:t>
      </w:r>
      <w:r w:rsidR="004C0081" w:rsidRPr="007F1C02">
        <w:rPr>
          <w:rFonts w:ascii="Times New Roman" w:eastAsia="Calibri" w:hAnsi="Times New Roman" w:cs="Times New Roman"/>
          <w:b/>
          <w:sz w:val="24"/>
          <w:szCs w:val="24"/>
        </w:rPr>
        <w:t>/202</w:t>
      </w:r>
      <w:r w:rsidR="007F1C02" w:rsidRPr="007F1C02">
        <w:rPr>
          <w:rFonts w:ascii="Times New Roman" w:eastAsia="Calibri" w:hAnsi="Times New Roman" w:cs="Times New Roman"/>
          <w:b/>
          <w:sz w:val="24"/>
          <w:szCs w:val="24"/>
        </w:rPr>
        <w:t>4</w:t>
      </w:r>
      <w:r w:rsidRPr="007F1C02">
        <w:rPr>
          <w:rFonts w:ascii="Times New Roman" w:eastAsia="Calibri" w:hAnsi="Times New Roman" w:cs="Times New Roman"/>
          <w:sz w:val="24"/>
          <w:szCs w:val="24"/>
        </w:rPr>
        <w:t>, nos termos do voto do Relator.</w:t>
      </w:r>
    </w:p>
    <w:p w14:paraId="22306744" w14:textId="1F69BF67" w:rsidR="00873A5B" w:rsidRPr="007F1C02" w:rsidRDefault="00AC1AD1" w:rsidP="00D178B0">
      <w:pPr>
        <w:spacing w:after="0" w:line="360" w:lineRule="auto"/>
        <w:ind w:firstLine="851"/>
        <w:jc w:val="both"/>
        <w:rPr>
          <w:rFonts w:ascii="Times New Roman" w:hAnsi="Times New Roman" w:cs="Times New Roman"/>
          <w:sz w:val="24"/>
          <w:szCs w:val="24"/>
        </w:rPr>
      </w:pPr>
      <w:r w:rsidRPr="007F1C02">
        <w:rPr>
          <w:rFonts w:ascii="Times New Roman" w:hAnsi="Times New Roman" w:cs="Times New Roman"/>
          <w:sz w:val="24"/>
          <w:szCs w:val="24"/>
        </w:rPr>
        <w:t xml:space="preserve"> É o parecer.</w:t>
      </w:r>
    </w:p>
    <w:p w14:paraId="791A00E4" w14:textId="5003A84E" w:rsidR="007F1C02" w:rsidRPr="007F1C02" w:rsidRDefault="00D178B0" w:rsidP="00D178B0">
      <w:pPr>
        <w:spacing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F1C02" w:rsidRPr="007F1C02">
        <w:rPr>
          <w:rFonts w:ascii="Times New Roman" w:eastAsia="Calibri" w:hAnsi="Times New Roman" w:cs="Times New Roman"/>
          <w:sz w:val="24"/>
          <w:szCs w:val="24"/>
        </w:rPr>
        <w:t xml:space="preserve">SALA DAS COMISSÕES “DEPUTADO LÉO FRANKLIM”, em </w:t>
      </w:r>
      <w:r w:rsidR="00AB5AB6">
        <w:rPr>
          <w:rFonts w:ascii="Times New Roman" w:eastAsia="Calibri" w:hAnsi="Times New Roman" w:cs="Times New Roman"/>
          <w:sz w:val="24"/>
          <w:szCs w:val="24"/>
        </w:rPr>
        <w:t>21</w:t>
      </w:r>
      <w:r w:rsidR="007F1C02" w:rsidRPr="007F1C02">
        <w:rPr>
          <w:rFonts w:ascii="Times New Roman" w:eastAsia="Calibri" w:hAnsi="Times New Roman" w:cs="Times New Roman"/>
          <w:sz w:val="24"/>
          <w:szCs w:val="24"/>
        </w:rPr>
        <w:t xml:space="preserve"> de </w:t>
      </w:r>
      <w:r w:rsidR="00AB5AB6">
        <w:rPr>
          <w:rFonts w:ascii="Times New Roman" w:eastAsia="Calibri" w:hAnsi="Times New Roman" w:cs="Times New Roman"/>
          <w:sz w:val="24"/>
          <w:szCs w:val="24"/>
        </w:rPr>
        <w:t>maio</w:t>
      </w:r>
      <w:r w:rsidR="007F1C02" w:rsidRPr="007F1C02">
        <w:rPr>
          <w:rFonts w:ascii="Times New Roman" w:eastAsia="Calibri" w:hAnsi="Times New Roman" w:cs="Times New Roman"/>
          <w:sz w:val="24"/>
          <w:szCs w:val="24"/>
        </w:rPr>
        <w:t xml:space="preserve"> de 2024.  </w:t>
      </w:r>
    </w:p>
    <w:p w14:paraId="20686F45" w14:textId="77777777" w:rsidR="008A5B25" w:rsidRPr="008A5B25" w:rsidRDefault="007F1C02" w:rsidP="008A5B25">
      <w:pPr>
        <w:autoSpaceDE w:val="0"/>
        <w:autoSpaceDN w:val="0"/>
        <w:adjustRightInd w:val="0"/>
        <w:spacing w:line="360" w:lineRule="auto"/>
        <w:ind w:left="4253" w:hanging="3969"/>
        <w:jc w:val="both"/>
        <w:rPr>
          <w:rFonts w:ascii="Times New Roman" w:eastAsia="Calibri" w:hAnsi="Times New Roman" w:cs="Times New Roman"/>
          <w:color w:val="000000"/>
        </w:rPr>
      </w:pPr>
      <w:r w:rsidRPr="007F1C02">
        <w:rPr>
          <w:rFonts w:ascii="Times New Roman" w:eastAsia="Calibri" w:hAnsi="Times New Roman" w:cs="Times New Roman"/>
          <w:b/>
          <w:color w:val="000000"/>
          <w:sz w:val="24"/>
          <w:szCs w:val="24"/>
        </w:rPr>
        <w:t xml:space="preserve">                                                                                                                                                         </w:t>
      </w:r>
      <w:r w:rsidR="008A5B25" w:rsidRPr="008A5B25">
        <w:rPr>
          <w:rFonts w:ascii="Times New Roman" w:eastAsia="Calibri" w:hAnsi="Times New Roman" w:cs="Times New Roman"/>
          <w:b/>
          <w:color w:val="000000"/>
        </w:rPr>
        <w:t>Presidente:</w:t>
      </w:r>
      <w:r w:rsidR="008A5B25" w:rsidRPr="008A5B25">
        <w:rPr>
          <w:rFonts w:ascii="Times New Roman" w:eastAsia="Calibri" w:hAnsi="Times New Roman" w:cs="Times New Roman"/>
          <w:color w:val="000000"/>
        </w:rPr>
        <w:t xml:space="preserve"> Deputado Neto Evangelista</w:t>
      </w:r>
    </w:p>
    <w:p w14:paraId="3DD6EDAC" w14:textId="33E8DE1C" w:rsidR="008A5B25" w:rsidRPr="008A5B25" w:rsidRDefault="008A5B25" w:rsidP="008A5B25">
      <w:pPr>
        <w:autoSpaceDE w:val="0"/>
        <w:autoSpaceDN w:val="0"/>
        <w:adjustRightInd w:val="0"/>
        <w:spacing w:line="360" w:lineRule="auto"/>
        <w:ind w:firstLine="284"/>
        <w:jc w:val="both"/>
        <w:rPr>
          <w:rFonts w:ascii="Times New Roman" w:eastAsia="Calibri" w:hAnsi="Times New Roman" w:cs="Times New Roman"/>
          <w:color w:val="000000"/>
        </w:rPr>
      </w:pPr>
      <w:r w:rsidRPr="008A5B25">
        <w:rPr>
          <w:rFonts w:ascii="Times New Roman" w:eastAsia="Calibri" w:hAnsi="Times New Roman" w:cs="Times New Roman"/>
          <w:color w:val="000000"/>
        </w:rPr>
        <w:t xml:space="preserve">                                                                         </w:t>
      </w:r>
      <w:r w:rsidRPr="008A5B25">
        <w:rPr>
          <w:rFonts w:ascii="Times New Roman" w:eastAsia="Calibri" w:hAnsi="Times New Roman" w:cs="Times New Roman"/>
          <w:b/>
          <w:color w:val="000000"/>
        </w:rPr>
        <w:t>Relator:</w:t>
      </w:r>
      <w:r w:rsidRPr="008A5B25">
        <w:rPr>
          <w:rFonts w:ascii="Times New Roman" w:eastAsia="Calibri" w:hAnsi="Times New Roman" w:cs="Times New Roman"/>
          <w:color w:val="000000"/>
        </w:rPr>
        <w:t xml:space="preserve"> Deputado </w:t>
      </w:r>
      <w:r>
        <w:rPr>
          <w:rFonts w:ascii="Times New Roman" w:eastAsia="Calibri" w:hAnsi="Times New Roman" w:cs="Times New Roman"/>
          <w:color w:val="000000"/>
        </w:rPr>
        <w:t>Florêncio Neto</w:t>
      </w:r>
    </w:p>
    <w:p w14:paraId="7968BFB0" w14:textId="77777777" w:rsidR="008A5B25" w:rsidRPr="008A5B25" w:rsidRDefault="008A5B25" w:rsidP="008A5B25">
      <w:pPr>
        <w:autoSpaceDE w:val="0"/>
        <w:autoSpaceDN w:val="0"/>
        <w:adjustRightInd w:val="0"/>
        <w:spacing w:line="360" w:lineRule="auto"/>
        <w:ind w:firstLine="284"/>
        <w:jc w:val="both"/>
        <w:rPr>
          <w:rFonts w:ascii="Times New Roman" w:eastAsia="Calibri" w:hAnsi="Times New Roman" w:cs="Times New Roman"/>
          <w:color w:val="000000"/>
        </w:rPr>
      </w:pPr>
    </w:p>
    <w:p w14:paraId="428ECBD5" w14:textId="77777777" w:rsidR="008A5B25" w:rsidRPr="008A5B25" w:rsidRDefault="008A5B25" w:rsidP="008A5B25">
      <w:pPr>
        <w:autoSpaceDE w:val="0"/>
        <w:autoSpaceDN w:val="0"/>
        <w:adjustRightInd w:val="0"/>
        <w:spacing w:line="360" w:lineRule="auto"/>
        <w:ind w:hanging="284"/>
        <w:jc w:val="both"/>
        <w:rPr>
          <w:rFonts w:ascii="Times New Roman" w:eastAsia="Calibri" w:hAnsi="Times New Roman" w:cs="Times New Roman"/>
          <w:b/>
          <w:color w:val="000000"/>
        </w:rPr>
      </w:pPr>
      <w:r w:rsidRPr="008A5B25">
        <w:rPr>
          <w:rFonts w:ascii="Times New Roman" w:eastAsia="Calibri" w:hAnsi="Times New Roman" w:cs="Times New Roman"/>
          <w:b/>
          <w:color w:val="000000"/>
        </w:rPr>
        <w:t>Vota a favor:                                                                   Vota contra:</w:t>
      </w:r>
    </w:p>
    <w:p w14:paraId="7B2E7ED2" w14:textId="77777777" w:rsidR="008A5B25" w:rsidRPr="008A5B25" w:rsidRDefault="008A5B25" w:rsidP="008A5B25">
      <w:pPr>
        <w:autoSpaceDE w:val="0"/>
        <w:autoSpaceDN w:val="0"/>
        <w:adjustRightInd w:val="0"/>
        <w:spacing w:line="360" w:lineRule="auto"/>
        <w:ind w:hanging="284"/>
        <w:jc w:val="both"/>
        <w:rPr>
          <w:rFonts w:ascii="Times New Roman" w:eastAsia="Calibri" w:hAnsi="Times New Roman" w:cs="Times New Roman"/>
          <w:color w:val="000000"/>
        </w:rPr>
      </w:pPr>
      <w:r w:rsidRPr="008A5B25">
        <w:rPr>
          <w:rFonts w:ascii="Times New Roman" w:eastAsia="Calibri" w:hAnsi="Times New Roman" w:cs="Times New Roman"/>
          <w:color w:val="000000"/>
        </w:rPr>
        <w:t>Deputado Wellington do Curso                                       _________________________</w:t>
      </w:r>
    </w:p>
    <w:p w14:paraId="41C43354" w14:textId="77777777" w:rsidR="008A5B25" w:rsidRPr="008A5B25" w:rsidRDefault="008A5B25" w:rsidP="008A5B25">
      <w:pPr>
        <w:autoSpaceDE w:val="0"/>
        <w:autoSpaceDN w:val="0"/>
        <w:adjustRightInd w:val="0"/>
        <w:spacing w:line="360" w:lineRule="auto"/>
        <w:ind w:hanging="284"/>
        <w:jc w:val="both"/>
        <w:rPr>
          <w:rFonts w:ascii="Times New Roman" w:eastAsia="Calibri" w:hAnsi="Times New Roman" w:cs="Times New Roman"/>
          <w:color w:val="000000"/>
          <w:sz w:val="24"/>
          <w:szCs w:val="24"/>
        </w:rPr>
      </w:pPr>
      <w:r w:rsidRPr="008A5B25">
        <w:rPr>
          <w:rFonts w:ascii="Times New Roman" w:eastAsia="Calibri" w:hAnsi="Times New Roman" w:cs="Times New Roman"/>
          <w:color w:val="000000"/>
        </w:rPr>
        <w:t>Deputado Davi Brandão                                                  _________________________</w:t>
      </w:r>
    </w:p>
    <w:p w14:paraId="4218C1D6" w14:textId="77777777" w:rsidR="008A5B25" w:rsidRPr="008A5B25" w:rsidRDefault="008A5B25" w:rsidP="008A5B25">
      <w:pPr>
        <w:autoSpaceDE w:val="0"/>
        <w:autoSpaceDN w:val="0"/>
        <w:adjustRightInd w:val="0"/>
        <w:spacing w:line="360" w:lineRule="auto"/>
        <w:ind w:hanging="284"/>
        <w:jc w:val="both"/>
        <w:rPr>
          <w:rFonts w:ascii="Times New Roman" w:eastAsia="Calibri" w:hAnsi="Times New Roman" w:cs="Times New Roman"/>
          <w:color w:val="000000"/>
          <w:sz w:val="24"/>
          <w:szCs w:val="24"/>
        </w:rPr>
      </w:pPr>
      <w:r w:rsidRPr="008A5B25">
        <w:rPr>
          <w:rFonts w:ascii="Times New Roman" w:eastAsia="Calibri" w:hAnsi="Times New Roman" w:cs="Times New Roman"/>
          <w:color w:val="000000"/>
        </w:rPr>
        <w:t>__________________________                                      _________________________</w:t>
      </w:r>
    </w:p>
    <w:p w14:paraId="4AD109A1" w14:textId="77777777" w:rsidR="008A5B25" w:rsidRPr="008A5B25" w:rsidRDefault="008A5B25" w:rsidP="008A5B25">
      <w:pPr>
        <w:autoSpaceDE w:val="0"/>
        <w:autoSpaceDN w:val="0"/>
        <w:adjustRightInd w:val="0"/>
        <w:spacing w:line="360" w:lineRule="auto"/>
        <w:ind w:hanging="284"/>
        <w:jc w:val="both"/>
        <w:rPr>
          <w:rFonts w:ascii="Times New Roman" w:eastAsia="Calibri" w:hAnsi="Times New Roman" w:cs="Times New Roman"/>
          <w:color w:val="000000"/>
          <w:sz w:val="24"/>
          <w:szCs w:val="24"/>
        </w:rPr>
      </w:pPr>
      <w:r w:rsidRPr="008A5B25">
        <w:rPr>
          <w:rFonts w:ascii="Times New Roman" w:eastAsia="Calibri" w:hAnsi="Times New Roman" w:cs="Times New Roman"/>
          <w:color w:val="000000"/>
        </w:rPr>
        <w:t>__________________________                                      _________________________</w:t>
      </w:r>
    </w:p>
    <w:p w14:paraId="7C02A122" w14:textId="506B4BFD" w:rsidR="007F1C02" w:rsidRPr="007F1C02" w:rsidRDefault="007F1C02" w:rsidP="008A5B25">
      <w:pPr>
        <w:autoSpaceDE w:val="0"/>
        <w:autoSpaceDN w:val="0"/>
        <w:adjustRightInd w:val="0"/>
        <w:spacing w:line="360" w:lineRule="auto"/>
        <w:ind w:left="4111" w:hanging="3827"/>
        <w:jc w:val="both"/>
        <w:rPr>
          <w:rFonts w:ascii="Times New Roman" w:eastAsia="Calibri" w:hAnsi="Times New Roman" w:cs="Times New Roman"/>
          <w:color w:val="000000"/>
          <w:sz w:val="24"/>
          <w:szCs w:val="24"/>
        </w:rPr>
      </w:pPr>
    </w:p>
    <w:sectPr w:rsidR="007F1C02" w:rsidRPr="007F1C02" w:rsidSect="000A5206">
      <w:headerReference w:type="default" r:id="rId7"/>
      <w:type w:val="continuous"/>
      <w:pgSz w:w="11906" w:h="16838"/>
      <w:pgMar w:top="1701" w:right="1134"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7E14D" w14:textId="77777777" w:rsidR="000A5206" w:rsidRDefault="000A5206" w:rsidP="001C4230">
      <w:pPr>
        <w:spacing w:after="0" w:line="240" w:lineRule="auto"/>
      </w:pPr>
      <w:r>
        <w:separator/>
      </w:r>
    </w:p>
  </w:endnote>
  <w:endnote w:type="continuationSeparator" w:id="0">
    <w:p w14:paraId="2323B20D" w14:textId="77777777" w:rsidR="000A5206" w:rsidRDefault="000A5206"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678FB" w14:textId="77777777" w:rsidR="000A5206" w:rsidRDefault="000A5206" w:rsidP="001C4230">
      <w:pPr>
        <w:spacing w:after="0" w:line="240" w:lineRule="auto"/>
      </w:pPr>
      <w:r>
        <w:separator/>
      </w:r>
    </w:p>
  </w:footnote>
  <w:footnote w:type="continuationSeparator" w:id="0">
    <w:p w14:paraId="015A8970" w14:textId="77777777" w:rsidR="000A5206" w:rsidRDefault="000A5206"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042F" w14:textId="77777777" w:rsidR="008500EF" w:rsidRPr="008D0F3E" w:rsidRDefault="008500EF" w:rsidP="008500EF">
    <w:pPr>
      <w:tabs>
        <w:tab w:val="center" w:pos="4252"/>
        <w:tab w:val="right" w:pos="8504"/>
      </w:tabs>
      <w:spacing w:after="0" w:line="240" w:lineRule="auto"/>
      <w:ind w:right="360"/>
      <w:jc w:val="center"/>
      <w:rPr>
        <w:rFonts w:ascii="Calibri" w:eastAsia="Calibri" w:hAnsi="Calibri"/>
        <w:b/>
        <w:color w:val="000080"/>
        <w:sz w:val="18"/>
        <w:szCs w:val="18"/>
      </w:rPr>
    </w:pPr>
    <w:r w:rsidRPr="008D0F3E">
      <w:rPr>
        <w:rFonts w:ascii="Calibri" w:eastAsia="Calibri" w:hAnsi="Calibri"/>
        <w:noProof/>
        <w:sz w:val="18"/>
        <w:szCs w:val="18"/>
      </w:rPr>
      <w:drawing>
        <wp:inline distT="0" distB="0" distL="0" distR="0" wp14:anchorId="7D79AC11" wp14:editId="3FCB065B">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019F6894" w14:textId="77777777" w:rsidR="008500EF" w:rsidRPr="008D0F3E" w:rsidRDefault="008500EF" w:rsidP="008500EF">
    <w:pPr>
      <w:tabs>
        <w:tab w:val="center" w:pos="4252"/>
        <w:tab w:val="right" w:pos="8504"/>
      </w:tabs>
      <w:spacing w:after="0" w:line="240" w:lineRule="auto"/>
      <w:jc w:val="center"/>
      <w:rPr>
        <w:rFonts w:ascii="Calibri" w:eastAsia="Calibri" w:hAnsi="Calibri"/>
        <w:sz w:val="20"/>
        <w:szCs w:val="20"/>
      </w:rPr>
    </w:pPr>
    <w:r w:rsidRPr="008D0F3E">
      <w:rPr>
        <w:rFonts w:ascii="Calibri" w:eastAsia="Calibri" w:hAnsi="Calibri"/>
      </w:rPr>
      <w:t>ESTADO DO MARANHÃO</w:t>
    </w:r>
  </w:p>
  <w:p w14:paraId="5B7B9FA6" w14:textId="77777777" w:rsidR="008500EF" w:rsidRPr="008D0F3E" w:rsidRDefault="008500EF" w:rsidP="008500EF">
    <w:pPr>
      <w:tabs>
        <w:tab w:val="center" w:pos="4252"/>
        <w:tab w:val="right" w:pos="8504"/>
      </w:tabs>
      <w:spacing w:after="0" w:line="240" w:lineRule="auto"/>
      <w:jc w:val="center"/>
      <w:rPr>
        <w:rFonts w:ascii="Calibri" w:eastAsia="Calibri" w:hAnsi="Calibri"/>
        <w:b/>
      </w:rPr>
    </w:pPr>
    <w:r w:rsidRPr="008D0F3E">
      <w:rPr>
        <w:rFonts w:ascii="Calibri" w:eastAsia="Calibri" w:hAnsi="Calibri"/>
      </w:rPr>
      <w:t>ASSEMBLEIA LEGISLATIVA DO MARANHÃO</w:t>
    </w:r>
  </w:p>
  <w:p w14:paraId="30A891C0" w14:textId="77777777" w:rsidR="008500EF" w:rsidRPr="008D0F3E" w:rsidRDefault="008500EF" w:rsidP="008500EF">
    <w:pPr>
      <w:tabs>
        <w:tab w:val="center" w:pos="4252"/>
        <w:tab w:val="right" w:pos="8504"/>
      </w:tabs>
      <w:spacing w:after="0" w:line="240" w:lineRule="auto"/>
      <w:jc w:val="center"/>
      <w:rPr>
        <w:rFonts w:ascii="Calibri" w:eastAsia="Calibri" w:hAnsi="Calibri"/>
        <w:b/>
      </w:rPr>
    </w:pPr>
    <w:r w:rsidRPr="008D0F3E">
      <w:rPr>
        <w:rFonts w:ascii="Calibri" w:eastAsia="Calibri" w:hAnsi="Calibri"/>
        <w:b/>
      </w:rPr>
      <w:t>INSTALADA EM 16 DE FEVEREIRO DE 1835</w:t>
    </w:r>
  </w:p>
  <w:p w14:paraId="4DEC4E03" w14:textId="77777777" w:rsidR="008500EF" w:rsidRPr="008D0F3E" w:rsidRDefault="008500EF" w:rsidP="008500EF">
    <w:pPr>
      <w:tabs>
        <w:tab w:val="left" w:pos="600"/>
        <w:tab w:val="center" w:pos="4252"/>
        <w:tab w:val="right" w:pos="8504"/>
      </w:tabs>
      <w:spacing w:after="0" w:line="240" w:lineRule="auto"/>
      <w:jc w:val="center"/>
      <w:rPr>
        <w:rFonts w:ascii="Calibri" w:eastAsia="Calibri" w:hAnsi="Calibri"/>
        <w:b/>
      </w:rPr>
    </w:pPr>
    <w:r w:rsidRPr="008D0F3E">
      <w:rPr>
        <w:rFonts w:ascii="Calibri" w:eastAsia="Calibri" w:hAnsi="Calibri"/>
      </w:rPr>
      <w:t>DIRETORIA LEGISLATIVA</w:t>
    </w:r>
  </w:p>
  <w:p w14:paraId="44BA4A30" w14:textId="77777777" w:rsidR="008500EF" w:rsidRDefault="00850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F54C6"/>
    <w:multiLevelType w:val="hybridMultilevel"/>
    <w:tmpl w:val="3066371C"/>
    <w:lvl w:ilvl="0" w:tplc="D1CE835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4EB005D5"/>
    <w:multiLevelType w:val="hybridMultilevel"/>
    <w:tmpl w:val="A6D0E30A"/>
    <w:lvl w:ilvl="0" w:tplc="5664D1AE">
      <w:start w:val="1"/>
      <w:numFmt w:val="ordinal"/>
      <w:lvlText w:val="Art. %1 -"/>
      <w:lvlJc w:val="left"/>
      <w:pPr>
        <w:ind w:left="786" w:hanging="360"/>
      </w:pPr>
      <w:rPr>
        <w:b/>
        <w:i w:val="0"/>
      </w:rPr>
    </w:lvl>
    <w:lvl w:ilvl="1" w:tplc="04160019">
      <w:start w:val="1"/>
      <w:numFmt w:val="lowerLetter"/>
      <w:lvlText w:val="%2."/>
      <w:lvlJc w:val="left"/>
      <w:pPr>
        <w:ind w:left="1506" w:hanging="360"/>
      </w:pPr>
    </w:lvl>
    <w:lvl w:ilvl="2" w:tplc="DB4C7942">
      <w:start w:val="1"/>
      <w:numFmt w:val="upperRoman"/>
      <w:lvlText w:val="%3 - "/>
      <w:lvlJc w:val="right"/>
      <w:pPr>
        <w:ind w:left="2406" w:hanging="36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 w15:restartNumberingAfterBreak="0">
    <w:nsid w:val="5A041DFC"/>
    <w:multiLevelType w:val="hybridMultilevel"/>
    <w:tmpl w:val="E09C75E0"/>
    <w:lvl w:ilvl="0" w:tplc="53683D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441680202">
    <w:abstractNumId w:val="2"/>
  </w:num>
  <w:num w:numId="2" w16cid:durableId="1458256119">
    <w:abstractNumId w:val="0"/>
  </w:num>
  <w:num w:numId="3" w16cid:durableId="1560558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11909"/>
    <w:rsid w:val="00015F72"/>
    <w:rsid w:val="00017437"/>
    <w:rsid w:val="00027EDA"/>
    <w:rsid w:val="0003628B"/>
    <w:rsid w:val="00045727"/>
    <w:rsid w:val="00045B45"/>
    <w:rsid w:val="00047BE6"/>
    <w:rsid w:val="000601FA"/>
    <w:rsid w:val="000608AF"/>
    <w:rsid w:val="00060A35"/>
    <w:rsid w:val="00061E34"/>
    <w:rsid w:val="000655B4"/>
    <w:rsid w:val="000700DB"/>
    <w:rsid w:val="0007759D"/>
    <w:rsid w:val="00082C31"/>
    <w:rsid w:val="000847F2"/>
    <w:rsid w:val="00097167"/>
    <w:rsid w:val="000A5206"/>
    <w:rsid w:val="000B0290"/>
    <w:rsid w:val="000B2E65"/>
    <w:rsid w:val="000B3671"/>
    <w:rsid w:val="000B6FA2"/>
    <w:rsid w:val="000C4AA8"/>
    <w:rsid w:val="000D1FEA"/>
    <w:rsid w:val="000D30BE"/>
    <w:rsid w:val="000D39F8"/>
    <w:rsid w:val="000E1119"/>
    <w:rsid w:val="000E123A"/>
    <w:rsid w:val="000E767D"/>
    <w:rsid w:val="000E7913"/>
    <w:rsid w:val="000F2485"/>
    <w:rsid w:val="000F4FE1"/>
    <w:rsid w:val="0011297F"/>
    <w:rsid w:val="0011362C"/>
    <w:rsid w:val="00115933"/>
    <w:rsid w:val="00120BBA"/>
    <w:rsid w:val="001257AF"/>
    <w:rsid w:val="00130EF5"/>
    <w:rsid w:val="001354EC"/>
    <w:rsid w:val="00145F94"/>
    <w:rsid w:val="00146720"/>
    <w:rsid w:val="0015105D"/>
    <w:rsid w:val="001539A0"/>
    <w:rsid w:val="00153C2B"/>
    <w:rsid w:val="001540AE"/>
    <w:rsid w:val="00154488"/>
    <w:rsid w:val="00156B1F"/>
    <w:rsid w:val="00157923"/>
    <w:rsid w:val="00163B10"/>
    <w:rsid w:val="00164525"/>
    <w:rsid w:val="00166728"/>
    <w:rsid w:val="001710A6"/>
    <w:rsid w:val="001751AB"/>
    <w:rsid w:val="00183CDE"/>
    <w:rsid w:val="00194038"/>
    <w:rsid w:val="0019434F"/>
    <w:rsid w:val="00197B53"/>
    <w:rsid w:val="001A2CB1"/>
    <w:rsid w:val="001B28E7"/>
    <w:rsid w:val="001B7D09"/>
    <w:rsid w:val="001C4230"/>
    <w:rsid w:val="001C58DD"/>
    <w:rsid w:val="001D1E88"/>
    <w:rsid w:val="001D255F"/>
    <w:rsid w:val="001D29A2"/>
    <w:rsid w:val="001D359A"/>
    <w:rsid w:val="001D517F"/>
    <w:rsid w:val="001D5CF3"/>
    <w:rsid w:val="001F39AA"/>
    <w:rsid w:val="0020178A"/>
    <w:rsid w:val="00203E48"/>
    <w:rsid w:val="00206A27"/>
    <w:rsid w:val="00212862"/>
    <w:rsid w:val="00224EB3"/>
    <w:rsid w:val="00224EF7"/>
    <w:rsid w:val="002430F3"/>
    <w:rsid w:val="00244143"/>
    <w:rsid w:val="0024457A"/>
    <w:rsid w:val="00250735"/>
    <w:rsid w:val="00251077"/>
    <w:rsid w:val="002541BD"/>
    <w:rsid w:val="00254B7B"/>
    <w:rsid w:val="0025584C"/>
    <w:rsid w:val="00256155"/>
    <w:rsid w:val="00257BCB"/>
    <w:rsid w:val="0026238A"/>
    <w:rsid w:val="00267E3D"/>
    <w:rsid w:val="00283D46"/>
    <w:rsid w:val="0029475C"/>
    <w:rsid w:val="00295C06"/>
    <w:rsid w:val="00297347"/>
    <w:rsid w:val="002A0398"/>
    <w:rsid w:val="002B2EB2"/>
    <w:rsid w:val="002B2F7C"/>
    <w:rsid w:val="002B78CE"/>
    <w:rsid w:val="002B7A87"/>
    <w:rsid w:val="002C15DE"/>
    <w:rsid w:val="002C5319"/>
    <w:rsid w:val="002C5633"/>
    <w:rsid w:val="002C6F4C"/>
    <w:rsid w:val="002D703C"/>
    <w:rsid w:val="002E3553"/>
    <w:rsid w:val="002F0595"/>
    <w:rsid w:val="002F4586"/>
    <w:rsid w:val="0030497E"/>
    <w:rsid w:val="00305FC4"/>
    <w:rsid w:val="00307D6F"/>
    <w:rsid w:val="00307D9E"/>
    <w:rsid w:val="003311CF"/>
    <w:rsid w:val="0033551C"/>
    <w:rsid w:val="00336287"/>
    <w:rsid w:val="0034270E"/>
    <w:rsid w:val="00344904"/>
    <w:rsid w:val="003526C6"/>
    <w:rsid w:val="00354BEC"/>
    <w:rsid w:val="00371887"/>
    <w:rsid w:val="00374CE5"/>
    <w:rsid w:val="00384A9C"/>
    <w:rsid w:val="003923D7"/>
    <w:rsid w:val="00394985"/>
    <w:rsid w:val="003A108E"/>
    <w:rsid w:val="003A13D9"/>
    <w:rsid w:val="003A27E0"/>
    <w:rsid w:val="003A4F5D"/>
    <w:rsid w:val="003B2154"/>
    <w:rsid w:val="003C4587"/>
    <w:rsid w:val="003D19FF"/>
    <w:rsid w:val="003D6EF6"/>
    <w:rsid w:val="003E66A4"/>
    <w:rsid w:val="003E7F7D"/>
    <w:rsid w:val="003F1456"/>
    <w:rsid w:val="003F41E3"/>
    <w:rsid w:val="003F5CBA"/>
    <w:rsid w:val="003F68BD"/>
    <w:rsid w:val="003F6F05"/>
    <w:rsid w:val="00404734"/>
    <w:rsid w:val="00405045"/>
    <w:rsid w:val="004107DC"/>
    <w:rsid w:val="00415969"/>
    <w:rsid w:val="00422A7B"/>
    <w:rsid w:val="00423368"/>
    <w:rsid w:val="00433FBF"/>
    <w:rsid w:val="00435BA0"/>
    <w:rsid w:val="00440246"/>
    <w:rsid w:val="00454E49"/>
    <w:rsid w:val="00454F9D"/>
    <w:rsid w:val="004551C1"/>
    <w:rsid w:val="004600BC"/>
    <w:rsid w:val="00465D5C"/>
    <w:rsid w:val="004678F9"/>
    <w:rsid w:val="004679B5"/>
    <w:rsid w:val="00470B65"/>
    <w:rsid w:val="00470C1D"/>
    <w:rsid w:val="00477552"/>
    <w:rsid w:val="004846A8"/>
    <w:rsid w:val="00487FEB"/>
    <w:rsid w:val="004935B2"/>
    <w:rsid w:val="0049752D"/>
    <w:rsid w:val="0049782C"/>
    <w:rsid w:val="004A005F"/>
    <w:rsid w:val="004A4F6B"/>
    <w:rsid w:val="004A5D86"/>
    <w:rsid w:val="004B5887"/>
    <w:rsid w:val="004C0081"/>
    <w:rsid w:val="004D4568"/>
    <w:rsid w:val="004D5171"/>
    <w:rsid w:val="004D74A1"/>
    <w:rsid w:val="004E1210"/>
    <w:rsid w:val="004E3298"/>
    <w:rsid w:val="004E4BD8"/>
    <w:rsid w:val="004F2A79"/>
    <w:rsid w:val="004F4090"/>
    <w:rsid w:val="00500A20"/>
    <w:rsid w:val="00503FE4"/>
    <w:rsid w:val="00511FF9"/>
    <w:rsid w:val="00513ED3"/>
    <w:rsid w:val="00520E35"/>
    <w:rsid w:val="00521FB6"/>
    <w:rsid w:val="00527CAC"/>
    <w:rsid w:val="0053178D"/>
    <w:rsid w:val="00531DBE"/>
    <w:rsid w:val="00533E43"/>
    <w:rsid w:val="00533F44"/>
    <w:rsid w:val="00540065"/>
    <w:rsid w:val="005416DF"/>
    <w:rsid w:val="00542490"/>
    <w:rsid w:val="00542A79"/>
    <w:rsid w:val="00545618"/>
    <w:rsid w:val="00545ABF"/>
    <w:rsid w:val="00545DE1"/>
    <w:rsid w:val="005472EE"/>
    <w:rsid w:val="005502C4"/>
    <w:rsid w:val="00551CA9"/>
    <w:rsid w:val="0055444F"/>
    <w:rsid w:val="00560D4B"/>
    <w:rsid w:val="005652BF"/>
    <w:rsid w:val="00566768"/>
    <w:rsid w:val="00576415"/>
    <w:rsid w:val="0057706B"/>
    <w:rsid w:val="00586008"/>
    <w:rsid w:val="00590751"/>
    <w:rsid w:val="00593A3C"/>
    <w:rsid w:val="00593D7C"/>
    <w:rsid w:val="005A06DA"/>
    <w:rsid w:val="005B045F"/>
    <w:rsid w:val="005B2290"/>
    <w:rsid w:val="005B307C"/>
    <w:rsid w:val="005B4E2F"/>
    <w:rsid w:val="005B4F48"/>
    <w:rsid w:val="005B5747"/>
    <w:rsid w:val="005B5F44"/>
    <w:rsid w:val="005C727A"/>
    <w:rsid w:val="005D1F17"/>
    <w:rsid w:val="005D4965"/>
    <w:rsid w:val="005D7FBD"/>
    <w:rsid w:val="005E6C65"/>
    <w:rsid w:val="005E6D2D"/>
    <w:rsid w:val="005F113E"/>
    <w:rsid w:val="005F4AA4"/>
    <w:rsid w:val="005F636D"/>
    <w:rsid w:val="005F64E4"/>
    <w:rsid w:val="006003D6"/>
    <w:rsid w:val="006050E7"/>
    <w:rsid w:val="00610151"/>
    <w:rsid w:val="006112FE"/>
    <w:rsid w:val="00617E83"/>
    <w:rsid w:val="006201F0"/>
    <w:rsid w:val="006253CE"/>
    <w:rsid w:val="00642351"/>
    <w:rsid w:val="006426E9"/>
    <w:rsid w:val="00646D3A"/>
    <w:rsid w:val="006520C5"/>
    <w:rsid w:val="00653406"/>
    <w:rsid w:val="006544E1"/>
    <w:rsid w:val="006636CD"/>
    <w:rsid w:val="00664A84"/>
    <w:rsid w:val="0067394C"/>
    <w:rsid w:val="00682446"/>
    <w:rsid w:val="00686396"/>
    <w:rsid w:val="00690A03"/>
    <w:rsid w:val="006914E9"/>
    <w:rsid w:val="0069328D"/>
    <w:rsid w:val="0069727B"/>
    <w:rsid w:val="006A085D"/>
    <w:rsid w:val="006A1EBB"/>
    <w:rsid w:val="006A2F11"/>
    <w:rsid w:val="006B7BAA"/>
    <w:rsid w:val="006C337B"/>
    <w:rsid w:val="006C7337"/>
    <w:rsid w:val="006D06B7"/>
    <w:rsid w:val="006D7747"/>
    <w:rsid w:val="006E2A8F"/>
    <w:rsid w:val="006E4E22"/>
    <w:rsid w:val="006E6164"/>
    <w:rsid w:val="006F00A5"/>
    <w:rsid w:val="006F3A2F"/>
    <w:rsid w:val="006F56C3"/>
    <w:rsid w:val="00700843"/>
    <w:rsid w:val="007031A0"/>
    <w:rsid w:val="00707FFC"/>
    <w:rsid w:val="00712BFF"/>
    <w:rsid w:val="00713EF6"/>
    <w:rsid w:val="007159E7"/>
    <w:rsid w:val="0071677C"/>
    <w:rsid w:val="00726208"/>
    <w:rsid w:val="00732778"/>
    <w:rsid w:val="00732991"/>
    <w:rsid w:val="00733FC8"/>
    <w:rsid w:val="00737DBB"/>
    <w:rsid w:val="00740C4A"/>
    <w:rsid w:val="00742FB7"/>
    <w:rsid w:val="007432CC"/>
    <w:rsid w:val="00747B03"/>
    <w:rsid w:val="00751D9D"/>
    <w:rsid w:val="00755CAE"/>
    <w:rsid w:val="007704D8"/>
    <w:rsid w:val="00772F31"/>
    <w:rsid w:val="00773139"/>
    <w:rsid w:val="0077389B"/>
    <w:rsid w:val="007754AE"/>
    <w:rsid w:val="0078494D"/>
    <w:rsid w:val="0079618F"/>
    <w:rsid w:val="00796523"/>
    <w:rsid w:val="00797738"/>
    <w:rsid w:val="007A01A9"/>
    <w:rsid w:val="007A088E"/>
    <w:rsid w:val="007A248F"/>
    <w:rsid w:val="007B23EC"/>
    <w:rsid w:val="007B2BEE"/>
    <w:rsid w:val="007B4A52"/>
    <w:rsid w:val="007B6E27"/>
    <w:rsid w:val="007C05C6"/>
    <w:rsid w:val="007C0C94"/>
    <w:rsid w:val="007C7065"/>
    <w:rsid w:val="007C7743"/>
    <w:rsid w:val="007D37C7"/>
    <w:rsid w:val="007D7670"/>
    <w:rsid w:val="007E6D21"/>
    <w:rsid w:val="007F1C02"/>
    <w:rsid w:val="007F3E64"/>
    <w:rsid w:val="00800494"/>
    <w:rsid w:val="00801082"/>
    <w:rsid w:val="00802752"/>
    <w:rsid w:val="00803CEA"/>
    <w:rsid w:val="008075E9"/>
    <w:rsid w:val="008110D6"/>
    <w:rsid w:val="00811D7C"/>
    <w:rsid w:val="008120F5"/>
    <w:rsid w:val="008133B4"/>
    <w:rsid w:val="00820375"/>
    <w:rsid w:val="008256DB"/>
    <w:rsid w:val="008410D3"/>
    <w:rsid w:val="00844401"/>
    <w:rsid w:val="0084449B"/>
    <w:rsid w:val="008500EF"/>
    <w:rsid w:val="00850FB4"/>
    <w:rsid w:val="00861B21"/>
    <w:rsid w:val="00863B0A"/>
    <w:rsid w:val="00872960"/>
    <w:rsid w:val="00873A5B"/>
    <w:rsid w:val="008745AD"/>
    <w:rsid w:val="00874730"/>
    <w:rsid w:val="008764F3"/>
    <w:rsid w:val="0087707F"/>
    <w:rsid w:val="00880A32"/>
    <w:rsid w:val="0088454F"/>
    <w:rsid w:val="00896A88"/>
    <w:rsid w:val="00897304"/>
    <w:rsid w:val="008A10D8"/>
    <w:rsid w:val="008A5B25"/>
    <w:rsid w:val="008B039D"/>
    <w:rsid w:val="008B0F7D"/>
    <w:rsid w:val="008C1ED0"/>
    <w:rsid w:val="008C3B8E"/>
    <w:rsid w:val="008C460A"/>
    <w:rsid w:val="008C53E2"/>
    <w:rsid w:val="008C62E6"/>
    <w:rsid w:val="008D40C7"/>
    <w:rsid w:val="008E1F63"/>
    <w:rsid w:val="008E4B7F"/>
    <w:rsid w:val="008E58D6"/>
    <w:rsid w:val="008F3A0E"/>
    <w:rsid w:val="008F6A5F"/>
    <w:rsid w:val="00904315"/>
    <w:rsid w:val="0091556C"/>
    <w:rsid w:val="009240CE"/>
    <w:rsid w:val="009241B8"/>
    <w:rsid w:val="0092475B"/>
    <w:rsid w:val="00925839"/>
    <w:rsid w:val="00931773"/>
    <w:rsid w:val="00931FBC"/>
    <w:rsid w:val="00932085"/>
    <w:rsid w:val="009346F3"/>
    <w:rsid w:val="0093573F"/>
    <w:rsid w:val="00944F90"/>
    <w:rsid w:val="009476C9"/>
    <w:rsid w:val="009536A3"/>
    <w:rsid w:val="0095677F"/>
    <w:rsid w:val="00960B06"/>
    <w:rsid w:val="00962ABF"/>
    <w:rsid w:val="00966649"/>
    <w:rsid w:val="00974B01"/>
    <w:rsid w:val="009758E3"/>
    <w:rsid w:val="00976503"/>
    <w:rsid w:val="00981F4E"/>
    <w:rsid w:val="00985360"/>
    <w:rsid w:val="00986D3A"/>
    <w:rsid w:val="00987B98"/>
    <w:rsid w:val="00995D50"/>
    <w:rsid w:val="009A174C"/>
    <w:rsid w:val="009A47EE"/>
    <w:rsid w:val="009A6EEE"/>
    <w:rsid w:val="009B58A3"/>
    <w:rsid w:val="009B708A"/>
    <w:rsid w:val="009C2812"/>
    <w:rsid w:val="009C303F"/>
    <w:rsid w:val="009C33D5"/>
    <w:rsid w:val="009D1A79"/>
    <w:rsid w:val="009D1EBE"/>
    <w:rsid w:val="009D46A9"/>
    <w:rsid w:val="009E0CB4"/>
    <w:rsid w:val="009E409F"/>
    <w:rsid w:val="009E5E2D"/>
    <w:rsid w:val="009E6BEC"/>
    <w:rsid w:val="009F06E6"/>
    <w:rsid w:val="009F1595"/>
    <w:rsid w:val="009F605C"/>
    <w:rsid w:val="009F7865"/>
    <w:rsid w:val="009F7FAF"/>
    <w:rsid w:val="00A0063C"/>
    <w:rsid w:val="00A075E8"/>
    <w:rsid w:val="00A07B6D"/>
    <w:rsid w:val="00A14BA1"/>
    <w:rsid w:val="00A179E8"/>
    <w:rsid w:val="00A2042B"/>
    <w:rsid w:val="00A2418B"/>
    <w:rsid w:val="00A43823"/>
    <w:rsid w:val="00A4513B"/>
    <w:rsid w:val="00A45243"/>
    <w:rsid w:val="00A5031A"/>
    <w:rsid w:val="00A5479F"/>
    <w:rsid w:val="00A642B1"/>
    <w:rsid w:val="00A72152"/>
    <w:rsid w:val="00A73223"/>
    <w:rsid w:val="00A82510"/>
    <w:rsid w:val="00A829A5"/>
    <w:rsid w:val="00A8381B"/>
    <w:rsid w:val="00A95333"/>
    <w:rsid w:val="00AA0A9F"/>
    <w:rsid w:val="00AA3594"/>
    <w:rsid w:val="00AB0697"/>
    <w:rsid w:val="00AB0711"/>
    <w:rsid w:val="00AB091F"/>
    <w:rsid w:val="00AB0ED9"/>
    <w:rsid w:val="00AB4EBE"/>
    <w:rsid w:val="00AB52BA"/>
    <w:rsid w:val="00AB5AB6"/>
    <w:rsid w:val="00AC1AD1"/>
    <w:rsid w:val="00AD7116"/>
    <w:rsid w:val="00AD7BA0"/>
    <w:rsid w:val="00AE2C41"/>
    <w:rsid w:val="00AF0D47"/>
    <w:rsid w:val="00AF3039"/>
    <w:rsid w:val="00AF348D"/>
    <w:rsid w:val="00B00ACB"/>
    <w:rsid w:val="00B00FA2"/>
    <w:rsid w:val="00B04216"/>
    <w:rsid w:val="00B14412"/>
    <w:rsid w:val="00B2051E"/>
    <w:rsid w:val="00B22301"/>
    <w:rsid w:val="00B33611"/>
    <w:rsid w:val="00B33C7E"/>
    <w:rsid w:val="00B43487"/>
    <w:rsid w:val="00B474AA"/>
    <w:rsid w:val="00B47682"/>
    <w:rsid w:val="00B5477F"/>
    <w:rsid w:val="00B63FD0"/>
    <w:rsid w:val="00B64CA7"/>
    <w:rsid w:val="00B650D5"/>
    <w:rsid w:val="00B72609"/>
    <w:rsid w:val="00B72C8D"/>
    <w:rsid w:val="00B760F0"/>
    <w:rsid w:val="00B77CD4"/>
    <w:rsid w:val="00B801F7"/>
    <w:rsid w:val="00B80A0A"/>
    <w:rsid w:val="00B81500"/>
    <w:rsid w:val="00B97D5B"/>
    <w:rsid w:val="00BA3FC4"/>
    <w:rsid w:val="00BA69D9"/>
    <w:rsid w:val="00BB2018"/>
    <w:rsid w:val="00BC4D8F"/>
    <w:rsid w:val="00BC715D"/>
    <w:rsid w:val="00BD3153"/>
    <w:rsid w:val="00BD7C19"/>
    <w:rsid w:val="00BE23DD"/>
    <w:rsid w:val="00BE42AB"/>
    <w:rsid w:val="00BE6347"/>
    <w:rsid w:val="00BE76D6"/>
    <w:rsid w:val="00BF1781"/>
    <w:rsid w:val="00BF46DD"/>
    <w:rsid w:val="00BF548E"/>
    <w:rsid w:val="00C1461C"/>
    <w:rsid w:val="00C1620C"/>
    <w:rsid w:val="00C17703"/>
    <w:rsid w:val="00C21A22"/>
    <w:rsid w:val="00C316F9"/>
    <w:rsid w:val="00C3478A"/>
    <w:rsid w:val="00C64ED4"/>
    <w:rsid w:val="00C6560E"/>
    <w:rsid w:val="00C705C8"/>
    <w:rsid w:val="00C7640D"/>
    <w:rsid w:val="00C84A17"/>
    <w:rsid w:val="00C86E1C"/>
    <w:rsid w:val="00C901B8"/>
    <w:rsid w:val="00C91142"/>
    <w:rsid w:val="00C941F3"/>
    <w:rsid w:val="00C960D1"/>
    <w:rsid w:val="00CA61BF"/>
    <w:rsid w:val="00CB0C56"/>
    <w:rsid w:val="00CB34DB"/>
    <w:rsid w:val="00CC2243"/>
    <w:rsid w:val="00CC4BE5"/>
    <w:rsid w:val="00CC65D2"/>
    <w:rsid w:val="00CC6915"/>
    <w:rsid w:val="00CD065B"/>
    <w:rsid w:val="00CD1F85"/>
    <w:rsid w:val="00CD4398"/>
    <w:rsid w:val="00CD73A6"/>
    <w:rsid w:val="00CE0EF0"/>
    <w:rsid w:val="00CE31C5"/>
    <w:rsid w:val="00CE421A"/>
    <w:rsid w:val="00CF73F1"/>
    <w:rsid w:val="00CF7B16"/>
    <w:rsid w:val="00D036F1"/>
    <w:rsid w:val="00D109C6"/>
    <w:rsid w:val="00D1248B"/>
    <w:rsid w:val="00D12994"/>
    <w:rsid w:val="00D12CD6"/>
    <w:rsid w:val="00D1519E"/>
    <w:rsid w:val="00D151D2"/>
    <w:rsid w:val="00D15E10"/>
    <w:rsid w:val="00D178B0"/>
    <w:rsid w:val="00D17B24"/>
    <w:rsid w:val="00D23013"/>
    <w:rsid w:val="00D23764"/>
    <w:rsid w:val="00D23E24"/>
    <w:rsid w:val="00D27B26"/>
    <w:rsid w:val="00D30096"/>
    <w:rsid w:val="00D3547A"/>
    <w:rsid w:val="00D3644C"/>
    <w:rsid w:val="00D44D30"/>
    <w:rsid w:val="00D468F0"/>
    <w:rsid w:val="00D5481C"/>
    <w:rsid w:val="00D54935"/>
    <w:rsid w:val="00D64D5C"/>
    <w:rsid w:val="00D6746A"/>
    <w:rsid w:val="00D80554"/>
    <w:rsid w:val="00D93837"/>
    <w:rsid w:val="00D94F43"/>
    <w:rsid w:val="00D97882"/>
    <w:rsid w:val="00D97DA1"/>
    <w:rsid w:val="00DA7341"/>
    <w:rsid w:val="00DB10F3"/>
    <w:rsid w:val="00DC692B"/>
    <w:rsid w:val="00DD077A"/>
    <w:rsid w:val="00DD54EB"/>
    <w:rsid w:val="00DD5C4B"/>
    <w:rsid w:val="00DD76DF"/>
    <w:rsid w:val="00DE0490"/>
    <w:rsid w:val="00DE3200"/>
    <w:rsid w:val="00DE63D7"/>
    <w:rsid w:val="00DF3DC9"/>
    <w:rsid w:val="00E02256"/>
    <w:rsid w:val="00E0594C"/>
    <w:rsid w:val="00E149AC"/>
    <w:rsid w:val="00E15039"/>
    <w:rsid w:val="00E167B3"/>
    <w:rsid w:val="00E21500"/>
    <w:rsid w:val="00E21962"/>
    <w:rsid w:val="00E36E18"/>
    <w:rsid w:val="00E403D1"/>
    <w:rsid w:val="00E40BBC"/>
    <w:rsid w:val="00E43956"/>
    <w:rsid w:val="00E574D6"/>
    <w:rsid w:val="00E623A1"/>
    <w:rsid w:val="00E7086F"/>
    <w:rsid w:val="00E7326C"/>
    <w:rsid w:val="00E82571"/>
    <w:rsid w:val="00E83287"/>
    <w:rsid w:val="00E8565C"/>
    <w:rsid w:val="00E85954"/>
    <w:rsid w:val="00E96EA5"/>
    <w:rsid w:val="00EB1868"/>
    <w:rsid w:val="00EB3418"/>
    <w:rsid w:val="00EB4322"/>
    <w:rsid w:val="00EB504E"/>
    <w:rsid w:val="00EC3A40"/>
    <w:rsid w:val="00EC3FF0"/>
    <w:rsid w:val="00EC73CF"/>
    <w:rsid w:val="00EE6280"/>
    <w:rsid w:val="00EE65D9"/>
    <w:rsid w:val="00EF0DF2"/>
    <w:rsid w:val="00EF58EE"/>
    <w:rsid w:val="00EF5E64"/>
    <w:rsid w:val="00F03572"/>
    <w:rsid w:val="00F06205"/>
    <w:rsid w:val="00F0722D"/>
    <w:rsid w:val="00F12307"/>
    <w:rsid w:val="00F160A0"/>
    <w:rsid w:val="00F20753"/>
    <w:rsid w:val="00F22D76"/>
    <w:rsid w:val="00F23BC8"/>
    <w:rsid w:val="00F246EA"/>
    <w:rsid w:val="00F25B63"/>
    <w:rsid w:val="00F45A03"/>
    <w:rsid w:val="00F61C41"/>
    <w:rsid w:val="00F67520"/>
    <w:rsid w:val="00F71A44"/>
    <w:rsid w:val="00F76DCF"/>
    <w:rsid w:val="00F80667"/>
    <w:rsid w:val="00F83D4D"/>
    <w:rsid w:val="00F94AEF"/>
    <w:rsid w:val="00F95A27"/>
    <w:rsid w:val="00F95C51"/>
    <w:rsid w:val="00F961B8"/>
    <w:rsid w:val="00FA441F"/>
    <w:rsid w:val="00FB32ED"/>
    <w:rsid w:val="00FB685C"/>
    <w:rsid w:val="00FC1FD9"/>
    <w:rsid w:val="00FC6F73"/>
    <w:rsid w:val="00FD2170"/>
    <w:rsid w:val="00FD27FC"/>
    <w:rsid w:val="00FD5468"/>
    <w:rsid w:val="00FD60E1"/>
    <w:rsid w:val="00FD6C2A"/>
    <w:rsid w:val="00FE333E"/>
    <w:rsid w:val="00FE7834"/>
    <w:rsid w:val="00FF0E95"/>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F89D"/>
  <w15:docId w15:val="{FD3859EE-562F-4D13-BE6F-EB6D62A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paragraph" w:styleId="PargrafodaLista">
    <w:name w:val="List Paragraph"/>
    <w:basedOn w:val="Normal"/>
    <w:uiPriority w:val="34"/>
    <w:qFormat/>
    <w:rsid w:val="00551CA9"/>
    <w:pPr>
      <w:ind w:left="720"/>
      <w:contextualSpacing/>
    </w:pPr>
  </w:style>
  <w:style w:type="table" w:styleId="Tabelacomgrade">
    <w:name w:val="Table Grid"/>
    <w:basedOn w:val="Tabelanormal"/>
    <w:uiPriority w:val="59"/>
    <w:rsid w:val="005B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nta">
    <w:name w:val="Ementa"/>
    <w:basedOn w:val="Normal"/>
    <w:uiPriority w:val="1"/>
    <w:qFormat/>
    <w:rsid w:val="00244143"/>
    <w:pPr>
      <w:spacing w:after="0"/>
      <w:ind w:left="1134"/>
      <w:jc w:val="both"/>
    </w:pPr>
    <w:rPr>
      <w:rFonts w:ascii="Arial Narrow" w:eastAsia="Calibri" w:hAnsi="Arial Narrow" w:cs="Arial"/>
      <w:i/>
    </w:rPr>
  </w:style>
  <w:style w:type="paragraph" w:customStyle="1" w:styleId="Corpo">
    <w:name w:val="Corpo"/>
    <w:basedOn w:val="Normal"/>
    <w:qFormat/>
    <w:rsid w:val="00732991"/>
    <w:pPr>
      <w:spacing w:before="120" w:after="0" w:line="360" w:lineRule="auto"/>
      <w:ind w:firstLine="567"/>
      <w:jc w:val="both"/>
    </w:pPr>
    <w:rPr>
      <w:rFonts w:ascii="Calibri" w:eastAsia="Calibri" w:hAnsi="Calibri" w:cs="Times New Roman"/>
      <w:sz w:val="24"/>
    </w:rPr>
  </w:style>
  <w:style w:type="paragraph" w:styleId="Recuodecorpodetexto">
    <w:name w:val="Body Text Indent"/>
    <w:basedOn w:val="Normal"/>
    <w:link w:val="RecuodecorpodetextoChar"/>
    <w:uiPriority w:val="99"/>
    <w:semiHidden/>
    <w:unhideWhenUsed/>
    <w:rsid w:val="00D178B0"/>
    <w:pPr>
      <w:spacing w:after="120"/>
      <w:ind w:left="283"/>
    </w:pPr>
  </w:style>
  <w:style w:type="character" w:customStyle="1" w:styleId="RecuodecorpodetextoChar">
    <w:name w:val="Recuo de corpo de texto Char"/>
    <w:basedOn w:val="Fontepargpadro"/>
    <w:link w:val="Recuodecorpodetexto"/>
    <w:uiPriority w:val="99"/>
    <w:semiHidden/>
    <w:rsid w:val="00D1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7043">
      <w:bodyDiv w:val="1"/>
      <w:marLeft w:val="0"/>
      <w:marRight w:val="0"/>
      <w:marTop w:val="0"/>
      <w:marBottom w:val="0"/>
      <w:divBdr>
        <w:top w:val="none" w:sz="0" w:space="0" w:color="auto"/>
        <w:left w:val="none" w:sz="0" w:space="0" w:color="auto"/>
        <w:bottom w:val="none" w:sz="0" w:space="0" w:color="auto"/>
        <w:right w:val="none" w:sz="0" w:space="0" w:color="auto"/>
      </w:divBdr>
    </w:div>
    <w:div w:id="133765092">
      <w:bodyDiv w:val="1"/>
      <w:marLeft w:val="0"/>
      <w:marRight w:val="0"/>
      <w:marTop w:val="0"/>
      <w:marBottom w:val="0"/>
      <w:divBdr>
        <w:top w:val="none" w:sz="0" w:space="0" w:color="auto"/>
        <w:left w:val="none" w:sz="0" w:space="0" w:color="auto"/>
        <w:bottom w:val="none" w:sz="0" w:space="0" w:color="auto"/>
        <w:right w:val="none" w:sz="0" w:space="0" w:color="auto"/>
      </w:divBdr>
    </w:div>
    <w:div w:id="231241292">
      <w:bodyDiv w:val="1"/>
      <w:marLeft w:val="0"/>
      <w:marRight w:val="0"/>
      <w:marTop w:val="0"/>
      <w:marBottom w:val="0"/>
      <w:divBdr>
        <w:top w:val="none" w:sz="0" w:space="0" w:color="auto"/>
        <w:left w:val="none" w:sz="0" w:space="0" w:color="auto"/>
        <w:bottom w:val="none" w:sz="0" w:space="0" w:color="auto"/>
        <w:right w:val="none" w:sz="0" w:space="0" w:color="auto"/>
      </w:divBdr>
    </w:div>
    <w:div w:id="263996596">
      <w:bodyDiv w:val="1"/>
      <w:marLeft w:val="0"/>
      <w:marRight w:val="0"/>
      <w:marTop w:val="0"/>
      <w:marBottom w:val="0"/>
      <w:divBdr>
        <w:top w:val="none" w:sz="0" w:space="0" w:color="auto"/>
        <w:left w:val="none" w:sz="0" w:space="0" w:color="auto"/>
        <w:bottom w:val="none" w:sz="0" w:space="0" w:color="auto"/>
        <w:right w:val="none" w:sz="0" w:space="0" w:color="auto"/>
      </w:divBdr>
    </w:div>
    <w:div w:id="354577422">
      <w:bodyDiv w:val="1"/>
      <w:marLeft w:val="0"/>
      <w:marRight w:val="0"/>
      <w:marTop w:val="0"/>
      <w:marBottom w:val="0"/>
      <w:divBdr>
        <w:top w:val="none" w:sz="0" w:space="0" w:color="auto"/>
        <w:left w:val="none" w:sz="0" w:space="0" w:color="auto"/>
        <w:bottom w:val="none" w:sz="0" w:space="0" w:color="auto"/>
        <w:right w:val="none" w:sz="0" w:space="0" w:color="auto"/>
      </w:divBdr>
    </w:div>
    <w:div w:id="365642780">
      <w:bodyDiv w:val="1"/>
      <w:marLeft w:val="0"/>
      <w:marRight w:val="0"/>
      <w:marTop w:val="0"/>
      <w:marBottom w:val="0"/>
      <w:divBdr>
        <w:top w:val="none" w:sz="0" w:space="0" w:color="auto"/>
        <w:left w:val="none" w:sz="0" w:space="0" w:color="auto"/>
        <w:bottom w:val="none" w:sz="0" w:space="0" w:color="auto"/>
        <w:right w:val="none" w:sz="0" w:space="0" w:color="auto"/>
      </w:divBdr>
    </w:div>
    <w:div w:id="368068888">
      <w:bodyDiv w:val="1"/>
      <w:marLeft w:val="0"/>
      <w:marRight w:val="0"/>
      <w:marTop w:val="0"/>
      <w:marBottom w:val="0"/>
      <w:divBdr>
        <w:top w:val="none" w:sz="0" w:space="0" w:color="auto"/>
        <w:left w:val="none" w:sz="0" w:space="0" w:color="auto"/>
        <w:bottom w:val="none" w:sz="0" w:space="0" w:color="auto"/>
        <w:right w:val="none" w:sz="0" w:space="0" w:color="auto"/>
      </w:divBdr>
    </w:div>
    <w:div w:id="421533373">
      <w:bodyDiv w:val="1"/>
      <w:marLeft w:val="0"/>
      <w:marRight w:val="0"/>
      <w:marTop w:val="0"/>
      <w:marBottom w:val="0"/>
      <w:divBdr>
        <w:top w:val="none" w:sz="0" w:space="0" w:color="auto"/>
        <w:left w:val="none" w:sz="0" w:space="0" w:color="auto"/>
        <w:bottom w:val="none" w:sz="0" w:space="0" w:color="auto"/>
        <w:right w:val="none" w:sz="0" w:space="0" w:color="auto"/>
      </w:divBdr>
    </w:div>
    <w:div w:id="437021188">
      <w:bodyDiv w:val="1"/>
      <w:marLeft w:val="0"/>
      <w:marRight w:val="0"/>
      <w:marTop w:val="0"/>
      <w:marBottom w:val="0"/>
      <w:divBdr>
        <w:top w:val="none" w:sz="0" w:space="0" w:color="auto"/>
        <w:left w:val="none" w:sz="0" w:space="0" w:color="auto"/>
        <w:bottom w:val="none" w:sz="0" w:space="0" w:color="auto"/>
        <w:right w:val="none" w:sz="0" w:space="0" w:color="auto"/>
      </w:divBdr>
    </w:div>
    <w:div w:id="467478301">
      <w:bodyDiv w:val="1"/>
      <w:marLeft w:val="0"/>
      <w:marRight w:val="0"/>
      <w:marTop w:val="0"/>
      <w:marBottom w:val="0"/>
      <w:divBdr>
        <w:top w:val="none" w:sz="0" w:space="0" w:color="auto"/>
        <w:left w:val="none" w:sz="0" w:space="0" w:color="auto"/>
        <w:bottom w:val="none" w:sz="0" w:space="0" w:color="auto"/>
        <w:right w:val="none" w:sz="0" w:space="0" w:color="auto"/>
      </w:divBdr>
    </w:div>
    <w:div w:id="483741209">
      <w:bodyDiv w:val="1"/>
      <w:marLeft w:val="0"/>
      <w:marRight w:val="0"/>
      <w:marTop w:val="0"/>
      <w:marBottom w:val="0"/>
      <w:divBdr>
        <w:top w:val="none" w:sz="0" w:space="0" w:color="auto"/>
        <w:left w:val="none" w:sz="0" w:space="0" w:color="auto"/>
        <w:bottom w:val="none" w:sz="0" w:space="0" w:color="auto"/>
        <w:right w:val="none" w:sz="0" w:space="0" w:color="auto"/>
      </w:divBdr>
    </w:div>
    <w:div w:id="600265828">
      <w:bodyDiv w:val="1"/>
      <w:marLeft w:val="0"/>
      <w:marRight w:val="0"/>
      <w:marTop w:val="0"/>
      <w:marBottom w:val="0"/>
      <w:divBdr>
        <w:top w:val="none" w:sz="0" w:space="0" w:color="auto"/>
        <w:left w:val="none" w:sz="0" w:space="0" w:color="auto"/>
        <w:bottom w:val="none" w:sz="0" w:space="0" w:color="auto"/>
        <w:right w:val="none" w:sz="0" w:space="0" w:color="auto"/>
      </w:divBdr>
    </w:div>
    <w:div w:id="650404769">
      <w:bodyDiv w:val="1"/>
      <w:marLeft w:val="0"/>
      <w:marRight w:val="0"/>
      <w:marTop w:val="0"/>
      <w:marBottom w:val="0"/>
      <w:divBdr>
        <w:top w:val="none" w:sz="0" w:space="0" w:color="auto"/>
        <w:left w:val="none" w:sz="0" w:space="0" w:color="auto"/>
        <w:bottom w:val="none" w:sz="0" w:space="0" w:color="auto"/>
        <w:right w:val="none" w:sz="0" w:space="0" w:color="auto"/>
      </w:divBdr>
    </w:div>
    <w:div w:id="671563760">
      <w:bodyDiv w:val="1"/>
      <w:marLeft w:val="0"/>
      <w:marRight w:val="0"/>
      <w:marTop w:val="0"/>
      <w:marBottom w:val="0"/>
      <w:divBdr>
        <w:top w:val="none" w:sz="0" w:space="0" w:color="auto"/>
        <w:left w:val="none" w:sz="0" w:space="0" w:color="auto"/>
        <w:bottom w:val="none" w:sz="0" w:space="0" w:color="auto"/>
        <w:right w:val="none" w:sz="0" w:space="0" w:color="auto"/>
      </w:divBdr>
    </w:div>
    <w:div w:id="672024743">
      <w:bodyDiv w:val="1"/>
      <w:marLeft w:val="0"/>
      <w:marRight w:val="0"/>
      <w:marTop w:val="0"/>
      <w:marBottom w:val="0"/>
      <w:divBdr>
        <w:top w:val="none" w:sz="0" w:space="0" w:color="auto"/>
        <w:left w:val="none" w:sz="0" w:space="0" w:color="auto"/>
        <w:bottom w:val="none" w:sz="0" w:space="0" w:color="auto"/>
        <w:right w:val="none" w:sz="0" w:space="0" w:color="auto"/>
      </w:divBdr>
    </w:div>
    <w:div w:id="797721041">
      <w:bodyDiv w:val="1"/>
      <w:marLeft w:val="0"/>
      <w:marRight w:val="0"/>
      <w:marTop w:val="0"/>
      <w:marBottom w:val="0"/>
      <w:divBdr>
        <w:top w:val="none" w:sz="0" w:space="0" w:color="auto"/>
        <w:left w:val="none" w:sz="0" w:space="0" w:color="auto"/>
        <w:bottom w:val="none" w:sz="0" w:space="0" w:color="auto"/>
        <w:right w:val="none" w:sz="0" w:space="0" w:color="auto"/>
      </w:divBdr>
    </w:div>
    <w:div w:id="881746128">
      <w:bodyDiv w:val="1"/>
      <w:marLeft w:val="0"/>
      <w:marRight w:val="0"/>
      <w:marTop w:val="0"/>
      <w:marBottom w:val="0"/>
      <w:divBdr>
        <w:top w:val="none" w:sz="0" w:space="0" w:color="auto"/>
        <w:left w:val="none" w:sz="0" w:space="0" w:color="auto"/>
        <w:bottom w:val="none" w:sz="0" w:space="0" w:color="auto"/>
        <w:right w:val="none" w:sz="0" w:space="0" w:color="auto"/>
      </w:divBdr>
    </w:div>
    <w:div w:id="892740735">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88960538">
      <w:bodyDiv w:val="1"/>
      <w:marLeft w:val="0"/>
      <w:marRight w:val="0"/>
      <w:marTop w:val="0"/>
      <w:marBottom w:val="0"/>
      <w:divBdr>
        <w:top w:val="none" w:sz="0" w:space="0" w:color="auto"/>
        <w:left w:val="none" w:sz="0" w:space="0" w:color="auto"/>
        <w:bottom w:val="none" w:sz="0" w:space="0" w:color="auto"/>
        <w:right w:val="none" w:sz="0" w:space="0" w:color="auto"/>
      </w:divBdr>
    </w:div>
    <w:div w:id="1129469959">
      <w:bodyDiv w:val="1"/>
      <w:marLeft w:val="0"/>
      <w:marRight w:val="0"/>
      <w:marTop w:val="0"/>
      <w:marBottom w:val="0"/>
      <w:divBdr>
        <w:top w:val="none" w:sz="0" w:space="0" w:color="auto"/>
        <w:left w:val="none" w:sz="0" w:space="0" w:color="auto"/>
        <w:bottom w:val="none" w:sz="0" w:space="0" w:color="auto"/>
        <w:right w:val="none" w:sz="0" w:space="0" w:color="auto"/>
      </w:divBdr>
    </w:div>
    <w:div w:id="1149902119">
      <w:bodyDiv w:val="1"/>
      <w:marLeft w:val="0"/>
      <w:marRight w:val="0"/>
      <w:marTop w:val="0"/>
      <w:marBottom w:val="0"/>
      <w:divBdr>
        <w:top w:val="none" w:sz="0" w:space="0" w:color="auto"/>
        <w:left w:val="none" w:sz="0" w:space="0" w:color="auto"/>
        <w:bottom w:val="none" w:sz="0" w:space="0" w:color="auto"/>
        <w:right w:val="none" w:sz="0" w:space="0" w:color="auto"/>
      </w:divBdr>
    </w:div>
    <w:div w:id="1166897052">
      <w:bodyDiv w:val="1"/>
      <w:marLeft w:val="0"/>
      <w:marRight w:val="0"/>
      <w:marTop w:val="0"/>
      <w:marBottom w:val="0"/>
      <w:divBdr>
        <w:top w:val="none" w:sz="0" w:space="0" w:color="auto"/>
        <w:left w:val="none" w:sz="0" w:space="0" w:color="auto"/>
        <w:bottom w:val="none" w:sz="0" w:space="0" w:color="auto"/>
        <w:right w:val="none" w:sz="0" w:space="0" w:color="auto"/>
      </w:divBdr>
    </w:div>
    <w:div w:id="1169756304">
      <w:bodyDiv w:val="1"/>
      <w:marLeft w:val="0"/>
      <w:marRight w:val="0"/>
      <w:marTop w:val="0"/>
      <w:marBottom w:val="0"/>
      <w:divBdr>
        <w:top w:val="none" w:sz="0" w:space="0" w:color="auto"/>
        <w:left w:val="none" w:sz="0" w:space="0" w:color="auto"/>
        <w:bottom w:val="none" w:sz="0" w:space="0" w:color="auto"/>
        <w:right w:val="none" w:sz="0" w:space="0" w:color="auto"/>
      </w:divBdr>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
    <w:div w:id="1285116967">
      <w:bodyDiv w:val="1"/>
      <w:marLeft w:val="0"/>
      <w:marRight w:val="0"/>
      <w:marTop w:val="0"/>
      <w:marBottom w:val="0"/>
      <w:divBdr>
        <w:top w:val="none" w:sz="0" w:space="0" w:color="auto"/>
        <w:left w:val="none" w:sz="0" w:space="0" w:color="auto"/>
        <w:bottom w:val="none" w:sz="0" w:space="0" w:color="auto"/>
        <w:right w:val="none" w:sz="0" w:space="0" w:color="auto"/>
      </w:divBdr>
    </w:div>
    <w:div w:id="1419909061">
      <w:bodyDiv w:val="1"/>
      <w:marLeft w:val="0"/>
      <w:marRight w:val="0"/>
      <w:marTop w:val="0"/>
      <w:marBottom w:val="0"/>
      <w:divBdr>
        <w:top w:val="none" w:sz="0" w:space="0" w:color="auto"/>
        <w:left w:val="none" w:sz="0" w:space="0" w:color="auto"/>
        <w:bottom w:val="none" w:sz="0" w:space="0" w:color="auto"/>
        <w:right w:val="none" w:sz="0" w:space="0" w:color="auto"/>
      </w:divBdr>
    </w:div>
    <w:div w:id="1434283210">
      <w:bodyDiv w:val="1"/>
      <w:marLeft w:val="0"/>
      <w:marRight w:val="0"/>
      <w:marTop w:val="0"/>
      <w:marBottom w:val="0"/>
      <w:divBdr>
        <w:top w:val="none" w:sz="0" w:space="0" w:color="auto"/>
        <w:left w:val="none" w:sz="0" w:space="0" w:color="auto"/>
        <w:bottom w:val="none" w:sz="0" w:space="0" w:color="auto"/>
        <w:right w:val="none" w:sz="0" w:space="0" w:color="auto"/>
      </w:divBdr>
    </w:div>
    <w:div w:id="144233531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479807353">
      <w:bodyDiv w:val="1"/>
      <w:marLeft w:val="0"/>
      <w:marRight w:val="0"/>
      <w:marTop w:val="0"/>
      <w:marBottom w:val="0"/>
      <w:divBdr>
        <w:top w:val="none" w:sz="0" w:space="0" w:color="auto"/>
        <w:left w:val="none" w:sz="0" w:space="0" w:color="auto"/>
        <w:bottom w:val="none" w:sz="0" w:space="0" w:color="auto"/>
        <w:right w:val="none" w:sz="0" w:space="0" w:color="auto"/>
      </w:divBdr>
    </w:div>
    <w:div w:id="1514686157">
      <w:bodyDiv w:val="1"/>
      <w:marLeft w:val="0"/>
      <w:marRight w:val="0"/>
      <w:marTop w:val="0"/>
      <w:marBottom w:val="0"/>
      <w:divBdr>
        <w:top w:val="none" w:sz="0" w:space="0" w:color="auto"/>
        <w:left w:val="none" w:sz="0" w:space="0" w:color="auto"/>
        <w:bottom w:val="none" w:sz="0" w:space="0" w:color="auto"/>
        <w:right w:val="none" w:sz="0" w:space="0" w:color="auto"/>
      </w:divBdr>
    </w:div>
    <w:div w:id="1515192507">
      <w:bodyDiv w:val="1"/>
      <w:marLeft w:val="0"/>
      <w:marRight w:val="0"/>
      <w:marTop w:val="0"/>
      <w:marBottom w:val="0"/>
      <w:divBdr>
        <w:top w:val="none" w:sz="0" w:space="0" w:color="auto"/>
        <w:left w:val="none" w:sz="0" w:space="0" w:color="auto"/>
        <w:bottom w:val="none" w:sz="0" w:space="0" w:color="auto"/>
        <w:right w:val="none" w:sz="0" w:space="0" w:color="auto"/>
      </w:divBdr>
    </w:div>
    <w:div w:id="1525708818">
      <w:bodyDiv w:val="1"/>
      <w:marLeft w:val="0"/>
      <w:marRight w:val="0"/>
      <w:marTop w:val="0"/>
      <w:marBottom w:val="0"/>
      <w:divBdr>
        <w:top w:val="none" w:sz="0" w:space="0" w:color="auto"/>
        <w:left w:val="none" w:sz="0" w:space="0" w:color="auto"/>
        <w:bottom w:val="none" w:sz="0" w:space="0" w:color="auto"/>
        <w:right w:val="none" w:sz="0" w:space="0" w:color="auto"/>
      </w:divBdr>
    </w:div>
    <w:div w:id="1579827117">
      <w:bodyDiv w:val="1"/>
      <w:marLeft w:val="0"/>
      <w:marRight w:val="0"/>
      <w:marTop w:val="0"/>
      <w:marBottom w:val="0"/>
      <w:divBdr>
        <w:top w:val="none" w:sz="0" w:space="0" w:color="auto"/>
        <w:left w:val="none" w:sz="0" w:space="0" w:color="auto"/>
        <w:bottom w:val="none" w:sz="0" w:space="0" w:color="auto"/>
        <w:right w:val="none" w:sz="0" w:space="0" w:color="auto"/>
      </w:divBdr>
    </w:div>
    <w:div w:id="1618682327">
      <w:bodyDiv w:val="1"/>
      <w:marLeft w:val="0"/>
      <w:marRight w:val="0"/>
      <w:marTop w:val="0"/>
      <w:marBottom w:val="0"/>
      <w:divBdr>
        <w:top w:val="none" w:sz="0" w:space="0" w:color="auto"/>
        <w:left w:val="none" w:sz="0" w:space="0" w:color="auto"/>
        <w:bottom w:val="none" w:sz="0" w:space="0" w:color="auto"/>
        <w:right w:val="none" w:sz="0" w:space="0" w:color="auto"/>
      </w:divBdr>
    </w:div>
    <w:div w:id="1750693116">
      <w:bodyDiv w:val="1"/>
      <w:marLeft w:val="0"/>
      <w:marRight w:val="0"/>
      <w:marTop w:val="0"/>
      <w:marBottom w:val="0"/>
      <w:divBdr>
        <w:top w:val="none" w:sz="0" w:space="0" w:color="auto"/>
        <w:left w:val="none" w:sz="0" w:space="0" w:color="auto"/>
        <w:bottom w:val="none" w:sz="0" w:space="0" w:color="auto"/>
        <w:right w:val="none" w:sz="0" w:space="0" w:color="auto"/>
      </w:divBdr>
    </w:div>
    <w:div w:id="1778211986">
      <w:bodyDiv w:val="1"/>
      <w:marLeft w:val="0"/>
      <w:marRight w:val="0"/>
      <w:marTop w:val="0"/>
      <w:marBottom w:val="0"/>
      <w:divBdr>
        <w:top w:val="none" w:sz="0" w:space="0" w:color="auto"/>
        <w:left w:val="none" w:sz="0" w:space="0" w:color="auto"/>
        <w:bottom w:val="none" w:sz="0" w:space="0" w:color="auto"/>
        <w:right w:val="none" w:sz="0" w:space="0" w:color="auto"/>
      </w:divBdr>
    </w:div>
    <w:div w:id="1814985997">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902673225">
      <w:bodyDiv w:val="1"/>
      <w:marLeft w:val="0"/>
      <w:marRight w:val="0"/>
      <w:marTop w:val="0"/>
      <w:marBottom w:val="0"/>
      <w:divBdr>
        <w:top w:val="none" w:sz="0" w:space="0" w:color="auto"/>
        <w:left w:val="none" w:sz="0" w:space="0" w:color="auto"/>
        <w:bottom w:val="none" w:sz="0" w:space="0" w:color="auto"/>
        <w:right w:val="none" w:sz="0" w:space="0" w:color="auto"/>
      </w:divBdr>
    </w:div>
    <w:div w:id="1917398412">
      <w:bodyDiv w:val="1"/>
      <w:marLeft w:val="0"/>
      <w:marRight w:val="0"/>
      <w:marTop w:val="0"/>
      <w:marBottom w:val="0"/>
      <w:divBdr>
        <w:top w:val="none" w:sz="0" w:space="0" w:color="auto"/>
        <w:left w:val="none" w:sz="0" w:space="0" w:color="auto"/>
        <w:bottom w:val="none" w:sz="0" w:space="0" w:color="auto"/>
        <w:right w:val="none" w:sz="0" w:space="0" w:color="auto"/>
      </w:divBdr>
    </w:div>
    <w:div w:id="2026974551">
      <w:bodyDiv w:val="1"/>
      <w:marLeft w:val="0"/>
      <w:marRight w:val="0"/>
      <w:marTop w:val="0"/>
      <w:marBottom w:val="0"/>
      <w:divBdr>
        <w:top w:val="none" w:sz="0" w:space="0" w:color="auto"/>
        <w:left w:val="none" w:sz="0" w:space="0" w:color="auto"/>
        <w:bottom w:val="none" w:sz="0" w:space="0" w:color="auto"/>
        <w:right w:val="none" w:sz="0" w:space="0" w:color="auto"/>
      </w:divBdr>
    </w:div>
    <w:div w:id="2050958659">
      <w:bodyDiv w:val="1"/>
      <w:marLeft w:val="0"/>
      <w:marRight w:val="0"/>
      <w:marTop w:val="0"/>
      <w:marBottom w:val="0"/>
      <w:divBdr>
        <w:top w:val="none" w:sz="0" w:space="0" w:color="auto"/>
        <w:left w:val="none" w:sz="0" w:space="0" w:color="auto"/>
        <w:bottom w:val="none" w:sz="0" w:space="0" w:color="auto"/>
        <w:right w:val="none" w:sz="0" w:space="0" w:color="auto"/>
      </w:divBdr>
    </w:div>
    <w:div w:id="2118520404">
      <w:bodyDiv w:val="1"/>
      <w:marLeft w:val="0"/>
      <w:marRight w:val="0"/>
      <w:marTop w:val="0"/>
      <w:marBottom w:val="0"/>
      <w:divBdr>
        <w:top w:val="none" w:sz="0" w:space="0" w:color="auto"/>
        <w:left w:val="none" w:sz="0" w:space="0" w:color="auto"/>
        <w:bottom w:val="none" w:sz="0" w:space="0" w:color="auto"/>
        <w:right w:val="none" w:sz="0" w:space="0" w:color="auto"/>
      </w:divBdr>
    </w:div>
    <w:div w:id="21440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2023-12-15T12:37:00Z</cp:lastPrinted>
  <dcterms:created xsi:type="dcterms:W3CDTF">2024-05-21T18:11:00Z</dcterms:created>
  <dcterms:modified xsi:type="dcterms:W3CDTF">2024-05-21T18:11:00Z</dcterms:modified>
</cp:coreProperties>
</file>