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F20FC" w14:textId="77777777" w:rsidR="002C3A41" w:rsidRPr="00A2661B" w:rsidRDefault="002C3A41" w:rsidP="006063F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</w:pPr>
      <w:r w:rsidRPr="00A2661B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 xml:space="preserve">COMISSÃO </w:t>
      </w:r>
      <w:r w:rsidR="000E1173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>DE CONSTITUIÇÃO, JUSTIÇA E CIDADANIA</w:t>
      </w:r>
    </w:p>
    <w:p w14:paraId="68D14207" w14:textId="0AD0FC90" w:rsidR="002C3A41" w:rsidRPr="00A2661B" w:rsidRDefault="002C3A41" w:rsidP="006063F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</w:pPr>
      <w:r w:rsidRPr="00A2661B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                                          </w:t>
      </w:r>
      <w:r w:rsidR="00B31876" w:rsidRPr="00A2661B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  </w:t>
      </w:r>
      <w:r w:rsidR="005075B1" w:rsidRPr="00A2661B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</w:t>
      </w:r>
      <w:r w:rsidR="001322E5" w:rsidRPr="00A2661B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P A R E C E R Nº </w:t>
      </w:r>
      <w:r w:rsidR="00FF782E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264</w:t>
      </w:r>
      <w:r w:rsidRPr="00A2661B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/20</w:t>
      </w:r>
      <w:r w:rsidR="00DF5933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2</w:t>
      </w:r>
      <w:r w:rsidR="007A5D17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5</w:t>
      </w:r>
    </w:p>
    <w:p w14:paraId="3EDF089E" w14:textId="77777777" w:rsidR="0019434F" w:rsidRPr="000B01B6" w:rsidRDefault="0019434F" w:rsidP="005D1F1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B01B6">
        <w:rPr>
          <w:rFonts w:ascii="Times New Roman" w:hAnsi="Times New Roman" w:cs="Times New Roman"/>
          <w:b/>
          <w:color w:val="000000" w:themeColor="text1"/>
          <w:u w:val="single"/>
        </w:rPr>
        <w:t>RELATÓRIO</w:t>
      </w:r>
      <w:r w:rsidR="002C3A41" w:rsidRPr="000B01B6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6AB8F549" w14:textId="3B55E792" w:rsidR="00FF782E" w:rsidRPr="00FF782E" w:rsidRDefault="00FF782E" w:rsidP="00FF782E">
      <w:pPr>
        <w:pStyle w:val="Corpodetexto"/>
        <w:spacing w:before="67" w:line="360" w:lineRule="auto"/>
        <w:ind w:left="102" w:right="117" w:firstLine="1132"/>
        <w:jc w:val="both"/>
        <w:rPr>
          <w:rFonts w:ascii="Times New Roman" w:hAnsi="Times New Roman" w:cs="Times New Roman"/>
          <w:sz w:val="24"/>
          <w:szCs w:val="24"/>
        </w:rPr>
      </w:pPr>
      <w:r w:rsidRPr="00FF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termos do art. 42, § 1º, da Constituição Estadual, o Governador do Estado submete à apreciação da Assembleia Legislativa do Maranhão a </w:t>
      </w:r>
      <w:r w:rsidRPr="00FF78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Medida Provisória nº 474, de 19 de março de 2025</w:t>
      </w:r>
      <w:r w:rsidRPr="00FF7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Hlk137545902"/>
      <w:r w:rsidRPr="00FF782E">
        <w:rPr>
          <w:rFonts w:ascii="Times New Roman" w:hAnsi="Times New Roman" w:cs="Times New Roman"/>
          <w:sz w:val="24"/>
          <w:szCs w:val="24"/>
        </w:rPr>
        <w:t>que institui o Programa MÃOS À OBRA - Manutenção Estrutural da Rede do Maranhão.</w:t>
      </w:r>
    </w:p>
    <w:bookmarkEnd w:id="0"/>
    <w:p w14:paraId="5A31549F" w14:textId="20B78429" w:rsidR="00FF782E" w:rsidRPr="00FF782E" w:rsidRDefault="00B42A57" w:rsidP="007A5D1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F782E">
        <w:rPr>
          <w:rFonts w:ascii="Times New Roman" w:hAnsi="Times New Roman" w:cs="Times New Roman"/>
          <w:sz w:val="24"/>
          <w:szCs w:val="24"/>
        </w:rPr>
        <w:t xml:space="preserve">A presente Medida Provisória, prevê, em seus termos, que </w:t>
      </w:r>
      <w:r w:rsidR="00FF782E" w:rsidRPr="00FF782E">
        <w:rPr>
          <w:rFonts w:ascii="Times New Roman" w:hAnsi="Times New Roman" w:cs="Times New Roman"/>
          <w:sz w:val="24"/>
          <w:szCs w:val="24"/>
        </w:rPr>
        <w:t>fica</w:t>
      </w:r>
      <w:r w:rsidR="00FF782E" w:rsidRPr="00FF782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instituído</w:t>
      </w:r>
      <w:r w:rsidR="00FF782E" w:rsidRPr="00FF7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o</w:t>
      </w:r>
      <w:r w:rsidR="00FF782E" w:rsidRPr="00FF782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Programa</w:t>
      </w:r>
      <w:r w:rsidR="00FF782E" w:rsidRPr="00FF78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MÃOS</w:t>
      </w:r>
      <w:r w:rsidR="00FF782E" w:rsidRPr="00FF7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À</w:t>
      </w:r>
      <w:r w:rsidR="00FF782E" w:rsidRPr="00FF782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OBRA</w:t>
      </w:r>
      <w:r w:rsidR="00FF782E" w:rsidRPr="00FF782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–</w:t>
      </w:r>
      <w:r w:rsidR="00FF782E" w:rsidRPr="00FF7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Manutenção</w:t>
      </w:r>
      <w:r w:rsidR="00FF782E" w:rsidRPr="00FF7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Estrutural da</w:t>
      </w:r>
      <w:r w:rsidR="00FF782E" w:rsidRPr="00FF7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Rede</w:t>
      </w:r>
      <w:r w:rsidR="00FF782E" w:rsidRPr="00FF7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do</w:t>
      </w:r>
      <w:r w:rsidR="00FF782E" w:rsidRPr="00FF7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Maranhão,</w:t>
      </w:r>
      <w:r w:rsidR="00FF782E" w:rsidRPr="00FF7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com</w:t>
      </w:r>
      <w:r w:rsidR="00FF782E" w:rsidRPr="00FF7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o</w:t>
      </w:r>
      <w:r w:rsidR="00FF782E" w:rsidRPr="00FF7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objetivo</w:t>
      </w:r>
      <w:r w:rsidR="00FF782E" w:rsidRPr="00FF7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de</w:t>
      </w:r>
      <w:r w:rsidR="00FF782E" w:rsidRPr="00FF7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garantir</w:t>
      </w:r>
      <w:r w:rsidR="00FF782E" w:rsidRPr="00FF7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a</w:t>
      </w:r>
      <w:r w:rsidR="00FF782E" w:rsidRPr="00FF7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melhoria</w:t>
      </w:r>
      <w:r w:rsidR="00FF782E" w:rsidRPr="00FF7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da</w:t>
      </w:r>
      <w:r w:rsidR="00FF782E" w:rsidRPr="00FF7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infraestrutura</w:t>
      </w:r>
      <w:r w:rsidR="00FF782E" w:rsidRPr="00FF7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física</w:t>
      </w:r>
      <w:r w:rsidR="00FF782E" w:rsidRPr="00FF7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da</w:t>
      </w:r>
      <w:r w:rsidR="00FF782E" w:rsidRPr="00FF7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FF782E" w:rsidRPr="00FF782E">
        <w:rPr>
          <w:rFonts w:ascii="Times New Roman" w:hAnsi="Times New Roman" w:cs="Times New Roman"/>
          <w:sz w:val="24"/>
          <w:szCs w:val="24"/>
        </w:rPr>
        <w:t>rede estadual de prédios públicos, fomentar a inclusão socioeconômica de mulheres vítimas de violência doméstica e incentivar a contratação de microempreendedor individual, microempresas e empresas de pequeno porte.</w:t>
      </w:r>
    </w:p>
    <w:p w14:paraId="7E75ABDC" w14:textId="0BBF2E5C" w:rsidR="00FF782E" w:rsidRPr="002318A6" w:rsidRDefault="007A5D17" w:rsidP="002318A6">
      <w:pPr>
        <w:pStyle w:val="Corpodetexto"/>
        <w:spacing w:after="0" w:line="360" w:lineRule="auto"/>
        <w:ind w:right="142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>Prevê ainda,</w:t>
      </w:r>
      <w:r w:rsidR="00FF782E" w:rsidRPr="002318A6">
        <w:rPr>
          <w:rFonts w:ascii="Times New Roman" w:hAnsi="Times New Roman" w:cs="Times New Roman"/>
          <w:sz w:val="24"/>
          <w:szCs w:val="24"/>
        </w:rPr>
        <w:t xml:space="preserve"> que o referido programa</w:t>
      </w:r>
      <w:r w:rsidRPr="002318A6">
        <w:rPr>
          <w:rFonts w:ascii="Times New Roman" w:hAnsi="Times New Roman" w:cs="Times New Roman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será coordenado e executado pela Secretaria</w:t>
      </w:r>
      <w:r w:rsidR="00FF782E" w:rsidRPr="00231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de</w:t>
      </w:r>
      <w:r w:rsidR="00FF782E" w:rsidRPr="00231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Estado</w:t>
      </w:r>
      <w:r w:rsidR="00FF782E" w:rsidRPr="00231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de</w:t>
      </w:r>
      <w:r w:rsidR="00FF782E" w:rsidRPr="00231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Governo</w:t>
      </w:r>
      <w:r w:rsidR="00FF782E" w:rsidRPr="00231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(SEGOV/MA),</w:t>
      </w:r>
      <w:r w:rsidR="00FF782E" w:rsidRPr="002318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que</w:t>
      </w:r>
      <w:r w:rsidR="00FF782E" w:rsidRPr="00231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definirá</w:t>
      </w:r>
      <w:r w:rsidR="00FF782E" w:rsidRPr="002318A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estratégias</w:t>
      </w:r>
      <w:r w:rsidR="00FF782E" w:rsidRPr="00231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e</w:t>
      </w:r>
      <w:r w:rsidR="00FF782E" w:rsidRPr="002318A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mecanismos</w:t>
      </w:r>
      <w:r w:rsidR="00FF782E" w:rsidRPr="002318A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sz w:val="24"/>
          <w:szCs w:val="24"/>
        </w:rPr>
        <w:t>para execução dos serviços de manutenção estrutural.</w:t>
      </w:r>
    </w:p>
    <w:p w14:paraId="7F6BD9F1" w14:textId="4A2A824F" w:rsidR="00FF782E" w:rsidRPr="002318A6" w:rsidRDefault="00DF5933" w:rsidP="002318A6">
      <w:pPr>
        <w:pStyle w:val="Corpodetexto"/>
        <w:spacing w:after="0" w:line="360" w:lineRule="auto"/>
        <w:ind w:right="142"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18A6">
        <w:rPr>
          <w:rFonts w:ascii="Times New Roman" w:hAnsi="Times New Roman" w:cs="Times New Roman"/>
          <w:color w:val="000000"/>
          <w:sz w:val="24"/>
          <w:szCs w:val="24"/>
        </w:rPr>
        <w:t>Esclarece a Mensagem Governamental, que</w:t>
      </w:r>
      <w:r w:rsidR="00B42A57" w:rsidRPr="002318A6">
        <w:rPr>
          <w:rFonts w:ascii="Times New Roman" w:hAnsi="Times New Roman" w:cs="Times New Roman"/>
          <w:color w:val="000000"/>
          <w:sz w:val="24"/>
          <w:szCs w:val="24"/>
        </w:rPr>
        <w:t xml:space="preserve"> acompanha a propositura, que a medida ora proposta, </w:t>
      </w:r>
      <w:r w:rsidR="00FF782E" w:rsidRPr="002318A6">
        <w:rPr>
          <w:rFonts w:ascii="Times New Roman" w:hAnsi="Times New Roman" w:cs="Times New Roman"/>
          <w:i/>
          <w:iCs/>
          <w:sz w:val="24"/>
          <w:szCs w:val="24"/>
        </w:rPr>
        <w:t>tem</w:t>
      </w:r>
      <w:r w:rsidR="00FF782E" w:rsidRPr="002318A6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i/>
          <w:iCs/>
          <w:sz w:val="24"/>
          <w:szCs w:val="24"/>
        </w:rPr>
        <w:t>como</w:t>
      </w:r>
      <w:r w:rsidR="00FF782E" w:rsidRPr="002318A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i/>
          <w:iCs/>
          <w:sz w:val="24"/>
          <w:szCs w:val="24"/>
        </w:rPr>
        <w:t>objetivo</w:t>
      </w:r>
      <w:r w:rsidR="00FF782E" w:rsidRPr="002318A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i/>
          <w:iCs/>
          <w:sz w:val="24"/>
          <w:szCs w:val="24"/>
        </w:rPr>
        <w:t>trazer</w:t>
      </w:r>
      <w:r w:rsidR="00FF782E" w:rsidRPr="002318A6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i/>
          <w:iCs/>
          <w:sz w:val="24"/>
          <w:szCs w:val="24"/>
        </w:rPr>
        <w:t>maior</w:t>
      </w:r>
      <w:r w:rsidR="00FF782E" w:rsidRPr="002318A6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i/>
          <w:iCs/>
          <w:sz w:val="24"/>
          <w:szCs w:val="24"/>
        </w:rPr>
        <w:t>agilidade</w:t>
      </w:r>
      <w:r w:rsidR="00FF782E" w:rsidRPr="002318A6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="00FF782E" w:rsidRPr="002318A6">
        <w:rPr>
          <w:rFonts w:ascii="Times New Roman" w:hAnsi="Times New Roman" w:cs="Times New Roman"/>
          <w:i/>
          <w:iCs/>
          <w:sz w:val="24"/>
          <w:szCs w:val="24"/>
        </w:rPr>
        <w:t>e resolutividade, não só reduzindo o tempo de resposta no cumprimento das demandas solicitadas, como também garantindo que as contratações tenham, preferencialmente, percentual mínimo de 10% (cinco por cento) de mão de obra constituída por mulheres vítimas de violência doméstica.</w:t>
      </w:r>
    </w:p>
    <w:p w14:paraId="36D0361C" w14:textId="6CB8A464" w:rsidR="00FF782E" w:rsidRPr="002318A6" w:rsidRDefault="00B42A57" w:rsidP="00FF782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8A6">
        <w:rPr>
          <w:rFonts w:ascii="Times New Roman" w:hAnsi="Times New Roman" w:cs="Times New Roman"/>
          <w:color w:val="000000"/>
          <w:sz w:val="24"/>
          <w:szCs w:val="24"/>
        </w:rPr>
        <w:t>De conformidade, com o dispõe o § 1º, do art. 6º, da Resolução Legislativa                       nº 450/2004, a matéria veio a esta Comissão Técnica Pertinente para exame e parecer.</w:t>
      </w:r>
    </w:p>
    <w:p w14:paraId="1FB96F2C" w14:textId="02877077" w:rsidR="007A5D17" w:rsidRDefault="006F0AFF" w:rsidP="00FF782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>Com efeito, cabe agora ser analisado o aspecto constitucional, inclusive o atendimento dos pressupostos de relevância e urgência, adequação orçamentária e financeira, e por último o mérito, consoante estabelece o art. 5º</w:t>
      </w:r>
      <w:r w:rsidR="00056A04" w:rsidRPr="002318A6">
        <w:rPr>
          <w:rFonts w:ascii="Times New Roman" w:hAnsi="Times New Roman" w:cs="Times New Roman"/>
          <w:sz w:val="24"/>
          <w:szCs w:val="24"/>
        </w:rPr>
        <w:t>,</w:t>
      </w:r>
      <w:r w:rsidRPr="002318A6">
        <w:rPr>
          <w:rFonts w:ascii="Times New Roman" w:hAnsi="Times New Roman" w:cs="Times New Roman"/>
          <w:sz w:val="24"/>
          <w:szCs w:val="24"/>
        </w:rPr>
        <w:t xml:space="preserve"> da Resolução Legislativa nº 450/2004.</w:t>
      </w:r>
    </w:p>
    <w:p w14:paraId="280E6D7D" w14:textId="77777777" w:rsidR="002318A6" w:rsidRDefault="002318A6" w:rsidP="00FF782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F9D1FE7" w14:textId="77777777" w:rsidR="002318A6" w:rsidRPr="002318A6" w:rsidRDefault="002318A6" w:rsidP="00FF782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7BB4654" w14:textId="77777777" w:rsidR="00FF782E" w:rsidRPr="002318A6" w:rsidRDefault="00FF782E" w:rsidP="00FF782E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6A62E0C" w14:textId="77777777" w:rsidR="00AB52BA" w:rsidRPr="002318A6" w:rsidRDefault="00AB52BA" w:rsidP="002C3A41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318A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Da Constitucionalidade</w:t>
      </w:r>
    </w:p>
    <w:p w14:paraId="50414CB0" w14:textId="77777777" w:rsidR="00ED7796" w:rsidRPr="002318A6" w:rsidRDefault="00ED7796" w:rsidP="0094166F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 xml:space="preserve">Consoante entendimento do Supremo Tribunal Federal, os Estados-Membros podem estabelecer em suas Constituições, a possibilidade de Edição pelo Chefe do Poder Executivo de Medidas Provisórias desde que seja observado os princípios e vedações estabelecidos na Magna Carta Federal, </w:t>
      </w:r>
      <w:r w:rsidRPr="002318A6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2318A6">
        <w:rPr>
          <w:rFonts w:ascii="Times New Roman" w:hAnsi="Times New Roman" w:cs="Times New Roman"/>
          <w:i/>
          <w:sz w:val="24"/>
          <w:szCs w:val="24"/>
        </w:rPr>
        <w:t>verbis</w:t>
      </w:r>
      <w:proofErr w:type="spellEnd"/>
      <w:r w:rsidRPr="002318A6">
        <w:rPr>
          <w:rFonts w:ascii="Times New Roman" w:hAnsi="Times New Roman" w:cs="Times New Roman"/>
          <w:sz w:val="24"/>
          <w:szCs w:val="24"/>
        </w:rPr>
        <w:t>:</w:t>
      </w:r>
    </w:p>
    <w:p w14:paraId="18A4D1C4" w14:textId="77777777" w:rsidR="00F14954" w:rsidRPr="002318A6" w:rsidRDefault="00F14954" w:rsidP="00A2661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14:paraId="7427DCF7" w14:textId="18BE516A" w:rsidR="00ED7796" w:rsidRPr="002318A6" w:rsidRDefault="00ED7796" w:rsidP="00A2661B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 xml:space="preserve">“Adotou-se a orientação fixada pela Corte no julgamento da ADI 425/TO (DJU de 19/2/2003), </w:t>
      </w:r>
      <w:r w:rsidRPr="002318A6">
        <w:rPr>
          <w:rFonts w:ascii="Times New Roman" w:hAnsi="Times New Roman" w:cs="Times New Roman"/>
          <w:b/>
          <w:sz w:val="24"/>
          <w:szCs w:val="24"/>
        </w:rPr>
        <w:t>no sentido da constitucionalidade da adoção de medida provisória pelos Estados-Membros, desde que esse instrumento esteja expressamente previsto na Constituição estadual e que sejam observados os princípios e as limitações estabelecidos pela Constituição Federal</w:t>
      </w:r>
      <w:r w:rsidRPr="002318A6">
        <w:rPr>
          <w:rFonts w:ascii="Times New Roman" w:hAnsi="Times New Roman" w:cs="Times New Roman"/>
          <w:sz w:val="24"/>
          <w:szCs w:val="24"/>
        </w:rPr>
        <w:t xml:space="preserve">. Asseverou-se, ainda, que a Constituição Federal, apesar de não ter expressamente autorizado os Estados-Membros a adotarem medidas provisórias, bem indicou essa possibilidade ao prever, no § 2º do seu art. 25, a competência de referidos entes federativos para explorar diretamente, ou por concessão, os serviços locais de gás canalizado, porquanto vedou, nesse dispositivo, a edição de medida provisória para sua regulamentação. Ou seja: seria incoerente dirigir essa restrição ao Presidente da República em dispositivo que trata somente de atividade exclusiva de outros partícipes da Federação que não a União, ou ainda, impor uma proibição específica quanto à utilização pelos Estados- Membros de instrumento legislativo cuja instituição lhes fosse vedada. </w:t>
      </w:r>
      <w:r w:rsidRPr="002318A6">
        <w:rPr>
          <w:rFonts w:ascii="Times New Roman" w:hAnsi="Times New Roman" w:cs="Times New Roman"/>
          <w:i/>
          <w:sz w:val="24"/>
          <w:szCs w:val="24"/>
        </w:rPr>
        <w:t>(ADI 2.391, Rel. Min. Ellen Gracie, Informativo 436).</w:t>
      </w:r>
      <w:r w:rsidRPr="002318A6">
        <w:rPr>
          <w:rFonts w:ascii="Times New Roman" w:hAnsi="Times New Roman" w:cs="Times New Roman"/>
          <w:sz w:val="24"/>
          <w:szCs w:val="24"/>
        </w:rPr>
        <w:t xml:space="preserve"> </w:t>
      </w:r>
      <w:r w:rsidRPr="002318A6">
        <w:rPr>
          <w:rFonts w:ascii="Times New Roman" w:hAnsi="Times New Roman" w:cs="Times New Roman"/>
          <w:i/>
          <w:sz w:val="24"/>
          <w:szCs w:val="24"/>
        </w:rPr>
        <w:t>No mesmo sentido: ADI 425, DJ 19/12/03. O grifo é noss</w:t>
      </w:r>
      <w:r w:rsidRPr="002318A6">
        <w:rPr>
          <w:rFonts w:ascii="Times New Roman" w:hAnsi="Times New Roman" w:cs="Times New Roman"/>
          <w:sz w:val="24"/>
          <w:szCs w:val="24"/>
        </w:rPr>
        <w:t>o</w:t>
      </w:r>
    </w:p>
    <w:p w14:paraId="3854F88D" w14:textId="77777777" w:rsidR="00C56448" w:rsidRPr="002318A6" w:rsidRDefault="00C56448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D006C6" w14:textId="77777777" w:rsidR="00ED7796" w:rsidRPr="002318A6" w:rsidRDefault="00ED7796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>Com efeito, as vedações estabelecidas na Constituição Federal devem ser observadas de forma obrigatória quando da edição de Medidas Provisórias pelos Estados-Membros, tais limitações estão contidas no § 1º, art. 62 da CF, vejamos:</w:t>
      </w:r>
    </w:p>
    <w:p w14:paraId="7DA0B3B1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“§ 1º É vedada a edição de medidas provisórias sobre matéria: </w:t>
      </w:r>
      <w:r w:rsidR="00644DBC"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proofErr w:type="gramStart"/>
      <w:r w:rsidR="00644DBC"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 nº 32/01)</w:t>
      </w:r>
    </w:p>
    <w:p w14:paraId="191A7E5F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I - </w:t>
      </w:r>
      <w:proofErr w:type="gramStart"/>
      <w:r w:rsidRPr="002318A6">
        <w:rPr>
          <w:rFonts w:ascii="Times New Roman" w:hAnsi="Times New Roman" w:cs="Times New Roman"/>
          <w:b/>
          <w:bCs/>
          <w:sz w:val="24"/>
          <w:szCs w:val="24"/>
        </w:rPr>
        <w:t>relativa</w:t>
      </w:r>
      <w:proofErr w:type="gramEnd"/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a: </w:t>
      </w:r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(EC nº 32/01)</w:t>
      </w:r>
    </w:p>
    <w:p w14:paraId="286EB9BC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a) nacionalidade, cidadania, direitos políticos, partidos políticos e direito eleitoral; </w:t>
      </w:r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(EC nº 32/01)</w:t>
      </w:r>
    </w:p>
    <w:p w14:paraId="3AD8361E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b) direito penal, processual penal e processual civil; </w:t>
      </w:r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(EC nº 32/01)</w:t>
      </w:r>
    </w:p>
    <w:p w14:paraId="13A0E80E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c) organização do Poder Judiciário e do Ministério Público, a carreira e a garantia de seus membros; </w:t>
      </w:r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(EC nº 32/01)</w:t>
      </w:r>
    </w:p>
    <w:p w14:paraId="1EF31BAF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t>d) planos plurianuais, diretrizes orçamentárias, orçamento e créditos adicionais e suplementares, ressalvado o previsto no art. 167, § 3</w:t>
      </w:r>
      <w:proofErr w:type="gramStart"/>
      <w:r w:rsidRPr="002318A6">
        <w:rPr>
          <w:rFonts w:ascii="Times New Roman" w:hAnsi="Times New Roman" w:cs="Times New Roman"/>
          <w:b/>
          <w:bCs/>
          <w:sz w:val="24"/>
          <w:szCs w:val="24"/>
        </w:rPr>
        <w:t>º;</w:t>
      </w:r>
      <w:r w:rsidR="00322CAB"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DBC"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644DBC"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proofErr w:type="gramStart"/>
      <w:r w:rsidR="00644DBC"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proofErr w:type="gramEnd"/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 nº 32/01)</w:t>
      </w:r>
    </w:p>
    <w:p w14:paraId="6F79BDB2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 - </w:t>
      </w:r>
      <w:proofErr w:type="gramStart"/>
      <w:r w:rsidRPr="002318A6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gramEnd"/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vise a detenção ou </w:t>
      </w:r>
      <w:r w:rsidR="00322CAB" w:rsidRPr="002318A6">
        <w:rPr>
          <w:rFonts w:ascii="Times New Roman" w:hAnsi="Times New Roman" w:cs="Times New Roman"/>
          <w:b/>
          <w:bCs/>
          <w:sz w:val="24"/>
          <w:szCs w:val="24"/>
        </w:rPr>
        <w:t>sequestro</w:t>
      </w: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de bens, de poupança popular ou qualquer outro ativo financeiro; </w:t>
      </w:r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(EC nº 32/01)</w:t>
      </w:r>
    </w:p>
    <w:p w14:paraId="2C6F4D8D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III - reservada a lei complementar; </w:t>
      </w:r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(EC nº 32/01)</w:t>
      </w:r>
    </w:p>
    <w:p w14:paraId="44FEE5AD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IV - </w:t>
      </w:r>
      <w:proofErr w:type="gramStart"/>
      <w:r w:rsidRPr="002318A6">
        <w:rPr>
          <w:rFonts w:ascii="Times New Roman" w:hAnsi="Times New Roman" w:cs="Times New Roman"/>
          <w:b/>
          <w:bCs/>
          <w:sz w:val="24"/>
          <w:szCs w:val="24"/>
        </w:rPr>
        <w:t>já</w:t>
      </w:r>
      <w:proofErr w:type="gramEnd"/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disciplinada em projeto de lei aprovado pelo Congresso Nacional e pendente de sanção ou veto do Presidente da República. </w:t>
      </w:r>
      <w:r w:rsidRPr="002318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(EC nº 32/01)”</w:t>
      </w:r>
      <w:r w:rsidRPr="002318A6">
        <w:rPr>
          <w:rFonts w:ascii="Times New Roman" w:hAnsi="Times New Roman" w:cs="Times New Roman"/>
          <w:vanish/>
          <w:sz w:val="24"/>
          <w:szCs w:val="24"/>
        </w:rPr>
        <w:t>o Federal e que deve ser observada de l, in verbis:</w:t>
      </w:r>
    </w:p>
    <w:p w14:paraId="01BDF452" w14:textId="77777777" w:rsidR="00ED7796" w:rsidRPr="002318A6" w:rsidRDefault="00ED7796" w:rsidP="005075B1">
      <w:pPr>
        <w:tabs>
          <w:tab w:val="left" w:pos="1701"/>
        </w:tabs>
        <w:autoSpaceDE w:val="0"/>
        <w:autoSpaceDN w:val="0"/>
        <w:adjustRightInd w:val="0"/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vanish/>
          <w:sz w:val="24"/>
          <w:szCs w:val="24"/>
        </w:rPr>
        <w:t>stados-</w:t>
      </w:r>
      <w:r w:rsidRPr="002318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2926D" w14:textId="77777777" w:rsidR="00056A04" w:rsidRPr="002318A6" w:rsidRDefault="00056A04" w:rsidP="005075B1">
      <w:pPr>
        <w:pStyle w:val="p5"/>
        <w:tabs>
          <w:tab w:val="left" w:pos="180"/>
        </w:tabs>
        <w:spacing w:line="240" w:lineRule="auto"/>
        <w:ind w:left="1701" w:firstLine="0"/>
        <w:rPr>
          <w:b/>
          <w:i/>
          <w:szCs w:val="24"/>
        </w:rPr>
      </w:pPr>
    </w:p>
    <w:p w14:paraId="4DC858FC" w14:textId="77777777" w:rsidR="00056A04" w:rsidRPr="002318A6" w:rsidRDefault="00056A04" w:rsidP="00056A04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acordo com o art. 43, </w:t>
      </w:r>
      <w:r w:rsidR="00C56448"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inciso </w:t>
      </w:r>
      <w:r w:rsidR="00144AD5"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da Constituição Estadual em observância compulsória da Magna Carta Federal, </w:t>
      </w:r>
      <w:r w:rsidRPr="002318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compete privativamente ao Governador do Estado: legislar sobre “</w:t>
      </w:r>
      <w:r w:rsidR="00C56448" w:rsidRPr="002318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matéria orçamentária</w:t>
      </w:r>
      <w:r w:rsidRPr="002318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”</w:t>
      </w:r>
      <w:r w:rsidR="00C56448" w:rsidRPr="002318A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t-BR"/>
        </w:rPr>
        <w:t>.</w:t>
      </w:r>
      <w:r w:rsidR="00144AD5" w:rsidRPr="002318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14:paraId="7D5FD492" w14:textId="77777777" w:rsidR="00FF782E" w:rsidRPr="002318A6" w:rsidRDefault="00FF782E" w:rsidP="002318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242D1F3" w14:textId="77777777" w:rsidR="00ED7796" w:rsidRPr="002318A6" w:rsidRDefault="00056A04" w:rsidP="005075B1">
      <w:pPr>
        <w:pStyle w:val="p5"/>
        <w:tabs>
          <w:tab w:val="left" w:pos="180"/>
        </w:tabs>
        <w:spacing w:line="240" w:lineRule="auto"/>
        <w:ind w:left="1701" w:firstLine="0"/>
        <w:rPr>
          <w:b/>
          <w:i/>
          <w:szCs w:val="24"/>
        </w:rPr>
      </w:pPr>
      <w:r w:rsidRPr="002318A6">
        <w:rPr>
          <w:b/>
          <w:i/>
          <w:szCs w:val="24"/>
        </w:rPr>
        <w:t xml:space="preserve"> </w:t>
      </w:r>
      <w:r w:rsidR="00ED7796" w:rsidRPr="002318A6">
        <w:rPr>
          <w:b/>
          <w:i/>
          <w:szCs w:val="24"/>
        </w:rPr>
        <w:t>“Art. 43 São de iniciativa privativa do Governador do Esta</w:t>
      </w:r>
      <w:r w:rsidR="00ED7796" w:rsidRPr="002318A6">
        <w:rPr>
          <w:b/>
          <w:i/>
          <w:szCs w:val="24"/>
        </w:rPr>
        <w:softHyphen/>
        <w:t>do às leis que disponham sobre:</w:t>
      </w:r>
    </w:p>
    <w:p w14:paraId="787D2679" w14:textId="77777777" w:rsidR="00ED7796" w:rsidRPr="002318A6" w:rsidRDefault="00ED7796" w:rsidP="005075B1">
      <w:pPr>
        <w:pStyle w:val="p5"/>
        <w:tabs>
          <w:tab w:val="left" w:pos="180"/>
        </w:tabs>
        <w:spacing w:line="240" w:lineRule="auto"/>
        <w:ind w:left="1701" w:firstLine="0"/>
        <w:rPr>
          <w:b/>
          <w:i/>
          <w:szCs w:val="24"/>
        </w:rPr>
      </w:pPr>
    </w:p>
    <w:p w14:paraId="7439EFEF" w14:textId="77777777" w:rsidR="00ED7796" w:rsidRPr="002318A6" w:rsidRDefault="00ED7796" w:rsidP="005075B1">
      <w:pPr>
        <w:pStyle w:val="p32"/>
        <w:tabs>
          <w:tab w:val="left" w:pos="180"/>
        </w:tabs>
        <w:spacing w:line="240" w:lineRule="auto"/>
        <w:ind w:left="1701" w:firstLine="0"/>
        <w:rPr>
          <w:i/>
          <w:szCs w:val="24"/>
        </w:rPr>
      </w:pPr>
      <w:r w:rsidRPr="002318A6">
        <w:rPr>
          <w:i/>
          <w:szCs w:val="24"/>
        </w:rPr>
        <w:t xml:space="preserve">I - </w:t>
      </w:r>
      <w:proofErr w:type="gramStart"/>
      <w:r w:rsidRPr="002318A6">
        <w:rPr>
          <w:i/>
          <w:szCs w:val="24"/>
        </w:rPr>
        <w:t>fixação e alteração</w:t>
      </w:r>
      <w:proofErr w:type="gramEnd"/>
      <w:r w:rsidRPr="002318A6">
        <w:rPr>
          <w:i/>
          <w:szCs w:val="24"/>
        </w:rPr>
        <w:t xml:space="preserve"> dos efetivos da Polícia Militar e do Corpo de Bombeiros Militares;</w:t>
      </w:r>
    </w:p>
    <w:p w14:paraId="6DB686F4" w14:textId="77777777" w:rsidR="00ED7796" w:rsidRPr="002318A6" w:rsidRDefault="00ED7796" w:rsidP="005075B1">
      <w:pPr>
        <w:pStyle w:val="p13"/>
        <w:tabs>
          <w:tab w:val="left" w:pos="180"/>
        </w:tabs>
        <w:spacing w:line="240" w:lineRule="auto"/>
        <w:ind w:left="1701" w:firstLine="0"/>
        <w:rPr>
          <w:i/>
          <w:szCs w:val="24"/>
        </w:rPr>
      </w:pPr>
      <w:r w:rsidRPr="002318A6">
        <w:rPr>
          <w:i/>
          <w:szCs w:val="24"/>
        </w:rPr>
        <w:t xml:space="preserve">II - </w:t>
      </w:r>
      <w:proofErr w:type="gramStart"/>
      <w:r w:rsidRPr="002318A6">
        <w:rPr>
          <w:i/>
          <w:szCs w:val="24"/>
        </w:rPr>
        <w:t>criação</w:t>
      </w:r>
      <w:proofErr w:type="gramEnd"/>
      <w:r w:rsidRPr="002318A6">
        <w:rPr>
          <w:i/>
          <w:szCs w:val="24"/>
        </w:rPr>
        <w:t xml:space="preserve"> de cargos, funções ou empregos públicos na administração direta e autárquica ou aumento de sua remuneração;</w:t>
      </w:r>
    </w:p>
    <w:p w14:paraId="0E642479" w14:textId="77777777" w:rsidR="00ED7796" w:rsidRPr="002318A6" w:rsidRDefault="00ED7796" w:rsidP="005075B1">
      <w:pPr>
        <w:pStyle w:val="p32"/>
        <w:tabs>
          <w:tab w:val="left" w:pos="180"/>
        </w:tabs>
        <w:spacing w:line="240" w:lineRule="auto"/>
        <w:ind w:left="1701" w:firstLine="0"/>
        <w:rPr>
          <w:i/>
          <w:szCs w:val="24"/>
        </w:rPr>
      </w:pPr>
      <w:r w:rsidRPr="002318A6">
        <w:rPr>
          <w:b/>
          <w:i/>
          <w:szCs w:val="24"/>
        </w:rPr>
        <w:t xml:space="preserve">III </w:t>
      </w:r>
      <w:r w:rsidRPr="002318A6">
        <w:rPr>
          <w:i/>
          <w:szCs w:val="24"/>
        </w:rPr>
        <w:t xml:space="preserve">- </w:t>
      </w:r>
      <w:r w:rsidRPr="002318A6">
        <w:rPr>
          <w:b/>
          <w:bCs/>
          <w:i/>
          <w:szCs w:val="24"/>
        </w:rPr>
        <w:t>organização administrativa e matéria or</w:t>
      </w:r>
      <w:r w:rsidRPr="002318A6">
        <w:rPr>
          <w:b/>
          <w:bCs/>
          <w:i/>
          <w:szCs w:val="24"/>
        </w:rPr>
        <w:softHyphen/>
        <w:t>çamentária;</w:t>
      </w:r>
    </w:p>
    <w:p w14:paraId="32D7E3BD" w14:textId="77777777" w:rsidR="00ED7796" w:rsidRPr="002318A6" w:rsidRDefault="00ED7796" w:rsidP="005075B1">
      <w:pPr>
        <w:pStyle w:val="p13"/>
        <w:tabs>
          <w:tab w:val="left" w:pos="180"/>
        </w:tabs>
        <w:spacing w:line="240" w:lineRule="auto"/>
        <w:ind w:left="1701" w:firstLine="0"/>
        <w:rPr>
          <w:i/>
          <w:szCs w:val="24"/>
        </w:rPr>
      </w:pPr>
      <w:r w:rsidRPr="002318A6">
        <w:rPr>
          <w:i/>
          <w:szCs w:val="24"/>
        </w:rPr>
        <w:t xml:space="preserve">IV - </w:t>
      </w:r>
      <w:proofErr w:type="gramStart"/>
      <w:r w:rsidRPr="002318A6">
        <w:rPr>
          <w:i/>
          <w:szCs w:val="24"/>
        </w:rPr>
        <w:t>servidores</w:t>
      </w:r>
      <w:proofErr w:type="gramEnd"/>
      <w:r w:rsidRPr="002318A6">
        <w:rPr>
          <w:i/>
          <w:szCs w:val="24"/>
        </w:rPr>
        <w:t xml:space="preserve"> públicos do Estado, seu regime jurídico, provimento de cargos, estabilidade e aposentadoria de civis, reforma e transferência de militares para a inatividade;</w:t>
      </w:r>
    </w:p>
    <w:p w14:paraId="1F48A2D4" w14:textId="77777777" w:rsidR="00ED7796" w:rsidRPr="002318A6" w:rsidRDefault="00ED7796" w:rsidP="005075B1">
      <w:pPr>
        <w:pStyle w:val="p13"/>
        <w:tabs>
          <w:tab w:val="left" w:pos="180"/>
        </w:tabs>
        <w:spacing w:line="240" w:lineRule="auto"/>
        <w:ind w:left="1701" w:firstLine="0"/>
        <w:rPr>
          <w:i/>
          <w:szCs w:val="24"/>
        </w:rPr>
      </w:pPr>
      <w:r w:rsidRPr="002318A6">
        <w:rPr>
          <w:i/>
          <w:szCs w:val="24"/>
        </w:rPr>
        <w:t>V -</w:t>
      </w:r>
      <w:r w:rsidRPr="002318A6">
        <w:rPr>
          <w:b/>
          <w:i/>
          <w:szCs w:val="24"/>
        </w:rPr>
        <w:t xml:space="preserve"> </w:t>
      </w:r>
      <w:proofErr w:type="gramStart"/>
      <w:r w:rsidRPr="002318A6">
        <w:rPr>
          <w:i/>
          <w:szCs w:val="24"/>
        </w:rPr>
        <w:t>criação</w:t>
      </w:r>
      <w:proofErr w:type="gramEnd"/>
      <w:r w:rsidRPr="002318A6">
        <w:rPr>
          <w:i/>
          <w:szCs w:val="24"/>
        </w:rPr>
        <w:t>, estruturação e atribuições das Secretarias de Estado ou órgãos equivalentes e outros órgãos da administração pública estadual. (modificada pela Emenda Constitucional 023/98).”</w:t>
      </w:r>
    </w:p>
    <w:p w14:paraId="417064C3" w14:textId="77777777" w:rsidR="00FD3E7F" w:rsidRPr="002318A6" w:rsidRDefault="00FD3E7F" w:rsidP="00FD3E7F">
      <w:pPr>
        <w:pStyle w:val="Corpodetexto"/>
        <w:spacing w:line="360" w:lineRule="auto"/>
        <w:ind w:left="102" w:right="115" w:firstLine="1132"/>
        <w:jc w:val="both"/>
        <w:rPr>
          <w:rFonts w:ascii="Times New Roman" w:hAnsi="Times New Roman" w:cs="Times New Roman"/>
          <w:sz w:val="24"/>
          <w:szCs w:val="24"/>
        </w:rPr>
      </w:pPr>
    </w:p>
    <w:p w14:paraId="5DD980CC" w14:textId="1DAE43EC" w:rsidR="00FD3E7F" w:rsidRPr="002318A6" w:rsidRDefault="00FD3E7F" w:rsidP="00FD3E7F">
      <w:pPr>
        <w:pStyle w:val="Corpodetexto"/>
        <w:spacing w:line="360" w:lineRule="auto"/>
        <w:ind w:left="102" w:right="115" w:firstLine="1132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 xml:space="preserve">Oportuna, como sempre, a lição de CARRAZA (2011, p. 304- 305, Curso de Direito Constitucional Tributário), “Ora, </w:t>
      </w:r>
      <w:r w:rsidRPr="002318A6">
        <w:rPr>
          <w:rFonts w:ascii="Times New Roman" w:hAnsi="Times New Roman" w:cs="Times New Roman"/>
          <w:b/>
          <w:sz w:val="24"/>
          <w:szCs w:val="24"/>
        </w:rPr>
        <w:t xml:space="preserve">só o chefe do Poder Executivo – Senhor do Erário e de suas conveniências – reúne condições objetiva para aquilatar os efeitos que, leis deste tipo, produzirão nas finanças públicas sob </w:t>
      </w:r>
      <w:proofErr w:type="spellStart"/>
      <w:r w:rsidRPr="002318A6">
        <w:rPr>
          <w:rFonts w:ascii="Times New Roman" w:hAnsi="Times New Roman" w:cs="Times New Roman"/>
          <w:b/>
          <w:sz w:val="24"/>
          <w:szCs w:val="24"/>
        </w:rPr>
        <w:t>suas</w:t>
      </w:r>
      <w:proofErr w:type="spellEnd"/>
      <w:r w:rsidRPr="002318A6">
        <w:rPr>
          <w:rFonts w:ascii="Times New Roman" w:hAnsi="Times New Roman" w:cs="Times New Roman"/>
          <w:b/>
          <w:sz w:val="24"/>
          <w:szCs w:val="24"/>
        </w:rPr>
        <w:t xml:space="preserve"> guarda e superior responsabilidade</w:t>
      </w:r>
      <w:r w:rsidRPr="002318A6">
        <w:rPr>
          <w:rFonts w:ascii="Times New Roman" w:hAnsi="Times New Roman" w:cs="Times New Roman"/>
          <w:sz w:val="24"/>
          <w:szCs w:val="24"/>
        </w:rPr>
        <w:t>. Assim, nada pode ser alterado, nesta matéria, sem sua prévia anuência (...)”.</w:t>
      </w:r>
    </w:p>
    <w:p w14:paraId="409B5856" w14:textId="0FD6773E" w:rsidR="00144AD5" w:rsidRPr="002318A6" w:rsidRDefault="00FD3E7F" w:rsidP="00FD3E7F">
      <w:pPr>
        <w:pStyle w:val="Corpodetexto"/>
        <w:spacing w:before="205" w:line="360" w:lineRule="auto"/>
        <w:ind w:left="102" w:right="118" w:firstLine="1132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>Assim sendo, não há qualquer óbice quanto à inciativa legislativa objeto da Medida Provisória.</w:t>
      </w:r>
    </w:p>
    <w:p w14:paraId="2298B35C" w14:textId="191644BE" w:rsidR="00ED7796" w:rsidRPr="002318A6" w:rsidRDefault="00ED7796" w:rsidP="00831195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 xml:space="preserve">Nota-se que, a matéria tratada na presente Medida Provisória enquadra-se dentre aquelas que são privativas do Chefe do Poder Executivo, </w:t>
      </w:r>
      <w:r w:rsidR="00322CAB" w:rsidRPr="00231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consoante o art. 43, </w:t>
      </w:r>
      <w:r w:rsidR="00C56448" w:rsidRPr="00231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inciso </w:t>
      </w:r>
      <w:r w:rsidR="00144AD5" w:rsidRPr="002318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III</w:t>
      </w:r>
      <w:r w:rsidR="00322CAB" w:rsidRPr="002318A6">
        <w:rPr>
          <w:rFonts w:ascii="Times New Roman" w:hAnsi="Times New Roman" w:cs="Times New Roman"/>
          <w:sz w:val="24"/>
          <w:szCs w:val="24"/>
        </w:rPr>
        <w:t xml:space="preserve">, da Constituição Estadual, </w:t>
      </w:r>
      <w:r w:rsidRPr="002318A6">
        <w:rPr>
          <w:rFonts w:ascii="Times New Roman" w:hAnsi="Times New Roman" w:cs="Times New Roman"/>
          <w:sz w:val="24"/>
          <w:szCs w:val="24"/>
        </w:rPr>
        <w:t>assim como, não está incluída dentre as vedações estabelecidas no art. 62, §1º, da CF</w:t>
      </w:r>
      <w:r w:rsidR="00DD3B35" w:rsidRPr="002318A6">
        <w:rPr>
          <w:rFonts w:ascii="Times New Roman" w:hAnsi="Times New Roman" w:cs="Times New Roman"/>
          <w:sz w:val="24"/>
          <w:szCs w:val="24"/>
        </w:rPr>
        <w:t>/88</w:t>
      </w:r>
      <w:r w:rsidRPr="002318A6">
        <w:rPr>
          <w:rFonts w:ascii="Times New Roman" w:hAnsi="Times New Roman" w:cs="Times New Roman"/>
          <w:sz w:val="24"/>
          <w:szCs w:val="24"/>
        </w:rPr>
        <w:t>.</w:t>
      </w:r>
    </w:p>
    <w:p w14:paraId="57259B46" w14:textId="77777777" w:rsidR="00ED7796" w:rsidRPr="002318A6" w:rsidRDefault="00ED7796" w:rsidP="00ED779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 xml:space="preserve">Também, é oportuno estabelecer que a referida matéria não está incluída dentre aquelas privativas ou exclusivas na União, podendo assim o Estado-Membro legislar plenamente.  </w:t>
      </w:r>
    </w:p>
    <w:p w14:paraId="58C2B7E0" w14:textId="77777777" w:rsidR="00752F57" w:rsidRPr="002318A6" w:rsidRDefault="00752F57" w:rsidP="00752F57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Neste contexto, não se vislumbra nenhuma inconstitucionalidade do assunto tratado pela referida Medida Provisória, até mesmo porque está tratando de </w:t>
      </w:r>
      <w:r w:rsidR="00DD3B35"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matéria financeira</w:t>
      </w:r>
      <w:r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matéria es</w:t>
      </w:r>
      <w:r w:rsidR="00730BB0"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</w:t>
      </w:r>
      <w:r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privativa do Governador do Estado</w:t>
      </w:r>
      <w:r w:rsidR="00A70A99"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consoante os preceitos</w:t>
      </w:r>
      <w:r w:rsidR="00A70A99"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constitucionais acima descritos.</w:t>
      </w:r>
      <w:r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</w:t>
      </w:r>
    </w:p>
    <w:p w14:paraId="2C805160" w14:textId="77777777" w:rsidR="00FD3E7F" w:rsidRPr="002318A6" w:rsidRDefault="00FD3E7F" w:rsidP="002318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E983BE" w14:textId="77777777" w:rsidR="00ED7796" w:rsidRPr="002318A6" w:rsidRDefault="00ED7796" w:rsidP="00ED77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A6">
        <w:rPr>
          <w:rFonts w:ascii="Times New Roman" w:hAnsi="Times New Roman" w:cs="Times New Roman"/>
          <w:b/>
          <w:sz w:val="24"/>
          <w:szCs w:val="24"/>
          <w:u w:val="single"/>
        </w:rPr>
        <w:t>Da Relevância e Urgência</w:t>
      </w:r>
      <w:r w:rsidRPr="002318A6">
        <w:rPr>
          <w:rFonts w:ascii="Times New Roman" w:hAnsi="Times New Roman" w:cs="Times New Roman"/>
          <w:b/>
          <w:sz w:val="24"/>
          <w:szCs w:val="24"/>
        </w:rPr>
        <w:t>.</w:t>
      </w:r>
    </w:p>
    <w:p w14:paraId="796FFA0B" w14:textId="77777777" w:rsidR="005075B1" w:rsidRPr="002318A6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 xml:space="preserve">A Constituição Estadual admite a edição de Medidas Provisórias em casos de Relevância e Urgência. Cumpre observar, desde logo, que os requisitos não são alternativos, portanto, é necessária a presença dos dois requisitos, simultaneamente, para que o Governador do Estado esteja autorizado a adotar Medidas Provisórias. </w:t>
      </w:r>
    </w:p>
    <w:p w14:paraId="57D87906" w14:textId="77777777" w:rsidR="005075B1" w:rsidRPr="002318A6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>O conceito de relevância está atrelado ao interesse público. Tudo e qualquer interesse público é de fato relevante, mas o vocábulo relevância empregado em um texto constitucional faz referência aos casos mais importantes e que demandam a atuação imediata do Estado.</w:t>
      </w:r>
    </w:p>
    <w:p w14:paraId="26A7ACEE" w14:textId="56638634" w:rsidR="00730BB0" w:rsidRPr="002318A6" w:rsidRDefault="00730BB0" w:rsidP="00730BB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8A6">
        <w:rPr>
          <w:rFonts w:ascii="Times New Roman" w:hAnsi="Times New Roman" w:cs="Times New Roman"/>
          <w:i/>
          <w:sz w:val="24"/>
          <w:szCs w:val="24"/>
        </w:rPr>
        <w:t>Contudo, a relevância da Medida Provisória, em apreço,</w:t>
      </w:r>
      <w:r w:rsidR="007A5D17" w:rsidRPr="002318A6">
        <w:rPr>
          <w:rFonts w:ascii="Times New Roman" w:hAnsi="Times New Roman" w:cs="Times New Roman"/>
          <w:i/>
          <w:sz w:val="24"/>
          <w:szCs w:val="24"/>
        </w:rPr>
        <w:t xml:space="preserve"> reside na necessidade de aperfeiçoar a atuação administrativa para concretização do princípio da eficiência, insculpido no art. 37, caput da Constituição da </w:t>
      </w:r>
      <w:proofErr w:type="gramStart"/>
      <w:r w:rsidR="007A5D17" w:rsidRPr="002318A6">
        <w:rPr>
          <w:rFonts w:ascii="Times New Roman" w:hAnsi="Times New Roman" w:cs="Times New Roman"/>
          <w:i/>
          <w:sz w:val="24"/>
          <w:szCs w:val="24"/>
        </w:rPr>
        <w:t>República</w:t>
      </w:r>
      <w:r w:rsidR="00463E2F" w:rsidRPr="002318A6">
        <w:rPr>
          <w:rFonts w:ascii="Times New Roman" w:hAnsi="Times New Roman" w:cs="Times New Roman"/>
          <w:i/>
          <w:sz w:val="24"/>
          <w:szCs w:val="24"/>
        </w:rPr>
        <w:t>,  que</w:t>
      </w:r>
      <w:proofErr w:type="gramEnd"/>
      <w:r w:rsidR="00463E2F" w:rsidRPr="002318A6">
        <w:rPr>
          <w:rFonts w:ascii="Times New Roman" w:hAnsi="Times New Roman" w:cs="Times New Roman"/>
          <w:i/>
          <w:sz w:val="24"/>
          <w:szCs w:val="24"/>
        </w:rPr>
        <w:t xml:space="preserve"> impões a execução do </w:t>
      </w:r>
      <w:proofErr w:type="gramStart"/>
      <w:r w:rsidR="00463E2F" w:rsidRPr="002318A6">
        <w:rPr>
          <w:rFonts w:ascii="Times New Roman" w:hAnsi="Times New Roman" w:cs="Times New Roman"/>
          <w:i/>
          <w:sz w:val="24"/>
          <w:szCs w:val="24"/>
        </w:rPr>
        <w:t>serviços público</w:t>
      </w:r>
      <w:proofErr w:type="gramEnd"/>
      <w:r w:rsidR="00463E2F" w:rsidRPr="002318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63E2F" w:rsidRPr="002318A6">
        <w:rPr>
          <w:rFonts w:ascii="Times New Roman" w:hAnsi="Times New Roman" w:cs="Times New Roman"/>
          <w:i/>
          <w:sz w:val="24"/>
          <w:szCs w:val="24"/>
        </w:rPr>
        <w:t>o presteza</w:t>
      </w:r>
      <w:proofErr w:type="gramEnd"/>
      <w:r w:rsidR="00463E2F" w:rsidRPr="002318A6">
        <w:rPr>
          <w:rFonts w:ascii="Times New Roman" w:hAnsi="Times New Roman" w:cs="Times New Roman"/>
          <w:i/>
          <w:sz w:val="24"/>
          <w:szCs w:val="24"/>
        </w:rPr>
        <w:t xml:space="preserve"> e rendimento funcional.</w:t>
      </w:r>
    </w:p>
    <w:p w14:paraId="09A1E076" w14:textId="77777777" w:rsidR="005075B1" w:rsidRPr="002318A6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 xml:space="preserve">Além de relevante, a situação deve ser urgente, para que o Chefe do poder Executivo adote Medida Provisória. A urgência se refere ao momento, a medida deve ser iminente, não podendo ser adiada. </w:t>
      </w:r>
    </w:p>
    <w:p w14:paraId="222CB29C" w14:textId="77777777" w:rsidR="005075B1" w:rsidRPr="002318A6" w:rsidRDefault="005075B1" w:rsidP="005075B1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lastRenderedPageBreak/>
        <w:t>A urgência deve existir para que a medida seja adotada, bem como para que entre em vigência. Não se admite Medida Provisória com eficácia diferida, a situação deve exigir que a medida entre em vigor de imediato.</w:t>
      </w:r>
    </w:p>
    <w:p w14:paraId="27CCD6CD" w14:textId="0E45D856" w:rsidR="00730BB0" w:rsidRPr="002318A6" w:rsidRDefault="00730BB0" w:rsidP="00730BB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8A6">
        <w:rPr>
          <w:rFonts w:ascii="Times New Roman" w:hAnsi="Times New Roman" w:cs="Times New Roman"/>
          <w:i/>
          <w:sz w:val="24"/>
          <w:szCs w:val="24"/>
        </w:rPr>
        <w:t xml:space="preserve">Portanto, a urgência desta Medida, </w:t>
      </w:r>
      <w:r w:rsidR="007A5D17" w:rsidRPr="002318A6">
        <w:rPr>
          <w:rFonts w:ascii="Times New Roman" w:hAnsi="Times New Roman" w:cs="Times New Roman"/>
          <w:i/>
          <w:sz w:val="24"/>
          <w:szCs w:val="24"/>
        </w:rPr>
        <w:t>decorre do princípio da supremacia do interesse público, que demanda velocidade na realização de mudanças, visando o melhor funcionamento da máquina administrativa.</w:t>
      </w:r>
    </w:p>
    <w:p w14:paraId="78593EED" w14:textId="77777777" w:rsidR="00ED7796" w:rsidRPr="002318A6" w:rsidRDefault="005075B1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>Ademais, o</w:t>
      </w:r>
      <w:r w:rsidR="00ED7796" w:rsidRPr="002318A6">
        <w:rPr>
          <w:rFonts w:ascii="Times New Roman" w:hAnsi="Times New Roman" w:cs="Times New Roman"/>
          <w:sz w:val="24"/>
          <w:szCs w:val="24"/>
        </w:rPr>
        <w:t xml:space="preserve"> Supremo Tribunal Federal esposou entendimento no sentido de que os pressupostos da relevância e urgência são conceitos jurídicos relativamente indeterminados e fluidos, relacionados com o atributo da discricionariedade do Chefe do Poder Executivo.</w:t>
      </w:r>
    </w:p>
    <w:p w14:paraId="5D58B62F" w14:textId="0EEDFE4C" w:rsidR="00BF45C6" w:rsidRPr="002318A6" w:rsidRDefault="00F14954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>A</w:t>
      </w:r>
      <w:r w:rsidR="00ED7796" w:rsidRPr="002318A6">
        <w:rPr>
          <w:rFonts w:ascii="Times New Roman" w:hAnsi="Times New Roman" w:cs="Times New Roman"/>
          <w:sz w:val="24"/>
          <w:szCs w:val="24"/>
        </w:rPr>
        <w:t xml:space="preserve"> título de ilustração, vale aqui salientar a decisão proferida na </w:t>
      </w:r>
      <w:r w:rsidR="00ED7796" w:rsidRPr="002318A6">
        <w:rPr>
          <w:rFonts w:ascii="Times New Roman" w:hAnsi="Times New Roman" w:cs="Times New Roman"/>
          <w:bCs/>
          <w:sz w:val="24"/>
          <w:szCs w:val="24"/>
        </w:rPr>
        <w:t>ADI 2150 / DF, tendo como relator Ministro Ilmar Galvão:</w:t>
      </w:r>
      <w:r w:rsidR="00ED7796"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7529EBD6" w14:textId="2DC14221" w:rsidR="00F14954" w:rsidRPr="002318A6" w:rsidRDefault="00ED7796" w:rsidP="008406C0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8A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2318A6">
        <w:rPr>
          <w:rFonts w:ascii="Times New Roman" w:hAnsi="Times New Roman" w:cs="Times New Roman"/>
          <w:bCs/>
          <w:sz w:val="24"/>
          <w:szCs w:val="24"/>
        </w:rPr>
        <w:t>AÇÃO DIRETA DE INCONSTITUCIONALIDADE. ARTS. 11 E 18 DA MEDIDA PROVISÓRIA N.º 1.925-5, SUCESSIVAMENTE REEDITADA ATÉ O ADVENTO DA EMENDA CONSTITUCIONAL N.º 32/2001. ALEGADA VIOLAÇÃO AOS ARTS. 5.º, CAPUT; 37, CAPUT, E 62, TODOS DA CONSTITUIÇÃO FEDERAL. Os dispositivos em referência, ao atribuírem aos órgãos de trânsito o registro de ônus reais sobre veículos automotivos de qualquer espécie, não ofendem as normas constitucionais indicadas</w:t>
      </w: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318A6">
        <w:rPr>
          <w:rFonts w:ascii="Times New Roman" w:hAnsi="Times New Roman" w:cs="Times New Roman"/>
          <w:b/>
          <w:bCs/>
          <w:i/>
          <w:sz w:val="24"/>
          <w:szCs w:val="24"/>
        </w:rPr>
        <w:t>Os requisitos de relevância e urgência para edição de medida provisória são de apreciação discricionária do Chefe do Poder Executivo</w:t>
      </w:r>
      <w:r w:rsidRPr="002318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18A6">
        <w:rPr>
          <w:rFonts w:ascii="Times New Roman" w:hAnsi="Times New Roman" w:cs="Times New Roman"/>
          <w:bCs/>
          <w:sz w:val="24"/>
          <w:szCs w:val="24"/>
        </w:rPr>
        <w:t>não cabendo, salvo os casos de excesso de poder, seu exame pelo Poder Judiciário. Entendimento assentado na jurisprudência do STF. Ação julgada improcedente</w:t>
      </w:r>
      <w:r w:rsidRPr="002318A6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79D34AD4" w14:textId="5B415A16" w:rsidR="00ED7796" w:rsidRPr="002318A6" w:rsidRDefault="00ED7796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 xml:space="preserve">A Discricionariedade é nada mais que a conveniência e a oportunidade da edição da Medida Provisória, dentro dos limites legais.   </w:t>
      </w:r>
    </w:p>
    <w:p w14:paraId="39EAAD83" w14:textId="77777777" w:rsidR="00ED7796" w:rsidRDefault="00ED7796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18A6">
        <w:rPr>
          <w:rFonts w:ascii="Times New Roman" w:hAnsi="Times New Roman" w:cs="Times New Roman"/>
          <w:sz w:val="24"/>
          <w:szCs w:val="24"/>
        </w:rPr>
        <w:t xml:space="preserve">Dessa forma, tendo em conta as razões anteriormente expostas, pode-se asseverar que foram atendidos os pressupostos constitucionais da </w:t>
      </w:r>
      <w:r w:rsidRPr="002318A6">
        <w:rPr>
          <w:rFonts w:ascii="Times New Roman" w:hAnsi="Times New Roman" w:cs="Times New Roman"/>
          <w:b/>
          <w:bCs/>
          <w:sz w:val="24"/>
          <w:szCs w:val="24"/>
        </w:rPr>
        <w:t>relevância e da urgência</w:t>
      </w:r>
      <w:r w:rsidRPr="002318A6">
        <w:rPr>
          <w:rFonts w:ascii="Times New Roman" w:hAnsi="Times New Roman" w:cs="Times New Roman"/>
          <w:sz w:val="24"/>
          <w:szCs w:val="24"/>
        </w:rPr>
        <w:t>, no tocante à edição da Medida Provisória em comento.</w:t>
      </w:r>
    </w:p>
    <w:p w14:paraId="66C33F25" w14:textId="77777777" w:rsidR="002318A6" w:rsidRPr="002318A6" w:rsidRDefault="002318A6" w:rsidP="00ED779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B0F5639" w14:textId="77777777" w:rsidR="00ED7796" w:rsidRPr="002318A6" w:rsidRDefault="00ED7796" w:rsidP="00ED77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8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 Adequação Orçamentária.</w:t>
      </w:r>
    </w:p>
    <w:p w14:paraId="166BCE88" w14:textId="77777777" w:rsidR="00752F57" w:rsidRPr="002318A6" w:rsidRDefault="00752F57" w:rsidP="00752F5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18A6">
        <w:rPr>
          <w:rFonts w:ascii="Times New Roman" w:eastAsia="Times New Roman" w:hAnsi="Times New Roman" w:cs="Times New Roman"/>
          <w:sz w:val="24"/>
          <w:szCs w:val="24"/>
          <w:lang w:eastAsia="pt-BR"/>
        </w:rPr>
        <w:t>Sob o prisma da adequação orçamentária e financeira, não consta na Exposição de Motivo</w:t>
      </w:r>
      <w:r w:rsidR="009B4C58" w:rsidRPr="002318A6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31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impacto financeiro ou orçamentário da Medida Provisória, </w:t>
      </w:r>
      <w:r w:rsidRPr="002318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inviabilizando assim a análise</w:t>
      </w:r>
      <w:r w:rsidRPr="00231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40DEFAC4" w14:textId="77777777" w:rsidR="00752F57" w:rsidRPr="002318A6" w:rsidRDefault="00752F57" w:rsidP="00752F57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547165B" w14:textId="77777777" w:rsidR="00ED7796" w:rsidRPr="002318A6" w:rsidRDefault="00ED7796" w:rsidP="00ED77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8A6">
        <w:rPr>
          <w:rFonts w:ascii="Times New Roman" w:hAnsi="Times New Roman" w:cs="Times New Roman"/>
          <w:b/>
          <w:sz w:val="24"/>
          <w:szCs w:val="24"/>
          <w:u w:val="single"/>
        </w:rPr>
        <w:t>Do Mérito</w:t>
      </w:r>
      <w:r w:rsidRPr="002318A6">
        <w:rPr>
          <w:rFonts w:ascii="Times New Roman" w:hAnsi="Times New Roman" w:cs="Times New Roman"/>
          <w:b/>
          <w:sz w:val="24"/>
          <w:szCs w:val="24"/>
        </w:rPr>
        <w:t>.</w:t>
      </w:r>
    </w:p>
    <w:p w14:paraId="48357CB1" w14:textId="6B5A49DA" w:rsidR="00F13E10" w:rsidRPr="002318A6" w:rsidRDefault="00752F57" w:rsidP="002318A6">
      <w:pPr>
        <w:pStyle w:val="Corpodetexto"/>
        <w:ind w:left="2" w:right="140" w:firstLine="11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18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Sabe-se que, a análise do mérito é a verificação da conveniência e oportunidade da matéria contida na referida Medida Provisória e a relevância da matéria. </w:t>
      </w:r>
      <w:r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 providências tomadas nesta norma têm como objetivo, conforme a Mensagem da lavra do Excelentíssimo Governador do Estado,</w:t>
      </w:r>
      <w:r w:rsidR="007A5D17"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13E10" w:rsidRPr="002318A6">
        <w:rPr>
          <w:rFonts w:ascii="Times New Roman" w:hAnsi="Times New Roman" w:cs="Times New Roman"/>
          <w:i/>
          <w:iCs/>
          <w:sz w:val="24"/>
          <w:szCs w:val="24"/>
        </w:rPr>
        <w:t>tem</w:t>
      </w:r>
      <w:r w:rsidR="00F13E10" w:rsidRPr="002318A6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 </w:t>
      </w:r>
      <w:r w:rsidR="00F13E10" w:rsidRPr="002318A6">
        <w:rPr>
          <w:rFonts w:ascii="Times New Roman" w:hAnsi="Times New Roman" w:cs="Times New Roman"/>
          <w:i/>
          <w:iCs/>
          <w:sz w:val="24"/>
          <w:szCs w:val="24"/>
        </w:rPr>
        <w:t>como</w:t>
      </w:r>
      <w:r w:rsidR="00F13E10" w:rsidRPr="002318A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="00F13E10" w:rsidRPr="002318A6">
        <w:rPr>
          <w:rFonts w:ascii="Times New Roman" w:hAnsi="Times New Roman" w:cs="Times New Roman"/>
          <w:i/>
          <w:iCs/>
          <w:sz w:val="24"/>
          <w:szCs w:val="24"/>
        </w:rPr>
        <w:t>objetivo</w:t>
      </w:r>
      <w:r w:rsidR="00F13E10" w:rsidRPr="002318A6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="00F13E10" w:rsidRPr="002318A6">
        <w:rPr>
          <w:rFonts w:ascii="Times New Roman" w:hAnsi="Times New Roman" w:cs="Times New Roman"/>
          <w:i/>
          <w:iCs/>
          <w:sz w:val="24"/>
          <w:szCs w:val="24"/>
        </w:rPr>
        <w:t>trazer</w:t>
      </w:r>
      <w:r w:rsidR="00F13E10" w:rsidRPr="002318A6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="00F13E10" w:rsidRPr="002318A6">
        <w:rPr>
          <w:rFonts w:ascii="Times New Roman" w:hAnsi="Times New Roman" w:cs="Times New Roman"/>
          <w:i/>
          <w:iCs/>
          <w:sz w:val="24"/>
          <w:szCs w:val="24"/>
        </w:rPr>
        <w:t>maior</w:t>
      </w:r>
      <w:r w:rsidR="00F13E10" w:rsidRPr="002318A6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="00F13E10" w:rsidRPr="002318A6">
        <w:rPr>
          <w:rFonts w:ascii="Times New Roman" w:hAnsi="Times New Roman" w:cs="Times New Roman"/>
          <w:i/>
          <w:iCs/>
          <w:sz w:val="24"/>
          <w:szCs w:val="24"/>
        </w:rPr>
        <w:t>agilidade</w:t>
      </w:r>
      <w:r w:rsidR="00F13E10" w:rsidRPr="002318A6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r w:rsidR="00F13E10" w:rsidRPr="002318A6">
        <w:rPr>
          <w:rFonts w:ascii="Times New Roman" w:hAnsi="Times New Roman" w:cs="Times New Roman"/>
          <w:i/>
          <w:iCs/>
          <w:sz w:val="24"/>
          <w:szCs w:val="24"/>
        </w:rPr>
        <w:t>e resolutividade, não só reduzindo o tempo de resposta no cumprimento das demandas solicitadas, como também garantindo que as contratações tenham, preferencialmente, percentual mínimo de 10% (cinco por cento) de mão de obra constituída por mulheres vítimas de violência doméstica</w:t>
      </w:r>
      <w:r w:rsidR="007A5D17" w:rsidRPr="00231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F14954" w:rsidRPr="00231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="00F120D3" w:rsidRPr="002318A6">
        <w:rPr>
          <w:rFonts w:ascii="Times New Roman" w:hAnsi="Times New Roman" w:cs="Times New Roman"/>
          <w:sz w:val="24"/>
          <w:szCs w:val="24"/>
        </w:rPr>
        <w:t>Assim sendo, constata-se seu caráter meritório.</w:t>
      </w:r>
    </w:p>
    <w:p w14:paraId="04D99F5B" w14:textId="77777777" w:rsidR="00F13E10" w:rsidRDefault="00F13E10" w:rsidP="00F120D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</w:rPr>
      </w:pPr>
    </w:p>
    <w:p w14:paraId="2D08B910" w14:textId="77777777" w:rsidR="00ED7796" w:rsidRDefault="00374B96" w:rsidP="00ED779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VOTO D</w:t>
      </w:r>
      <w:r w:rsidR="007A2BA5">
        <w:rPr>
          <w:rFonts w:ascii="Times New Roman" w:hAnsi="Times New Roman" w:cs="Times New Roman"/>
          <w:b/>
          <w:u w:val="single"/>
        </w:rPr>
        <w:t>O</w:t>
      </w:r>
      <w:r w:rsidR="00ED7796" w:rsidRPr="000B01B6">
        <w:rPr>
          <w:rFonts w:ascii="Times New Roman" w:hAnsi="Times New Roman" w:cs="Times New Roman"/>
          <w:b/>
          <w:u w:val="single"/>
        </w:rPr>
        <w:t xml:space="preserve"> RELATOR</w:t>
      </w:r>
      <w:r w:rsidR="00ED7796" w:rsidRPr="000B01B6">
        <w:rPr>
          <w:rFonts w:ascii="Times New Roman" w:hAnsi="Times New Roman" w:cs="Times New Roman"/>
          <w:b/>
        </w:rPr>
        <w:t>:</w:t>
      </w:r>
    </w:p>
    <w:p w14:paraId="42B063A5" w14:textId="27561F77" w:rsidR="000B01B6" w:rsidRPr="000B01B6" w:rsidRDefault="000B01B6" w:rsidP="0094166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0B01B6">
        <w:rPr>
          <w:rFonts w:ascii="Times New Roman" w:eastAsia="Times New Roman" w:hAnsi="Times New Roman" w:cs="Times New Roman"/>
          <w:lang w:eastAsia="pt-BR"/>
        </w:rPr>
        <w:t xml:space="preserve">Pelo exposto, </w:t>
      </w:r>
      <w:r w:rsidRPr="000B01B6">
        <w:rPr>
          <w:rFonts w:ascii="Times New Roman" w:eastAsia="Times New Roman" w:hAnsi="Times New Roman" w:cs="Times New Roman"/>
          <w:b/>
          <w:bCs/>
          <w:lang w:eastAsia="pt-BR"/>
        </w:rPr>
        <w:t>concluo pela admissibilidade da Medida Provisória nº.</w:t>
      </w:r>
      <w:r w:rsidR="00F14954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7A5D17">
        <w:rPr>
          <w:rFonts w:ascii="Times New Roman" w:eastAsia="Times New Roman" w:hAnsi="Times New Roman" w:cs="Times New Roman"/>
          <w:b/>
          <w:bCs/>
          <w:lang w:eastAsia="pt-BR"/>
        </w:rPr>
        <w:t>4</w:t>
      </w:r>
      <w:r w:rsidR="00FD3E7F">
        <w:rPr>
          <w:rFonts w:ascii="Times New Roman" w:eastAsia="Times New Roman" w:hAnsi="Times New Roman" w:cs="Times New Roman"/>
          <w:b/>
          <w:bCs/>
          <w:lang w:eastAsia="pt-BR"/>
        </w:rPr>
        <w:t>74</w:t>
      </w:r>
      <w:r w:rsidR="007A5D17">
        <w:rPr>
          <w:rFonts w:ascii="Times New Roman" w:eastAsia="Times New Roman" w:hAnsi="Times New Roman" w:cs="Times New Roman"/>
          <w:b/>
          <w:bCs/>
          <w:lang w:eastAsia="pt-BR"/>
        </w:rPr>
        <w:t>/2025</w:t>
      </w:r>
      <w:r w:rsidRPr="000B01B6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Pr="000B01B6">
        <w:rPr>
          <w:rFonts w:ascii="Times New Roman" w:eastAsia="Times New Roman" w:hAnsi="Times New Roman" w:cs="Times New Roman"/>
          <w:lang w:eastAsia="pt-BR"/>
        </w:rPr>
        <w:t xml:space="preserve">considerando atendidos os pressupostos de relevância e urgência, bem como satisfeita a adequação financeira e orçamentária da proposição. Além disso, deve ser consignado que a matéria tratada no Corpo da Medida Provisória em análise, não </w:t>
      </w:r>
      <w:r w:rsidR="00D63655">
        <w:rPr>
          <w:rFonts w:ascii="Times New Roman" w:eastAsia="Times New Roman" w:hAnsi="Times New Roman" w:cs="Times New Roman"/>
          <w:lang w:eastAsia="pt-BR"/>
        </w:rPr>
        <w:t>encontra vedação constitucional</w:t>
      </w:r>
      <w:r w:rsidRPr="000B01B6">
        <w:rPr>
          <w:rFonts w:ascii="Times New Roman" w:eastAsia="Times New Roman" w:hAnsi="Times New Roman" w:cs="Times New Roman"/>
          <w:lang w:eastAsia="pt-BR"/>
        </w:rPr>
        <w:t xml:space="preserve"> </w:t>
      </w:r>
      <w:r w:rsidR="00D63655">
        <w:rPr>
          <w:rFonts w:ascii="Times New Roman" w:eastAsia="Times New Roman" w:hAnsi="Times New Roman" w:cs="Times New Roman"/>
          <w:lang w:eastAsia="pt-BR"/>
        </w:rPr>
        <w:t>e, por conseguinte</w:t>
      </w:r>
      <w:r w:rsidRPr="000B01B6">
        <w:rPr>
          <w:rFonts w:ascii="Times New Roman" w:eastAsia="Times New Roman" w:hAnsi="Times New Roman" w:cs="Times New Roman"/>
          <w:lang w:eastAsia="pt-BR"/>
        </w:rPr>
        <w:t xml:space="preserve">, opinamos </w:t>
      </w:r>
      <w:proofErr w:type="gramStart"/>
      <w:r w:rsidRPr="000B01B6">
        <w:rPr>
          <w:rFonts w:ascii="Times New Roman" w:eastAsia="Times New Roman" w:hAnsi="Times New Roman" w:cs="Times New Roman"/>
          <w:lang w:eastAsia="pt-BR"/>
        </w:rPr>
        <w:t>pela a</w:t>
      </w:r>
      <w:proofErr w:type="gramEnd"/>
      <w:r w:rsidRPr="000B01B6">
        <w:rPr>
          <w:rFonts w:ascii="Times New Roman" w:eastAsia="Times New Roman" w:hAnsi="Times New Roman" w:cs="Times New Roman"/>
          <w:lang w:eastAsia="pt-BR"/>
        </w:rPr>
        <w:t xml:space="preserve"> sua aprovação</w:t>
      </w:r>
      <w:r w:rsidR="0094166F">
        <w:rPr>
          <w:rFonts w:ascii="Times New Roman" w:eastAsia="Times New Roman" w:hAnsi="Times New Roman" w:cs="Times New Roman"/>
          <w:lang w:eastAsia="pt-BR"/>
        </w:rPr>
        <w:t xml:space="preserve"> na forma do texto original</w:t>
      </w:r>
      <w:r w:rsidR="00333B4A">
        <w:rPr>
          <w:rFonts w:ascii="Times New Roman" w:eastAsia="Times New Roman" w:hAnsi="Times New Roman" w:cs="Times New Roman"/>
          <w:lang w:eastAsia="pt-BR"/>
        </w:rPr>
        <w:t>.</w:t>
      </w:r>
      <w:r w:rsidR="0094166F">
        <w:rPr>
          <w:rFonts w:ascii="Times New Roman" w:hAnsi="Times New Roman" w:cs="Times New Roman"/>
        </w:rPr>
        <w:t xml:space="preserve"> </w:t>
      </w:r>
    </w:p>
    <w:p w14:paraId="0AF9A901" w14:textId="7F7E3FCF" w:rsidR="007A5D17" w:rsidRDefault="000B01B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0B01B6">
        <w:rPr>
          <w:rFonts w:ascii="Times New Roman" w:eastAsia="Times New Roman" w:hAnsi="Times New Roman" w:cs="Times New Roman"/>
          <w:lang w:eastAsia="pt-BR"/>
        </w:rPr>
        <w:t>É o voto.</w:t>
      </w:r>
    </w:p>
    <w:p w14:paraId="28932530" w14:textId="77777777" w:rsidR="002318A6" w:rsidRDefault="002318A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7E96751E" w14:textId="77777777" w:rsidR="002318A6" w:rsidRDefault="002318A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4D8C2E66" w14:textId="77777777" w:rsidR="002318A6" w:rsidRDefault="002318A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53B623A8" w14:textId="77777777" w:rsidR="002318A6" w:rsidRDefault="002318A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6D6A1248" w14:textId="77777777" w:rsidR="002318A6" w:rsidRDefault="002318A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1F952773" w14:textId="77777777" w:rsidR="002318A6" w:rsidRDefault="002318A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69991E4F" w14:textId="77777777" w:rsidR="002318A6" w:rsidRDefault="002318A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7691BB88" w14:textId="77777777" w:rsidR="002318A6" w:rsidRDefault="002318A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1C65022E" w14:textId="77777777" w:rsidR="002318A6" w:rsidRDefault="002318A6" w:rsidP="00F13E1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495D6FAB" w14:textId="77777777" w:rsidR="00F14954" w:rsidRPr="000B01B6" w:rsidRDefault="00F14954" w:rsidP="000B01B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</w:p>
    <w:p w14:paraId="0BBBDCD6" w14:textId="77777777" w:rsidR="002C3A41" w:rsidRPr="000B01B6" w:rsidRDefault="002C3A41" w:rsidP="002C3A41">
      <w:pPr>
        <w:spacing w:after="0" w:line="240" w:lineRule="auto"/>
        <w:ind w:left="-360" w:right="191" w:firstLine="18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0B01B6">
        <w:rPr>
          <w:rFonts w:ascii="Times New Roman" w:eastAsia="Times New Roman" w:hAnsi="Times New Roman" w:cs="Times New Roman"/>
          <w:b/>
          <w:u w:val="single"/>
          <w:lang w:eastAsia="pt-BR"/>
        </w:rPr>
        <w:lastRenderedPageBreak/>
        <w:t>PARECER DA COMISSÃO</w:t>
      </w:r>
      <w:r w:rsidRPr="000B01B6">
        <w:rPr>
          <w:rFonts w:ascii="Times New Roman" w:eastAsia="Times New Roman" w:hAnsi="Times New Roman" w:cs="Times New Roman"/>
          <w:b/>
          <w:lang w:eastAsia="pt-BR"/>
        </w:rPr>
        <w:t>:</w:t>
      </w:r>
    </w:p>
    <w:p w14:paraId="4113C35A" w14:textId="6351CB7B" w:rsidR="00E06F7B" w:rsidRPr="00E06F7B" w:rsidRDefault="00E06F7B" w:rsidP="00E06F7B">
      <w:pPr>
        <w:keepNext/>
        <w:spacing w:before="240" w:after="60" w:line="360" w:lineRule="auto"/>
        <w:ind w:firstLine="1134"/>
        <w:jc w:val="both"/>
        <w:outlineLvl w:val="0"/>
        <w:rPr>
          <w:rFonts w:ascii="Cambria" w:eastAsia="Times New Roman" w:hAnsi="Cambria" w:cs="Times New Roman"/>
          <w:b/>
          <w:bCs/>
          <w:kern w:val="32"/>
          <w:lang w:eastAsia="pt-BR"/>
        </w:rPr>
      </w:pPr>
      <w:r w:rsidRPr="00E06F7B">
        <w:rPr>
          <w:rFonts w:ascii="Times New Roman" w:eastAsia="Times New Roman" w:hAnsi="Times New Roman" w:cs="Times New Roman"/>
          <w:bCs/>
          <w:kern w:val="32"/>
          <w:lang w:eastAsia="pt-BR"/>
        </w:rPr>
        <w:t xml:space="preserve">Os membros da Comissão de Constituição, Justiça e Cidadania votam pela </w:t>
      </w:r>
      <w:r w:rsidRPr="00F14954">
        <w:rPr>
          <w:rFonts w:ascii="Times New Roman" w:eastAsia="Times New Roman" w:hAnsi="Times New Roman" w:cs="Times New Roman"/>
          <w:b/>
          <w:kern w:val="32"/>
          <w:lang w:eastAsia="pt-BR"/>
        </w:rPr>
        <w:t>aprovação da Medida Provisória nº</w:t>
      </w:r>
      <w:r w:rsidR="007A2BA5" w:rsidRPr="00F14954">
        <w:rPr>
          <w:rFonts w:ascii="Times New Roman" w:eastAsia="Times New Roman" w:hAnsi="Times New Roman" w:cs="Times New Roman"/>
          <w:b/>
          <w:kern w:val="32"/>
          <w:lang w:eastAsia="pt-BR"/>
        </w:rPr>
        <w:t xml:space="preserve"> </w:t>
      </w:r>
      <w:r w:rsidR="00FD3E7F">
        <w:rPr>
          <w:rFonts w:ascii="Times New Roman" w:eastAsia="Times New Roman" w:hAnsi="Times New Roman" w:cs="Times New Roman"/>
          <w:b/>
          <w:kern w:val="32"/>
          <w:lang w:eastAsia="pt-BR"/>
        </w:rPr>
        <w:t>474</w:t>
      </w:r>
      <w:r w:rsidR="00F14954" w:rsidRPr="00F14954">
        <w:rPr>
          <w:rFonts w:ascii="Times New Roman" w:eastAsia="Times New Roman" w:hAnsi="Times New Roman" w:cs="Times New Roman"/>
          <w:b/>
          <w:kern w:val="32"/>
          <w:lang w:eastAsia="pt-BR"/>
        </w:rPr>
        <w:t>/202</w:t>
      </w:r>
      <w:r w:rsidR="007A5D17">
        <w:rPr>
          <w:rFonts w:ascii="Times New Roman" w:eastAsia="Times New Roman" w:hAnsi="Times New Roman" w:cs="Times New Roman"/>
          <w:b/>
          <w:kern w:val="32"/>
          <w:lang w:eastAsia="pt-BR"/>
        </w:rPr>
        <w:t>5</w:t>
      </w:r>
      <w:r w:rsidR="007A2BA5" w:rsidRPr="007A2BA5">
        <w:rPr>
          <w:rFonts w:ascii="Times New Roman" w:eastAsia="Times New Roman" w:hAnsi="Times New Roman" w:cs="Times New Roman"/>
          <w:bCs/>
          <w:kern w:val="32"/>
          <w:lang w:eastAsia="pt-BR"/>
        </w:rPr>
        <w:t xml:space="preserve">, </w:t>
      </w:r>
      <w:r w:rsidR="00374B96">
        <w:rPr>
          <w:rFonts w:ascii="Times New Roman" w:eastAsia="Times New Roman" w:hAnsi="Times New Roman" w:cs="Times New Roman"/>
          <w:bCs/>
          <w:kern w:val="32"/>
          <w:lang w:eastAsia="pt-BR"/>
        </w:rPr>
        <w:t>nos termos do voto d</w:t>
      </w:r>
      <w:r w:rsidR="007A2BA5">
        <w:rPr>
          <w:rFonts w:ascii="Times New Roman" w:eastAsia="Times New Roman" w:hAnsi="Times New Roman" w:cs="Times New Roman"/>
          <w:bCs/>
          <w:kern w:val="32"/>
          <w:lang w:eastAsia="pt-BR"/>
        </w:rPr>
        <w:t>o</w:t>
      </w:r>
      <w:r w:rsidRPr="00E06F7B">
        <w:rPr>
          <w:rFonts w:ascii="Times New Roman" w:eastAsia="Times New Roman" w:hAnsi="Times New Roman" w:cs="Times New Roman"/>
          <w:bCs/>
          <w:kern w:val="32"/>
          <w:lang w:eastAsia="pt-BR"/>
        </w:rPr>
        <w:t xml:space="preserve"> </w:t>
      </w:r>
      <w:r w:rsidR="007A2BA5">
        <w:rPr>
          <w:rFonts w:ascii="Times New Roman" w:eastAsia="Times New Roman" w:hAnsi="Times New Roman" w:cs="Times New Roman"/>
          <w:bCs/>
          <w:kern w:val="32"/>
          <w:lang w:eastAsia="pt-BR"/>
        </w:rPr>
        <w:t>R</w:t>
      </w:r>
      <w:r w:rsidRPr="00E06F7B">
        <w:rPr>
          <w:rFonts w:ascii="Times New Roman" w:eastAsia="Times New Roman" w:hAnsi="Times New Roman" w:cs="Times New Roman"/>
          <w:bCs/>
          <w:kern w:val="32"/>
          <w:lang w:eastAsia="pt-BR"/>
        </w:rPr>
        <w:t>elator.</w:t>
      </w:r>
    </w:p>
    <w:p w14:paraId="2E3A23B8" w14:textId="77777777" w:rsidR="002C3A41" w:rsidRPr="000B01B6" w:rsidRDefault="002C3A41" w:rsidP="002C3A41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lang w:eastAsia="pt-BR"/>
        </w:rPr>
      </w:pPr>
      <w:r w:rsidRPr="000B01B6">
        <w:rPr>
          <w:rFonts w:ascii="Times New Roman" w:eastAsia="Times New Roman" w:hAnsi="Times New Roman" w:cs="Times New Roman"/>
          <w:lang w:eastAsia="pt-BR"/>
        </w:rPr>
        <w:t>É o parecer.</w:t>
      </w:r>
    </w:p>
    <w:p w14:paraId="07792363" w14:textId="77777777" w:rsidR="002C3A41" w:rsidRPr="000B01B6" w:rsidRDefault="002C3A41" w:rsidP="002C3A41">
      <w:pPr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lang w:eastAsia="pt-BR"/>
        </w:rPr>
      </w:pPr>
    </w:p>
    <w:p w14:paraId="4D4F42C3" w14:textId="5CD3212C" w:rsidR="007A2BA5" w:rsidRPr="00407373" w:rsidRDefault="007A2BA5" w:rsidP="007A2BA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</w:t>
      </w:r>
      <w:r w:rsidRPr="00407373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6B2FA8">
        <w:rPr>
          <w:rFonts w:ascii="Times New Roman" w:eastAsia="Calibri" w:hAnsi="Times New Roman" w:cs="Times New Roman"/>
        </w:rPr>
        <w:t>0</w:t>
      </w:r>
      <w:r w:rsidR="002318A6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</w:t>
      </w:r>
      <w:r w:rsidRPr="00407373">
        <w:rPr>
          <w:rFonts w:ascii="Times New Roman" w:eastAsia="Calibri" w:hAnsi="Times New Roman" w:cs="Times New Roman"/>
        </w:rPr>
        <w:t xml:space="preserve">de </w:t>
      </w:r>
      <w:r w:rsidR="00FD3E7F">
        <w:rPr>
          <w:rFonts w:ascii="Times New Roman" w:eastAsia="Calibri" w:hAnsi="Times New Roman" w:cs="Times New Roman"/>
        </w:rPr>
        <w:t>abril</w:t>
      </w:r>
      <w:r w:rsidRPr="00407373">
        <w:rPr>
          <w:rFonts w:ascii="Times New Roman" w:eastAsia="Calibri" w:hAnsi="Times New Roman" w:cs="Times New Roman"/>
        </w:rPr>
        <w:t xml:space="preserve"> de 202</w:t>
      </w:r>
      <w:r w:rsidR="007A5D17">
        <w:rPr>
          <w:rFonts w:ascii="Times New Roman" w:eastAsia="Calibri" w:hAnsi="Times New Roman" w:cs="Times New Roman"/>
        </w:rPr>
        <w:t>5</w:t>
      </w:r>
      <w:r w:rsidRPr="00407373">
        <w:rPr>
          <w:rFonts w:ascii="Times New Roman" w:eastAsia="Calibri" w:hAnsi="Times New Roman" w:cs="Times New Roman"/>
        </w:rPr>
        <w:t xml:space="preserve">. </w:t>
      </w:r>
      <w:r w:rsidRPr="00407373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</w:t>
      </w:r>
    </w:p>
    <w:p w14:paraId="11D71CEC" w14:textId="77777777" w:rsidR="006B2FA8" w:rsidRPr="006B2FA8" w:rsidRDefault="00496F52" w:rsidP="006B2FA8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</w:rPr>
        <w:t xml:space="preserve">    </w:t>
      </w:r>
      <w:r w:rsidR="00926967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</w:t>
      </w:r>
      <w:r w:rsidR="00866213">
        <w:rPr>
          <w:rFonts w:ascii="Times New Roman" w:eastAsia="Calibri" w:hAnsi="Times New Roman" w:cs="Times New Roman"/>
          <w:b/>
          <w:color w:val="000000"/>
        </w:rPr>
        <w:t xml:space="preserve">   </w:t>
      </w:r>
      <w:r w:rsidR="00926967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6B2FA8" w:rsidRPr="006B2F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Presidente: </w:t>
      </w:r>
      <w:r w:rsidR="006B2FA8" w:rsidRPr="006B2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Florêncio Neto</w:t>
      </w:r>
    </w:p>
    <w:p w14:paraId="047D43F5" w14:textId="071AA430" w:rsidR="006B2FA8" w:rsidRPr="006B2FA8" w:rsidRDefault="006B2FA8" w:rsidP="006B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6B2F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</w:t>
      </w:r>
      <w:r w:rsidRPr="006B2F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Relator: </w:t>
      </w:r>
      <w:r w:rsidRPr="006B2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Neto Evangelista</w:t>
      </w:r>
    </w:p>
    <w:p w14:paraId="54A4C6A6" w14:textId="77777777" w:rsidR="006B2FA8" w:rsidRPr="006B2FA8" w:rsidRDefault="006B2FA8" w:rsidP="006B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5065B46E" w14:textId="77777777" w:rsidR="006B2FA8" w:rsidRPr="006B2FA8" w:rsidRDefault="006B2FA8" w:rsidP="006B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bookmarkStart w:id="1" w:name="_Hlk23259089"/>
      <w:r w:rsidRPr="006B2F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Vota contra:</w:t>
      </w:r>
    </w:p>
    <w:p w14:paraId="68C7CFE7" w14:textId="77777777" w:rsidR="006B2FA8" w:rsidRPr="006B2FA8" w:rsidRDefault="006B2FA8" w:rsidP="006B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6B2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João Batista Segundo</w:t>
      </w:r>
      <w:r w:rsidRPr="006B2F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______________________________</w:t>
      </w:r>
    </w:p>
    <w:p w14:paraId="547FB8FE" w14:textId="18560B19" w:rsidR="006B2FA8" w:rsidRPr="006B2FA8" w:rsidRDefault="006B2FA8" w:rsidP="006B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6B2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Ariston                </w:t>
      </w:r>
      <w:r w:rsidRPr="006B2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     </w:t>
      </w:r>
      <w:r w:rsidRPr="006B2F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______________________________</w:t>
      </w:r>
    </w:p>
    <w:p w14:paraId="42E8CD94" w14:textId="77777777" w:rsidR="006B2FA8" w:rsidRPr="006B2FA8" w:rsidRDefault="006B2FA8" w:rsidP="006B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6B2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Júlio Mendonça          </w:t>
      </w:r>
      <w:r w:rsidRPr="006B2F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______________________________</w:t>
      </w:r>
    </w:p>
    <w:p w14:paraId="7823706B" w14:textId="77777777" w:rsidR="006B2FA8" w:rsidRPr="006B2FA8" w:rsidRDefault="006B2FA8" w:rsidP="006B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6B2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__________________________</w:t>
      </w:r>
      <w:r w:rsidRPr="006B2F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______________________________</w:t>
      </w:r>
    </w:p>
    <w:p w14:paraId="029CA7EB" w14:textId="77777777" w:rsidR="006B2FA8" w:rsidRPr="006B2FA8" w:rsidRDefault="006B2FA8" w:rsidP="006B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6B2FA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__________________________</w:t>
      </w:r>
      <w:r w:rsidRPr="006B2FA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______________________________</w:t>
      </w:r>
    </w:p>
    <w:bookmarkEnd w:id="1"/>
    <w:p w14:paraId="4EE29D57" w14:textId="77777777" w:rsidR="006B2FA8" w:rsidRPr="006B2FA8" w:rsidRDefault="006B2FA8" w:rsidP="006B2F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6BB9AD12" w14:textId="66BAEA92" w:rsidR="006B2FA8" w:rsidRPr="00866213" w:rsidRDefault="006B2FA8" w:rsidP="006B2FA8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E3B14" w14:textId="2AAC79FD" w:rsidR="00866213" w:rsidRPr="00866213" w:rsidRDefault="00866213" w:rsidP="00866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D5F2F" w14:textId="77777777" w:rsidR="00866213" w:rsidRPr="00866213" w:rsidRDefault="00866213" w:rsidP="008662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D3B07B" w14:textId="6FD95DA5" w:rsidR="007A5D17" w:rsidRPr="00926967" w:rsidRDefault="007A5D17" w:rsidP="00866213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7D2E0D" w14:textId="77777777" w:rsidR="007A5D17" w:rsidRPr="00926967" w:rsidRDefault="007A5D17" w:rsidP="0092696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Times New Roman"/>
        </w:rPr>
      </w:pPr>
    </w:p>
    <w:p w14:paraId="24F01870" w14:textId="05F0313A" w:rsidR="00F14954" w:rsidRPr="00407373" w:rsidRDefault="00F14954" w:rsidP="00926967">
      <w:pPr>
        <w:autoSpaceDE w:val="0"/>
        <w:autoSpaceDN w:val="0"/>
        <w:adjustRightInd w:val="0"/>
        <w:spacing w:line="240" w:lineRule="auto"/>
        <w:ind w:left="354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5B3E22D" w14:textId="77777777" w:rsidR="00F14954" w:rsidRPr="00407373" w:rsidRDefault="00F14954" w:rsidP="00496F52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159FC374" w14:textId="77777777" w:rsidR="007A2BA5" w:rsidRPr="00407373" w:rsidRDefault="007A2BA5" w:rsidP="007A2BA5">
      <w:pPr>
        <w:autoSpaceDE w:val="0"/>
        <w:autoSpaceDN w:val="0"/>
        <w:adjustRightInd w:val="0"/>
        <w:spacing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19EF64" w14:textId="77777777" w:rsidR="00374B96" w:rsidRDefault="00374B96" w:rsidP="00374B96">
      <w:pPr>
        <w:tabs>
          <w:tab w:val="left" w:pos="2694"/>
        </w:tabs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 </w:t>
      </w:r>
    </w:p>
    <w:p w14:paraId="57019649" w14:textId="77777777" w:rsidR="00374B96" w:rsidRDefault="00374B96" w:rsidP="00374B96">
      <w:pPr>
        <w:spacing w:line="360" w:lineRule="auto"/>
        <w:ind w:firstLine="1134"/>
        <w:jc w:val="both"/>
        <w:rPr>
          <w:rFonts w:eastAsia="Calibri"/>
          <w:lang w:eastAsia="pt-BR"/>
        </w:rPr>
      </w:pPr>
    </w:p>
    <w:p w14:paraId="72EF48E1" w14:textId="77777777" w:rsidR="00374B96" w:rsidRDefault="00374B96" w:rsidP="0093008E">
      <w:pPr>
        <w:pStyle w:val="Recuodecorpodetexto3"/>
        <w:spacing w:after="0" w:line="360" w:lineRule="auto"/>
        <w:ind w:left="0" w:firstLine="1134"/>
        <w:rPr>
          <w:sz w:val="22"/>
          <w:szCs w:val="22"/>
        </w:rPr>
      </w:pPr>
    </w:p>
    <w:sectPr w:rsidR="00374B96" w:rsidSect="006F0AFF">
      <w:headerReference w:type="default" r:id="rId6"/>
      <w:type w:val="continuous"/>
      <w:pgSz w:w="11906" w:h="16838"/>
      <w:pgMar w:top="1701" w:right="170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F1AF" w14:textId="77777777" w:rsidR="00C56448" w:rsidRDefault="00C56448" w:rsidP="001C4230">
      <w:pPr>
        <w:spacing w:after="0" w:line="240" w:lineRule="auto"/>
      </w:pPr>
      <w:r>
        <w:separator/>
      </w:r>
    </w:p>
  </w:endnote>
  <w:endnote w:type="continuationSeparator" w:id="0">
    <w:p w14:paraId="0D2FEF07" w14:textId="77777777" w:rsidR="00C56448" w:rsidRDefault="00C56448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2E6C" w14:textId="77777777" w:rsidR="00C56448" w:rsidRDefault="00C56448" w:rsidP="001C4230">
      <w:pPr>
        <w:spacing w:after="0" w:line="240" w:lineRule="auto"/>
      </w:pPr>
      <w:r>
        <w:separator/>
      </w:r>
    </w:p>
  </w:footnote>
  <w:footnote w:type="continuationSeparator" w:id="0">
    <w:p w14:paraId="31F7B348" w14:textId="77777777" w:rsidR="00C56448" w:rsidRDefault="00C56448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A16A" w14:textId="77777777" w:rsidR="00C56448" w:rsidRPr="00A2661B" w:rsidRDefault="00C56448" w:rsidP="002C3A41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4A49C12D" wp14:editId="0A84C6F3">
          <wp:extent cx="946150" cy="818515"/>
          <wp:effectExtent l="1905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C2259" w14:textId="77777777" w:rsidR="00C56448" w:rsidRPr="00A2661B" w:rsidRDefault="00C56448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254E7BB4" w14:textId="77777777" w:rsidR="00C56448" w:rsidRPr="00A2661B" w:rsidRDefault="00C56448" w:rsidP="002C3A41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4EEC68A4" w14:textId="77777777" w:rsidR="00C56448" w:rsidRPr="00A2661B" w:rsidRDefault="00C56448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5E773F45" w14:textId="77777777" w:rsidR="00C56448" w:rsidRPr="00A2661B" w:rsidRDefault="00C56448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1FC31A94" w14:textId="77777777" w:rsidR="00C56448" w:rsidRDefault="00C564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14172"/>
    <w:rsid w:val="00045B45"/>
    <w:rsid w:val="00056A04"/>
    <w:rsid w:val="000601FA"/>
    <w:rsid w:val="00067152"/>
    <w:rsid w:val="0007759D"/>
    <w:rsid w:val="00090626"/>
    <w:rsid w:val="0009661B"/>
    <w:rsid w:val="000B01B6"/>
    <w:rsid w:val="000B3671"/>
    <w:rsid w:val="000D0C6A"/>
    <w:rsid w:val="000D1FEA"/>
    <w:rsid w:val="000D30BE"/>
    <w:rsid w:val="000E1173"/>
    <w:rsid w:val="000E767D"/>
    <w:rsid w:val="000F2485"/>
    <w:rsid w:val="00115933"/>
    <w:rsid w:val="0012717F"/>
    <w:rsid w:val="00130EF5"/>
    <w:rsid w:val="001322E5"/>
    <w:rsid w:val="00144AD5"/>
    <w:rsid w:val="001510B1"/>
    <w:rsid w:val="001539A0"/>
    <w:rsid w:val="00164525"/>
    <w:rsid w:val="0019434F"/>
    <w:rsid w:val="001B28E7"/>
    <w:rsid w:val="001B5B46"/>
    <w:rsid w:val="001B7D09"/>
    <w:rsid w:val="001C4230"/>
    <w:rsid w:val="001D1E88"/>
    <w:rsid w:val="001D359A"/>
    <w:rsid w:val="001F39AA"/>
    <w:rsid w:val="00200973"/>
    <w:rsid w:val="00203E48"/>
    <w:rsid w:val="0023115C"/>
    <w:rsid w:val="002318A6"/>
    <w:rsid w:val="0024457A"/>
    <w:rsid w:val="002507F9"/>
    <w:rsid w:val="002541BD"/>
    <w:rsid w:val="00257BCB"/>
    <w:rsid w:val="00273C7C"/>
    <w:rsid w:val="00276C6D"/>
    <w:rsid w:val="00281BC4"/>
    <w:rsid w:val="0029475C"/>
    <w:rsid w:val="002A0398"/>
    <w:rsid w:val="002C06DC"/>
    <w:rsid w:val="002C15DE"/>
    <w:rsid w:val="002C3A41"/>
    <w:rsid w:val="002C5319"/>
    <w:rsid w:val="002C6F4C"/>
    <w:rsid w:val="0030026C"/>
    <w:rsid w:val="00307B62"/>
    <w:rsid w:val="00307D6F"/>
    <w:rsid w:val="00307D9E"/>
    <w:rsid w:val="00322CAB"/>
    <w:rsid w:val="003311CF"/>
    <w:rsid w:val="00333B4A"/>
    <w:rsid w:val="00341404"/>
    <w:rsid w:val="00344904"/>
    <w:rsid w:val="00366C45"/>
    <w:rsid w:val="00374B96"/>
    <w:rsid w:val="00380C6E"/>
    <w:rsid w:val="00394985"/>
    <w:rsid w:val="003A13D9"/>
    <w:rsid w:val="003B251D"/>
    <w:rsid w:val="003C21F1"/>
    <w:rsid w:val="003D3276"/>
    <w:rsid w:val="003D5B84"/>
    <w:rsid w:val="003E39FD"/>
    <w:rsid w:val="003E66A4"/>
    <w:rsid w:val="003F1456"/>
    <w:rsid w:val="00406D9E"/>
    <w:rsid w:val="00422A7B"/>
    <w:rsid w:val="00433FBF"/>
    <w:rsid w:val="00440246"/>
    <w:rsid w:val="00454E49"/>
    <w:rsid w:val="004600BC"/>
    <w:rsid w:val="00463E2F"/>
    <w:rsid w:val="004846A8"/>
    <w:rsid w:val="00496F52"/>
    <w:rsid w:val="0049782C"/>
    <w:rsid w:val="004A2B7C"/>
    <w:rsid w:val="004B5887"/>
    <w:rsid w:val="004C1081"/>
    <w:rsid w:val="004C6627"/>
    <w:rsid w:val="004D4568"/>
    <w:rsid w:val="004D5171"/>
    <w:rsid w:val="004D74A1"/>
    <w:rsid w:val="004E1210"/>
    <w:rsid w:val="004E42FF"/>
    <w:rsid w:val="004F0F68"/>
    <w:rsid w:val="005075B1"/>
    <w:rsid w:val="00513ED3"/>
    <w:rsid w:val="00521FB6"/>
    <w:rsid w:val="00530E93"/>
    <w:rsid w:val="0053178D"/>
    <w:rsid w:val="00531DBE"/>
    <w:rsid w:val="00533E43"/>
    <w:rsid w:val="00540EBD"/>
    <w:rsid w:val="005416DF"/>
    <w:rsid w:val="00542490"/>
    <w:rsid w:val="00544FC8"/>
    <w:rsid w:val="00545ABF"/>
    <w:rsid w:val="00545DE1"/>
    <w:rsid w:val="005502C4"/>
    <w:rsid w:val="0057040A"/>
    <w:rsid w:val="00581670"/>
    <w:rsid w:val="005B5747"/>
    <w:rsid w:val="005D1F17"/>
    <w:rsid w:val="005D4456"/>
    <w:rsid w:val="005E6D2D"/>
    <w:rsid w:val="005F113E"/>
    <w:rsid w:val="00601DE7"/>
    <w:rsid w:val="006063F5"/>
    <w:rsid w:val="00610151"/>
    <w:rsid w:val="006112FE"/>
    <w:rsid w:val="0064004B"/>
    <w:rsid w:val="00644DBC"/>
    <w:rsid w:val="00646D3A"/>
    <w:rsid w:val="006520C5"/>
    <w:rsid w:val="006544E1"/>
    <w:rsid w:val="006636CD"/>
    <w:rsid w:val="00686396"/>
    <w:rsid w:val="00690A03"/>
    <w:rsid w:val="006B2FA8"/>
    <w:rsid w:val="006C337B"/>
    <w:rsid w:val="006C7337"/>
    <w:rsid w:val="006F00A5"/>
    <w:rsid w:val="006F0AFF"/>
    <w:rsid w:val="006F21A5"/>
    <w:rsid w:val="006F443C"/>
    <w:rsid w:val="00700843"/>
    <w:rsid w:val="00707FFC"/>
    <w:rsid w:val="00712BFF"/>
    <w:rsid w:val="00713EF6"/>
    <w:rsid w:val="00720B8B"/>
    <w:rsid w:val="00726208"/>
    <w:rsid w:val="00730BB0"/>
    <w:rsid w:val="00732778"/>
    <w:rsid w:val="00751D9D"/>
    <w:rsid w:val="00752F57"/>
    <w:rsid w:val="00760565"/>
    <w:rsid w:val="00767666"/>
    <w:rsid w:val="007754AE"/>
    <w:rsid w:val="0078494D"/>
    <w:rsid w:val="00797738"/>
    <w:rsid w:val="007A2BA5"/>
    <w:rsid w:val="007A5D17"/>
    <w:rsid w:val="007A638F"/>
    <w:rsid w:val="007B4A52"/>
    <w:rsid w:val="007C0C94"/>
    <w:rsid w:val="007C7065"/>
    <w:rsid w:val="007D37C7"/>
    <w:rsid w:val="007D5AF9"/>
    <w:rsid w:val="007E0953"/>
    <w:rsid w:val="00811D7C"/>
    <w:rsid w:val="00820375"/>
    <w:rsid w:val="00821B63"/>
    <w:rsid w:val="008256DB"/>
    <w:rsid w:val="00831195"/>
    <w:rsid w:val="008406C0"/>
    <w:rsid w:val="008410D3"/>
    <w:rsid w:val="00844BD5"/>
    <w:rsid w:val="00866213"/>
    <w:rsid w:val="00874730"/>
    <w:rsid w:val="00880A32"/>
    <w:rsid w:val="0088454F"/>
    <w:rsid w:val="00897304"/>
    <w:rsid w:val="008A61C0"/>
    <w:rsid w:val="008C1ED0"/>
    <w:rsid w:val="008C62E6"/>
    <w:rsid w:val="008F2C72"/>
    <w:rsid w:val="008F6A5F"/>
    <w:rsid w:val="00902891"/>
    <w:rsid w:val="00904315"/>
    <w:rsid w:val="0091556C"/>
    <w:rsid w:val="00915772"/>
    <w:rsid w:val="0092475B"/>
    <w:rsid w:val="00925839"/>
    <w:rsid w:val="00926967"/>
    <w:rsid w:val="0093008E"/>
    <w:rsid w:val="00931773"/>
    <w:rsid w:val="0094166F"/>
    <w:rsid w:val="0095677F"/>
    <w:rsid w:val="00962ABF"/>
    <w:rsid w:val="00966649"/>
    <w:rsid w:val="009758E3"/>
    <w:rsid w:val="00981F4E"/>
    <w:rsid w:val="0098490B"/>
    <w:rsid w:val="00986D3A"/>
    <w:rsid w:val="009A174C"/>
    <w:rsid w:val="009B0500"/>
    <w:rsid w:val="009B4C58"/>
    <w:rsid w:val="009B58A3"/>
    <w:rsid w:val="009B708A"/>
    <w:rsid w:val="009C303F"/>
    <w:rsid w:val="009E0CB4"/>
    <w:rsid w:val="009F1595"/>
    <w:rsid w:val="009F4AC1"/>
    <w:rsid w:val="009F605C"/>
    <w:rsid w:val="009F7FAF"/>
    <w:rsid w:val="00A0063C"/>
    <w:rsid w:val="00A07B6D"/>
    <w:rsid w:val="00A14BA1"/>
    <w:rsid w:val="00A2661B"/>
    <w:rsid w:val="00A35854"/>
    <w:rsid w:val="00A43ABA"/>
    <w:rsid w:val="00A5031A"/>
    <w:rsid w:val="00A70A99"/>
    <w:rsid w:val="00A71E14"/>
    <w:rsid w:val="00A829A5"/>
    <w:rsid w:val="00AB0711"/>
    <w:rsid w:val="00AB091F"/>
    <w:rsid w:val="00AB0DD6"/>
    <w:rsid w:val="00AB0ED9"/>
    <w:rsid w:val="00AB52BA"/>
    <w:rsid w:val="00AC4FDE"/>
    <w:rsid w:val="00AE2C41"/>
    <w:rsid w:val="00B00ACB"/>
    <w:rsid w:val="00B00FA2"/>
    <w:rsid w:val="00B14412"/>
    <w:rsid w:val="00B2051E"/>
    <w:rsid w:val="00B24807"/>
    <w:rsid w:val="00B31876"/>
    <w:rsid w:val="00B42A57"/>
    <w:rsid w:val="00B47682"/>
    <w:rsid w:val="00B5364D"/>
    <w:rsid w:val="00B72609"/>
    <w:rsid w:val="00B801F7"/>
    <w:rsid w:val="00B80A0A"/>
    <w:rsid w:val="00BA69D9"/>
    <w:rsid w:val="00BB2018"/>
    <w:rsid w:val="00BC4D8F"/>
    <w:rsid w:val="00BD7C19"/>
    <w:rsid w:val="00BE23DD"/>
    <w:rsid w:val="00BF45C6"/>
    <w:rsid w:val="00BF46DD"/>
    <w:rsid w:val="00BF548E"/>
    <w:rsid w:val="00C1620C"/>
    <w:rsid w:val="00C56448"/>
    <w:rsid w:val="00C80413"/>
    <w:rsid w:val="00C91142"/>
    <w:rsid w:val="00CB0C56"/>
    <w:rsid w:val="00CC2EE9"/>
    <w:rsid w:val="00CC5BA4"/>
    <w:rsid w:val="00CC6915"/>
    <w:rsid w:val="00CD4398"/>
    <w:rsid w:val="00CD73A6"/>
    <w:rsid w:val="00CF7B16"/>
    <w:rsid w:val="00D1248B"/>
    <w:rsid w:val="00D12994"/>
    <w:rsid w:val="00D1519E"/>
    <w:rsid w:val="00D151D2"/>
    <w:rsid w:val="00D30096"/>
    <w:rsid w:val="00D360BE"/>
    <w:rsid w:val="00D3644C"/>
    <w:rsid w:val="00D431D3"/>
    <w:rsid w:val="00D44D30"/>
    <w:rsid w:val="00D57807"/>
    <w:rsid w:val="00D63655"/>
    <w:rsid w:val="00D73638"/>
    <w:rsid w:val="00D80554"/>
    <w:rsid w:val="00D92E18"/>
    <w:rsid w:val="00D97882"/>
    <w:rsid w:val="00DC692B"/>
    <w:rsid w:val="00DC78E2"/>
    <w:rsid w:val="00DD077A"/>
    <w:rsid w:val="00DD3B35"/>
    <w:rsid w:val="00DD5C4B"/>
    <w:rsid w:val="00DE3200"/>
    <w:rsid w:val="00DF1AFA"/>
    <w:rsid w:val="00DF3EF4"/>
    <w:rsid w:val="00DF5933"/>
    <w:rsid w:val="00E02256"/>
    <w:rsid w:val="00E06F7B"/>
    <w:rsid w:val="00E149AC"/>
    <w:rsid w:val="00E21962"/>
    <w:rsid w:val="00E32887"/>
    <w:rsid w:val="00E36E18"/>
    <w:rsid w:val="00E623A1"/>
    <w:rsid w:val="00E96EA5"/>
    <w:rsid w:val="00EB4322"/>
    <w:rsid w:val="00EB504E"/>
    <w:rsid w:val="00ED75E1"/>
    <w:rsid w:val="00ED7796"/>
    <w:rsid w:val="00EE65D9"/>
    <w:rsid w:val="00EF5E64"/>
    <w:rsid w:val="00F03572"/>
    <w:rsid w:val="00F120D3"/>
    <w:rsid w:val="00F13E10"/>
    <w:rsid w:val="00F14954"/>
    <w:rsid w:val="00F160A0"/>
    <w:rsid w:val="00F22D76"/>
    <w:rsid w:val="00F25B63"/>
    <w:rsid w:val="00F26DD7"/>
    <w:rsid w:val="00F45A03"/>
    <w:rsid w:val="00F67474"/>
    <w:rsid w:val="00F67520"/>
    <w:rsid w:val="00F72FB8"/>
    <w:rsid w:val="00F76DCF"/>
    <w:rsid w:val="00F83D4D"/>
    <w:rsid w:val="00FB685C"/>
    <w:rsid w:val="00FD1DE2"/>
    <w:rsid w:val="00FD2170"/>
    <w:rsid w:val="00FD3E7F"/>
    <w:rsid w:val="00FD5468"/>
    <w:rsid w:val="00FE333E"/>
    <w:rsid w:val="00FE7834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47A6"/>
  <w15:docId w15:val="{102BD405-1BAE-477D-88B5-19EACF0C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D77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D779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rsid w:val="00ED77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D77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1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1B6"/>
  </w:style>
  <w:style w:type="table" w:styleId="Tabelacomgrade">
    <w:name w:val="Table Grid"/>
    <w:basedOn w:val="Tabelanormal"/>
    <w:uiPriority w:val="59"/>
    <w:rsid w:val="00ED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3E39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E39F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unhideWhenUsed/>
    <w:rsid w:val="00F120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1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1915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Antônio Guimarães de Freitas</cp:lastModifiedBy>
  <cp:revision>2</cp:revision>
  <cp:lastPrinted>2024-10-17T19:07:00Z</cp:lastPrinted>
  <dcterms:created xsi:type="dcterms:W3CDTF">2025-04-08T18:05:00Z</dcterms:created>
  <dcterms:modified xsi:type="dcterms:W3CDTF">2025-04-08T18:05:00Z</dcterms:modified>
</cp:coreProperties>
</file>