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88AF" w14:textId="77777777" w:rsidR="0038050D" w:rsidRPr="009C25B6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</w:rPr>
      </w:pPr>
    </w:p>
    <w:p w14:paraId="5897883A" w14:textId="3169C7C0" w:rsidR="004A53CE" w:rsidRPr="009C25B6" w:rsidRDefault="00EC4328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5B6">
        <w:rPr>
          <w:rFonts w:ascii="Times New Roman" w:hAnsi="Times New Roman"/>
          <w:b/>
          <w:bCs/>
          <w:sz w:val="28"/>
          <w:szCs w:val="28"/>
        </w:rPr>
        <w:t xml:space="preserve">EMENDA </w:t>
      </w:r>
      <w:r w:rsidR="006F7E54" w:rsidRPr="009C25B6">
        <w:rPr>
          <w:rFonts w:ascii="Times New Roman" w:hAnsi="Times New Roman"/>
          <w:b/>
          <w:bCs/>
          <w:sz w:val="28"/>
          <w:szCs w:val="28"/>
        </w:rPr>
        <w:t>MODIFICATIVA</w:t>
      </w:r>
      <w:r w:rsidR="00D72410" w:rsidRPr="009C25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1696" w:rsidRPr="009C25B6">
        <w:rPr>
          <w:rFonts w:ascii="Times New Roman" w:hAnsi="Times New Roman"/>
          <w:b/>
          <w:bCs/>
          <w:sz w:val="28"/>
          <w:szCs w:val="28"/>
        </w:rPr>
        <w:t xml:space="preserve">À MEDIDA PROVISÓRIA Nº </w:t>
      </w:r>
      <w:r w:rsidR="004476C4" w:rsidRPr="009C25B6">
        <w:rPr>
          <w:rFonts w:ascii="Times New Roman" w:hAnsi="Times New Roman"/>
          <w:b/>
          <w:bCs/>
          <w:sz w:val="28"/>
          <w:szCs w:val="28"/>
        </w:rPr>
        <w:t>4</w:t>
      </w:r>
      <w:r w:rsidR="009C25B6">
        <w:rPr>
          <w:rFonts w:ascii="Times New Roman" w:hAnsi="Times New Roman"/>
          <w:b/>
          <w:bCs/>
          <w:sz w:val="28"/>
          <w:szCs w:val="28"/>
        </w:rPr>
        <w:t>82</w:t>
      </w:r>
      <w:r w:rsidR="00AF1696" w:rsidRPr="009C25B6">
        <w:rPr>
          <w:rFonts w:ascii="Times New Roman" w:hAnsi="Times New Roman"/>
          <w:b/>
          <w:bCs/>
          <w:sz w:val="28"/>
          <w:szCs w:val="28"/>
        </w:rPr>
        <w:t>/202</w:t>
      </w:r>
      <w:r w:rsidR="004476C4" w:rsidRPr="009C25B6">
        <w:rPr>
          <w:rFonts w:ascii="Times New Roman" w:hAnsi="Times New Roman"/>
          <w:b/>
          <w:bCs/>
          <w:sz w:val="28"/>
          <w:szCs w:val="28"/>
        </w:rPr>
        <w:t>5</w:t>
      </w:r>
    </w:p>
    <w:p w14:paraId="4052D3EF" w14:textId="4220E665" w:rsidR="006464FC" w:rsidRPr="009C25B6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5B6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0A007068" w14:textId="77777777" w:rsidR="004A53CE" w:rsidRPr="009C25B6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266535" w14:textId="65FE94C6" w:rsidR="00EC4328" w:rsidRPr="009C25B6" w:rsidRDefault="002A5C6F" w:rsidP="00491F21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  <w:r w:rsidRPr="009C25B6">
        <w:rPr>
          <w:rFonts w:ascii="Times New Roman" w:hAnsi="Times New Roman"/>
          <w:sz w:val="28"/>
          <w:szCs w:val="28"/>
        </w:rPr>
        <w:t>Modifique</w:t>
      </w:r>
      <w:r w:rsidR="006D15E7" w:rsidRPr="009C25B6">
        <w:rPr>
          <w:rFonts w:ascii="Times New Roman" w:hAnsi="Times New Roman"/>
          <w:sz w:val="28"/>
          <w:szCs w:val="28"/>
        </w:rPr>
        <w:t xml:space="preserve">-se </w:t>
      </w:r>
      <w:r w:rsidRPr="009C25B6">
        <w:rPr>
          <w:rFonts w:ascii="Times New Roman" w:hAnsi="Times New Roman"/>
          <w:sz w:val="28"/>
          <w:szCs w:val="28"/>
        </w:rPr>
        <w:t>a redação d</w:t>
      </w:r>
      <w:r w:rsidR="006D15E7" w:rsidRPr="009C25B6">
        <w:rPr>
          <w:rFonts w:ascii="Times New Roman" w:hAnsi="Times New Roman"/>
          <w:sz w:val="28"/>
          <w:szCs w:val="28"/>
        </w:rPr>
        <w:t xml:space="preserve">o </w:t>
      </w:r>
      <w:r w:rsidR="00C16827" w:rsidRPr="009C25B6">
        <w:rPr>
          <w:rFonts w:ascii="Times New Roman" w:hAnsi="Times New Roman"/>
          <w:sz w:val="28"/>
          <w:szCs w:val="28"/>
        </w:rPr>
        <w:t>art</w:t>
      </w:r>
      <w:r w:rsidR="00381E02" w:rsidRPr="009C25B6">
        <w:rPr>
          <w:rFonts w:ascii="Times New Roman" w:hAnsi="Times New Roman"/>
          <w:sz w:val="28"/>
          <w:szCs w:val="28"/>
        </w:rPr>
        <w:t xml:space="preserve">. </w:t>
      </w:r>
      <w:r w:rsidRPr="009C25B6">
        <w:rPr>
          <w:rFonts w:ascii="Times New Roman" w:hAnsi="Times New Roman"/>
          <w:sz w:val="28"/>
          <w:szCs w:val="28"/>
        </w:rPr>
        <w:t>1</w:t>
      </w:r>
      <w:r w:rsidR="00AC56B5" w:rsidRPr="009C25B6">
        <w:rPr>
          <w:rFonts w:ascii="Times New Roman" w:hAnsi="Times New Roman"/>
          <w:sz w:val="28"/>
          <w:szCs w:val="28"/>
        </w:rPr>
        <w:t>°</w:t>
      </w:r>
      <w:r w:rsidR="00381E02" w:rsidRPr="009C25B6">
        <w:rPr>
          <w:rFonts w:ascii="Times New Roman" w:hAnsi="Times New Roman"/>
          <w:sz w:val="28"/>
          <w:szCs w:val="28"/>
        </w:rPr>
        <w:t xml:space="preserve"> </w:t>
      </w:r>
      <w:r w:rsidRPr="009C25B6">
        <w:rPr>
          <w:rFonts w:ascii="Times New Roman" w:hAnsi="Times New Roman"/>
          <w:sz w:val="28"/>
          <w:szCs w:val="28"/>
        </w:rPr>
        <w:t>d</w:t>
      </w:r>
      <w:r w:rsidR="00824ACC" w:rsidRPr="009C25B6">
        <w:rPr>
          <w:rFonts w:ascii="Times New Roman" w:hAnsi="Times New Roman"/>
          <w:sz w:val="28"/>
          <w:szCs w:val="28"/>
        </w:rPr>
        <w:t>a</w:t>
      </w:r>
      <w:r w:rsidR="00AC56B5" w:rsidRPr="009C25B6">
        <w:rPr>
          <w:rFonts w:ascii="Times New Roman" w:hAnsi="Times New Roman"/>
          <w:sz w:val="28"/>
          <w:szCs w:val="28"/>
        </w:rPr>
        <w:t xml:space="preserve"> Medida Provisória nº </w:t>
      </w:r>
      <w:r w:rsidR="00824ACC" w:rsidRPr="009C25B6">
        <w:rPr>
          <w:rFonts w:ascii="Times New Roman" w:hAnsi="Times New Roman"/>
          <w:sz w:val="28"/>
          <w:szCs w:val="28"/>
        </w:rPr>
        <w:t>4</w:t>
      </w:r>
      <w:r w:rsidR="009C25B6">
        <w:rPr>
          <w:rFonts w:ascii="Times New Roman" w:hAnsi="Times New Roman"/>
          <w:sz w:val="28"/>
          <w:szCs w:val="28"/>
        </w:rPr>
        <w:t>82</w:t>
      </w:r>
      <w:r w:rsidR="00AC56B5" w:rsidRPr="009C25B6">
        <w:rPr>
          <w:rFonts w:ascii="Times New Roman" w:hAnsi="Times New Roman"/>
          <w:sz w:val="28"/>
          <w:szCs w:val="28"/>
        </w:rPr>
        <w:t>/202</w:t>
      </w:r>
      <w:r w:rsidR="009C25B6">
        <w:rPr>
          <w:rFonts w:ascii="Times New Roman" w:hAnsi="Times New Roman"/>
          <w:sz w:val="28"/>
          <w:szCs w:val="28"/>
        </w:rPr>
        <w:t>5</w:t>
      </w:r>
      <w:r w:rsidR="00145840" w:rsidRPr="009C25B6">
        <w:rPr>
          <w:rFonts w:ascii="Times New Roman" w:hAnsi="Times New Roman"/>
          <w:sz w:val="28"/>
          <w:szCs w:val="28"/>
        </w:rPr>
        <w:t xml:space="preserve">, de autoria do </w:t>
      </w:r>
      <w:r w:rsidR="00AC56B5" w:rsidRPr="009C25B6">
        <w:rPr>
          <w:rFonts w:ascii="Times New Roman" w:hAnsi="Times New Roman"/>
          <w:sz w:val="28"/>
          <w:szCs w:val="28"/>
        </w:rPr>
        <w:t>Poder Executivo</w:t>
      </w:r>
      <w:r w:rsidR="00145840" w:rsidRPr="009C25B6">
        <w:rPr>
          <w:rFonts w:ascii="Times New Roman" w:hAnsi="Times New Roman"/>
          <w:sz w:val="28"/>
          <w:szCs w:val="28"/>
        </w:rPr>
        <w:t xml:space="preserve">, para </w:t>
      </w:r>
      <w:r w:rsidR="00AC56B5" w:rsidRPr="009C25B6">
        <w:rPr>
          <w:rFonts w:ascii="Times New Roman" w:hAnsi="Times New Roman"/>
          <w:sz w:val="28"/>
          <w:szCs w:val="28"/>
        </w:rPr>
        <w:t>dispor</w:t>
      </w:r>
      <w:r w:rsidR="00145840" w:rsidRPr="009C25B6">
        <w:rPr>
          <w:rFonts w:ascii="Times New Roman" w:hAnsi="Times New Roman"/>
          <w:sz w:val="28"/>
          <w:szCs w:val="28"/>
        </w:rPr>
        <w:t xml:space="preserve"> o seguinte:</w:t>
      </w:r>
    </w:p>
    <w:p w14:paraId="31F29B47" w14:textId="315421C4" w:rsidR="00145840" w:rsidRPr="009C25B6" w:rsidRDefault="00145840" w:rsidP="00145840">
      <w:pPr>
        <w:autoSpaceDE w:val="0"/>
        <w:autoSpaceDN w:val="0"/>
        <w:adjustRightInd w:val="0"/>
        <w:spacing w:before="80" w:after="80" w:line="320" w:lineRule="atLeast"/>
        <w:ind w:left="3969"/>
        <w:rPr>
          <w:rFonts w:ascii="Times New Roman" w:hAnsi="Times New Roman"/>
          <w:sz w:val="28"/>
          <w:szCs w:val="28"/>
        </w:rPr>
      </w:pPr>
    </w:p>
    <w:p w14:paraId="05B38F6B" w14:textId="1EF84509" w:rsidR="002A5C6F" w:rsidRPr="009C25B6" w:rsidRDefault="00270108" w:rsidP="002A5C6F">
      <w:pPr>
        <w:autoSpaceDE w:val="0"/>
        <w:autoSpaceDN w:val="0"/>
        <w:adjustRightInd w:val="0"/>
        <w:spacing w:before="80" w:after="80" w:line="320" w:lineRule="atLeast"/>
        <w:ind w:left="2124"/>
        <w:rPr>
          <w:rFonts w:ascii="Times New Roman" w:hAnsi="Times New Roman"/>
          <w:sz w:val="28"/>
          <w:szCs w:val="28"/>
        </w:rPr>
      </w:pPr>
      <w:r w:rsidRPr="009C25B6">
        <w:rPr>
          <w:rFonts w:ascii="Times New Roman" w:hAnsi="Times New Roman"/>
          <w:sz w:val="28"/>
          <w:szCs w:val="28"/>
        </w:rPr>
        <w:t>“</w:t>
      </w:r>
      <w:r w:rsidR="002A5C6F" w:rsidRPr="009C25B6">
        <w:rPr>
          <w:rFonts w:ascii="Times New Roman" w:hAnsi="Times New Roman"/>
          <w:sz w:val="28"/>
          <w:szCs w:val="28"/>
        </w:rPr>
        <w:t>Art.1 º Ficam incluídos os §§ 1º e 2º ao art. 2º da Lei n° 10.576, de 10 de abril de 2017, com a seguinte redação:</w:t>
      </w:r>
    </w:p>
    <w:p w14:paraId="20A8037C" w14:textId="77777777" w:rsidR="002A5C6F" w:rsidRPr="009C25B6" w:rsidRDefault="002A5C6F" w:rsidP="002A5C6F">
      <w:pPr>
        <w:autoSpaceDE w:val="0"/>
        <w:autoSpaceDN w:val="0"/>
        <w:adjustRightInd w:val="0"/>
        <w:spacing w:before="80" w:after="80" w:line="320" w:lineRule="atLeast"/>
        <w:ind w:left="2835"/>
        <w:rPr>
          <w:rFonts w:ascii="Times New Roman" w:hAnsi="Times New Roman"/>
          <w:sz w:val="28"/>
          <w:szCs w:val="28"/>
        </w:rPr>
      </w:pPr>
      <w:r w:rsidRPr="009C25B6">
        <w:rPr>
          <w:rFonts w:ascii="Times New Roman" w:hAnsi="Times New Roman"/>
          <w:sz w:val="28"/>
          <w:szCs w:val="28"/>
        </w:rPr>
        <w:t xml:space="preserve">“Art. 2º (...) </w:t>
      </w:r>
    </w:p>
    <w:p w14:paraId="3F74ABB7" w14:textId="77777777" w:rsidR="005E48CD" w:rsidRDefault="005E48CD" w:rsidP="002A5C6F">
      <w:pPr>
        <w:autoSpaceDE w:val="0"/>
        <w:autoSpaceDN w:val="0"/>
        <w:adjustRightInd w:val="0"/>
        <w:spacing w:before="80" w:after="80" w:line="320" w:lineRule="atLeast"/>
        <w:ind w:left="2835"/>
        <w:rPr>
          <w:rFonts w:ascii="Times New Roman" w:hAnsi="Times New Roman"/>
          <w:sz w:val="28"/>
          <w:szCs w:val="28"/>
        </w:rPr>
      </w:pPr>
      <w:r w:rsidRPr="005E48CD">
        <w:rPr>
          <w:rFonts w:ascii="Times New Roman" w:hAnsi="Times New Roman"/>
          <w:sz w:val="28"/>
          <w:szCs w:val="28"/>
        </w:rPr>
        <w:t>§1° Para cumprimento do disposto no caput deste artigo, admite-se que até 30% (trinta por cento) dos empregos exigidos sejam empregos indiretos, desde que comprovados por meio de contratos formais e demais documentos hábeis e que o local de trabalho seja no Estado do Maranhão.</w:t>
      </w:r>
    </w:p>
    <w:p w14:paraId="613D83C4" w14:textId="4B0FFD49" w:rsidR="002A5C6F" w:rsidRPr="009C25B6" w:rsidRDefault="002A5C6F" w:rsidP="002A5C6F">
      <w:pPr>
        <w:autoSpaceDE w:val="0"/>
        <w:autoSpaceDN w:val="0"/>
        <w:adjustRightInd w:val="0"/>
        <w:spacing w:before="80" w:after="80" w:line="320" w:lineRule="atLeast"/>
        <w:ind w:left="2835"/>
        <w:rPr>
          <w:rFonts w:ascii="Times New Roman" w:hAnsi="Times New Roman"/>
          <w:sz w:val="28"/>
          <w:szCs w:val="28"/>
        </w:rPr>
      </w:pPr>
      <w:r w:rsidRPr="009C25B6">
        <w:rPr>
          <w:rFonts w:ascii="Times New Roman" w:hAnsi="Times New Roman"/>
          <w:sz w:val="28"/>
          <w:szCs w:val="28"/>
        </w:rPr>
        <w:t>§2º Para fins do disposto no § 1º deste artigo, consideram-se:</w:t>
      </w:r>
    </w:p>
    <w:p w14:paraId="41957CDC" w14:textId="7831D11D" w:rsidR="002A5C6F" w:rsidRPr="009C25B6" w:rsidRDefault="002A5C6F" w:rsidP="002A5C6F">
      <w:pPr>
        <w:autoSpaceDE w:val="0"/>
        <w:autoSpaceDN w:val="0"/>
        <w:adjustRightInd w:val="0"/>
        <w:spacing w:before="80" w:after="80" w:line="320" w:lineRule="atLeast"/>
        <w:ind w:left="2835"/>
        <w:rPr>
          <w:rFonts w:ascii="Times New Roman" w:hAnsi="Times New Roman"/>
          <w:sz w:val="28"/>
          <w:szCs w:val="28"/>
        </w:rPr>
      </w:pPr>
      <w:r w:rsidRPr="009C25B6">
        <w:rPr>
          <w:rFonts w:ascii="Times New Roman" w:hAnsi="Times New Roman"/>
          <w:sz w:val="28"/>
          <w:szCs w:val="28"/>
        </w:rPr>
        <w:t xml:space="preserve"> I – </w:t>
      </w:r>
      <w:r w:rsidR="005E48CD" w:rsidRPr="009C25B6">
        <w:rPr>
          <w:rFonts w:ascii="Times New Roman" w:hAnsi="Times New Roman"/>
          <w:sz w:val="28"/>
          <w:szCs w:val="28"/>
        </w:rPr>
        <w:t>Empregos</w:t>
      </w:r>
      <w:r w:rsidRPr="009C25B6">
        <w:rPr>
          <w:rFonts w:ascii="Times New Roman" w:hAnsi="Times New Roman"/>
          <w:sz w:val="28"/>
          <w:szCs w:val="28"/>
        </w:rPr>
        <w:t xml:space="preserve"> diretos: postos de trabalho formalizados, vinculados diretamente ao Centro de Distribuição, por meio de contrato de trabalho ou vínculo empregatício reconhecido pela legislação trabalhista vigente; </w:t>
      </w:r>
    </w:p>
    <w:p w14:paraId="5CC97E86" w14:textId="160D76B9" w:rsidR="00BF42A4" w:rsidRPr="009C25B6" w:rsidRDefault="002A5C6F" w:rsidP="002A5C6F">
      <w:pPr>
        <w:autoSpaceDE w:val="0"/>
        <w:autoSpaceDN w:val="0"/>
        <w:adjustRightInd w:val="0"/>
        <w:spacing w:before="80" w:after="80" w:line="320" w:lineRule="atLeast"/>
        <w:ind w:left="2835"/>
        <w:rPr>
          <w:rStyle w:val="s1"/>
          <w:rFonts w:ascii="Times New Roman" w:hAnsi="Times New Roman"/>
          <w:sz w:val="28"/>
          <w:szCs w:val="28"/>
        </w:rPr>
      </w:pPr>
      <w:r w:rsidRPr="009C25B6">
        <w:rPr>
          <w:rFonts w:ascii="Times New Roman" w:hAnsi="Times New Roman"/>
          <w:sz w:val="28"/>
          <w:szCs w:val="28"/>
        </w:rPr>
        <w:t xml:space="preserve">II - </w:t>
      </w:r>
      <w:r w:rsidR="005E48CD" w:rsidRPr="009C25B6">
        <w:rPr>
          <w:rFonts w:ascii="Times New Roman" w:hAnsi="Times New Roman"/>
          <w:sz w:val="28"/>
          <w:szCs w:val="28"/>
        </w:rPr>
        <w:t>Empregos</w:t>
      </w:r>
      <w:r w:rsidRPr="009C25B6">
        <w:rPr>
          <w:rFonts w:ascii="Times New Roman" w:hAnsi="Times New Roman"/>
          <w:sz w:val="28"/>
          <w:szCs w:val="28"/>
        </w:rPr>
        <w:t xml:space="preserve"> indiretos: são aqueles gerados por setores que integram a cadeia econômica do Centro de Distribuição, bem como os postos de trabalho resultantes da contratação de prestadores de serviços para a sua operação, desde que comprovados por meio de contratos formais e demais documentos hábeis.” (AC)</w:t>
      </w:r>
      <w:r w:rsidR="007F531B" w:rsidRPr="009C25B6">
        <w:rPr>
          <w:rStyle w:val="s1"/>
          <w:rFonts w:ascii="Times New Roman" w:hAnsi="Times New Roman"/>
          <w:sz w:val="28"/>
          <w:szCs w:val="28"/>
        </w:rPr>
        <w:t>”</w:t>
      </w:r>
    </w:p>
    <w:p w14:paraId="0F544A25" w14:textId="1584B6E9" w:rsidR="00DC2A5E" w:rsidRPr="009C25B6" w:rsidRDefault="00DC2A5E" w:rsidP="00D10037">
      <w:pPr>
        <w:autoSpaceDE w:val="0"/>
        <w:autoSpaceDN w:val="0"/>
        <w:adjustRightInd w:val="0"/>
        <w:spacing w:before="80" w:after="80" w:line="320" w:lineRule="atLeast"/>
        <w:ind w:firstLine="1134"/>
        <w:rPr>
          <w:rFonts w:ascii="Times New Roman" w:hAnsi="Times New Roman"/>
          <w:sz w:val="28"/>
          <w:szCs w:val="28"/>
        </w:rPr>
      </w:pPr>
    </w:p>
    <w:p w14:paraId="7C9E25E3" w14:textId="77777777" w:rsidR="00BE6BE8" w:rsidRPr="009C25B6" w:rsidRDefault="00BE6BE8" w:rsidP="00353F41">
      <w:pPr>
        <w:pStyle w:val="Corpodetexto"/>
        <w:spacing w:before="80" w:after="80" w:line="320" w:lineRule="atLeast"/>
        <w:rPr>
          <w:rFonts w:ascii="Times New Roman" w:hAnsi="Times New Roman"/>
          <w:b/>
          <w:sz w:val="24"/>
          <w:szCs w:val="24"/>
        </w:rPr>
      </w:pPr>
    </w:p>
    <w:p w14:paraId="4B8D18BF" w14:textId="77777777" w:rsidR="00491F21" w:rsidRPr="009C25B6" w:rsidRDefault="00491F21" w:rsidP="00491F21">
      <w:pPr>
        <w:jc w:val="center"/>
        <w:rPr>
          <w:rFonts w:ascii="Times New Roman" w:hAnsi="Times New Roman"/>
          <w:b/>
        </w:rPr>
      </w:pPr>
      <w:r w:rsidRPr="009C25B6">
        <w:rPr>
          <w:rFonts w:ascii="Times New Roman" w:hAnsi="Times New Roman"/>
          <w:b/>
        </w:rPr>
        <w:t>RODRIGO LAGO</w:t>
      </w:r>
    </w:p>
    <w:p w14:paraId="250D6446" w14:textId="77777777" w:rsidR="007B19E8" w:rsidRPr="009C25B6" w:rsidRDefault="00491F21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C25B6">
        <w:rPr>
          <w:rFonts w:ascii="Times New Roman" w:hAnsi="Times New Roman"/>
        </w:rPr>
        <w:t>DEPUTADO ESTADUAL</w:t>
      </w:r>
    </w:p>
    <w:p w14:paraId="24428C06" w14:textId="006F424C" w:rsidR="00EB7868" w:rsidRPr="009C25B6" w:rsidRDefault="007B19E8" w:rsidP="002B5D7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C25B6">
        <w:rPr>
          <w:rFonts w:ascii="Times New Roman" w:hAnsi="Times New Roman"/>
        </w:rPr>
        <w:t>PCdoB - FE BRASIL</w:t>
      </w:r>
      <w:r w:rsidR="00EB7868" w:rsidRPr="009C25B6">
        <w:rPr>
          <w:rFonts w:ascii="Times New Roman" w:hAnsi="Times New Roman"/>
          <w:b/>
          <w:bCs/>
        </w:rPr>
        <w:br w:type="page"/>
      </w:r>
    </w:p>
    <w:p w14:paraId="03417B65" w14:textId="77777777" w:rsidR="00EE5AC8" w:rsidRDefault="00EE5AC8" w:rsidP="00B935BD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sz w:val="28"/>
          <w:szCs w:val="28"/>
        </w:rPr>
      </w:pPr>
    </w:p>
    <w:p w14:paraId="03AA45B6" w14:textId="31D2E900" w:rsidR="005A79A8" w:rsidRPr="009C25B6" w:rsidRDefault="005A79A8" w:rsidP="00B935BD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sz w:val="28"/>
          <w:szCs w:val="28"/>
        </w:rPr>
      </w:pPr>
      <w:r w:rsidRPr="009C25B6">
        <w:rPr>
          <w:b/>
          <w:bCs/>
          <w:sz w:val="28"/>
          <w:szCs w:val="28"/>
        </w:rPr>
        <w:t>JUSTIFICATIVA</w:t>
      </w:r>
    </w:p>
    <w:p w14:paraId="3A7352EA" w14:textId="77777777" w:rsidR="00B935BD" w:rsidRPr="009C25B6" w:rsidRDefault="00B935BD" w:rsidP="004E632E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</w:p>
    <w:p w14:paraId="7E136419" w14:textId="77777777" w:rsidR="009C25B6" w:rsidRDefault="006228AF" w:rsidP="002D511A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 w:rsidRPr="009C25B6">
        <w:rPr>
          <w:sz w:val="28"/>
          <w:szCs w:val="28"/>
        </w:rPr>
        <w:t xml:space="preserve">A Medida Provisória nº </w:t>
      </w:r>
      <w:r w:rsidR="002646CD" w:rsidRPr="009C25B6">
        <w:rPr>
          <w:sz w:val="28"/>
          <w:szCs w:val="28"/>
        </w:rPr>
        <w:t>4</w:t>
      </w:r>
      <w:r w:rsidR="009C25B6">
        <w:rPr>
          <w:sz w:val="28"/>
          <w:szCs w:val="28"/>
        </w:rPr>
        <w:t>82, de 16 de abril de 2025</w:t>
      </w:r>
      <w:r w:rsidR="002646CD" w:rsidRPr="009C25B6">
        <w:rPr>
          <w:sz w:val="28"/>
          <w:szCs w:val="28"/>
        </w:rPr>
        <w:t xml:space="preserve">, </w:t>
      </w:r>
      <w:r w:rsidR="00B70D76" w:rsidRPr="009C25B6">
        <w:rPr>
          <w:sz w:val="28"/>
          <w:szCs w:val="28"/>
        </w:rPr>
        <w:t xml:space="preserve">dispõe </w:t>
      </w:r>
      <w:r w:rsidR="009C25B6">
        <w:rPr>
          <w:sz w:val="28"/>
          <w:szCs w:val="28"/>
        </w:rPr>
        <w:t xml:space="preserve">sobre a alteração da Lei nº </w:t>
      </w:r>
      <w:r w:rsidR="009C25B6" w:rsidRPr="009C25B6">
        <w:rPr>
          <w:sz w:val="28"/>
          <w:szCs w:val="28"/>
        </w:rPr>
        <w:t>10.576, de 10 de abril de 2017</w:t>
      </w:r>
      <w:r w:rsidR="009C25B6">
        <w:rPr>
          <w:sz w:val="28"/>
          <w:szCs w:val="28"/>
        </w:rPr>
        <w:t xml:space="preserve">, que instituiu o </w:t>
      </w:r>
      <w:r w:rsidR="009C25B6" w:rsidRPr="009C25B6">
        <w:rPr>
          <w:sz w:val="28"/>
          <w:szCs w:val="28"/>
        </w:rPr>
        <w:t>Programa de Incentivo ao Desenvolvimento dos Centros Distribuição no Estado do Maranhão</w:t>
      </w:r>
      <w:r w:rsidR="009C25B6">
        <w:rPr>
          <w:sz w:val="28"/>
          <w:szCs w:val="28"/>
        </w:rPr>
        <w:t xml:space="preserve">. </w:t>
      </w:r>
    </w:p>
    <w:p w14:paraId="6938271E" w14:textId="77777777" w:rsidR="00EE5AC8" w:rsidRDefault="009C25B6" w:rsidP="002D511A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A citada lei instituiu um programa que incentiva, com benefício fiscal, a instalação de centro de distribuição no Maranhã</w:t>
      </w:r>
      <w:r w:rsidR="00EE5AC8">
        <w:rPr>
          <w:sz w:val="28"/>
          <w:szCs w:val="28"/>
        </w:rPr>
        <w:t>o, obrigando</w:t>
      </w:r>
      <w:r>
        <w:rPr>
          <w:sz w:val="28"/>
          <w:szCs w:val="28"/>
        </w:rPr>
        <w:t xml:space="preserve">, dentre outras exigências, que sejam gerados 500 (quinhentos) empregos diretos vinculados à própria pessoa jurídica do Centro de Distribuição. </w:t>
      </w:r>
    </w:p>
    <w:p w14:paraId="58750DBF" w14:textId="1BC4D550" w:rsidR="009C25B6" w:rsidRDefault="009C25B6" w:rsidP="002D511A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 a adoção da Medida Provisória nº 482/2025, passou-se a admitir que 30% (trinta por cento) desses postos de trabalhos sejam de </w:t>
      </w:r>
      <w:r w:rsidRPr="00EE5AC8">
        <w:rPr>
          <w:i/>
          <w:iCs/>
          <w:sz w:val="28"/>
          <w:szCs w:val="28"/>
        </w:rPr>
        <w:t>“empregos indiretos”</w:t>
      </w:r>
      <w:r>
        <w:rPr>
          <w:sz w:val="28"/>
          <w:szCs w:val="28"/>
        </w:rPr>
        <w:t xml:space="preserve">, conceituados na própria norma como </w:t>
      </w:r>
      <w:r w:rsidRPr="00EE5AC8">
        <w:rPr>
          <w:i/>
          <w:iCs/>
          <w:sz w:val="28"/>
          <w:szCs w:val="28"/>
        </w:rPr>
        <w:t>“aqueles gerados por setores que integram a cadeia econômica do Centro de Distribuição, bem como os postos de trabalho resultantes da contratação de prestadores de serviços para a sua operação, desde que comprovados por meio de contratos formais e demais documentos hábeis”</w:t>
      </w:r>
      <w:r>
        <w:rPr>
          <w:sz w:val="28"/>
          <w:szCs w:val="28"/>
        </w:rPr>
        <w:t>.</w:t>
      </w:r>
    </w:p>
    <w:p w14:paraId="6C1A1E96" w14:textId="34BB92F1" w:rsidR="009C25B6" w:rsidRDefault="00E90E71" w:rsidP="002D511A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Resumidamente, a MP </w:t>
      </w:r>
      <w:r w:rsidRPr="009C25B6">
        <w:rPr>
          <w:sz w:val="28"/>
          <w:szCs w:val="28"/>
        </w:rPr>
        <w:t>nº 4</w:t>
      </w:r>
      <w:r>
        <w:rPr>
          <w:sz w:val="28"/>
          <w:szCs w:val="28"/>
        </w:rPr>
        <w:t>82/2025 flexibilizou a contrapartida para a fruição do benefício fiscal de geração de 500 (quinhentos) empregos diretos, passando a admitir que 30% (trinta por cento) destes empregos, ou seja, 150 (cento e cinquenta) postos de trabalho</w:t>
      </w:r>
      <w:r w:rsidR="00660EE9">
        <w:rPr>
          <w:sz w:val="28"/>
          <w:szCs w:val="28"/>
        </w:rPr>
        <w:t>,</w:t>
      </w:r>
      <w:r>
        <w:rPr>
          <w:sz w:val="28"/>
          <w:szCs w:val="28"/>
        </w:rPr>
        <w:t xml:space="preserve"> sejam de empregos indiretos, assim considerados </w:t>
      </w:r>
      <w:r w:rsidRPr="00660EE9">
        <w:rPr>
          <w:i/>
          <w:iCs/>
          <w:sz w:val="28"/>
          <w:szCs w:val="28"/>
        </w:rPr>
        <w:t>“aqueles gerados por setores que integram a cadeia econômica do Centro de Distribuição”</w:t>
      </w:r>
      <w:r>
        <w:rPr>
          <w:sz w:val="28"/>
          <w:szCs w:val="28"/>
        </w:rPr>
        <w:t>.</w:t>
      </w:r>
    </w:p>
    <w:p w14:paraId="2BFBF8B8" w14:textId="3A6A9B3B" w:rsidR="00E90E71" w:rsidRDefault="00EE5AC8" w:rsidP="002D511A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Muito embora se </w:t>
      </w:r>
      <w:r w:rsidR="00660EE9">
        <w:rPr>
          <w:sz w:val="28"/>
          <w:szCs w:val="28"/>
        </w:rPr>
        <w:t xml:space="preserve">compreenda </w:t>
      </w:r>
      <w:r>
        <w:rPr>
          <w:sz w:val="28"/>
          <w:szCs w:val="28"/>
        </w:rPr>
        <w:t xml:space="preserve">a boa intenção do </w:t>
      </w:r>
      <w:r w:rsidR="00660EE9">
        <w:rPr>
          <w:sz w:val="28"/>
          <w:szCs w:val="28"/>
        </w:rPr>
        <w:t>G</w:t>
      </w:r>
      <w:r>
        <w:rPr>
          <w:sz w:val="28"/>
          <w:szCs w:val="28"/>
        </w:rPr>
        <w:t>overno</w:t>
      </w:r>
      <w:r w:rsidR="00660EE9">
        <w:rPr>
          <w:sz w:val="28"/>
          <w:szCs w:val="28"/>
        </w:rPr>
        <w:t xml:space="preserve"> do Estado</w:t>
      </w:r>
      <w:r>
        <w:rPr>
          <w:sz w:val="28"/>
          <w:szCs w:val="28"/>
        </w:rPr>
        <w:t xml:space="preserve">, ao flexibilizar essa exigência para a fruição do benefício fiscal, porque um centro de distribuição pode gerar muitos empregos indiretos, é inevitável admitir que a redação normativa </w:t>
      </w:r>
      <w:r w:rsidR="00660EE9">
        <w:rPr>
          <w:sz w:val="28"/>
          <w:szCs w:val="28"/>
        </w:rPr>
        <w:t xml:space="preserve">poderá </w:t>
      </w:r>
      <w:r>
        <w:rPr>
          <w:sz w:val="28"/>
          <w:szCs w:val="28"/>
        </w:rPr>
        <w:t xml:space="preserve">não atender </w:t>
      </w:r>
      <w:r w:rsidR="00660EE9">
        <w:rPr>
          <w:sz w:val="28"/>
          <w:szCs w:val="28"/>
        </w:rPr>
        <w:t>a</w:t>
      </w:r>
      <w:r>
        <w:rPr>
          <w:sz w:val="28"/>
          <w:szCs w:val="28"/>
        </w:rPr>
        <w:t>os propósitos da norma. É que, aplicando-se na literalidade o novo normativo, não se exigirá que esses novos empregos sejam gerados no Estado do Maranhão. Pela redação vigente a partir da Medida Provisória, ser</w:t>
      </w:r>
      <w:r w:rsidR="00660EE9">
        <w:rPr>
          <w:sz w:val="28"/>
          <w:szCs w:val="28"/>
        </w:rPr>
        <w:t>ão</w:t>
      </w:r>
      <w:r>
        <w:rPr>
          <w:sz w:val="28"/>
          <w:szCs w:val="28"/>
        </w:rPr>
        <w:t xml:space="preserve"> aceitos </w:t>
      </w:r>
      <w:r w:rsidR="00660EE9">
        <w:rPr>
          <w:sz w:val="28"/>
          <w:szCs w:val="28"/>
        </w:rPr>
        <w:t xml:space="preserve">quaisquer </w:t>
      </w:r>
      <w:r>
        <w:rPr>
          <w:sz w:val="28"/>
          <w:szCs w:val="28"/>
        </w:rPr>
        <w:t>empregos indiretos</w:t>
      </w:r>
      <w:r w:rsidR="00660EE9">
        <w:rPr>
          <w:sz w:val="28"/>
          <w:szCs w:val="28"/>
        </w:rPr>
        <w:t>, inclusive os empregos</w:t>
      </w:r>
      <w:r>
        <w:rPr>
          <w:sz w:val="28"/>
          <w:szCs w:val="28"/>
        </w:rPr>
        <w:t xml:space="preserve"> gerados fora do Maranhão, desde que vinculados as quaisquer dos setores que integram a cadeia econômica do Centro de Distribuição</w:t>
      </w:r>
      <w:r w:rsidR="00660EE9">
        <w:rPr>
          <w:sz w:val="28"/>
          <w:szCs w:val="28"/>
        </w:rPr>
        <w:t xml:space="preserve"> – conceito bastante amplo</w:t>
      </w:r>
      <w:r>
        <w:rPr>
          <w:sz w:val="28"/>
          <w:szCs w:val="28"/>
        </w:rPr>
        <w:t xml:space="preserve">, </w:t>
      </w:r>
      <w:r w:rsidR="00660EE9">
        <w:rPr>
          <w:sz w:val="28"/>
          <w:szCs w:val="28"/>
        </w:rPr>
        <w:t>que abrangeria inclusive eventuais</w:t>
      </w:r>
      <w:r>
        <w:rPr>
          <w:sz w:val="28"/>
          <w:szCs w:val="28"/>
        </w:rPr>
        <w:t xml:space="preserve"> fornecedores</w:t>
      </w:r>
      <w:r w:rsidR="00660EE9">
        <w:rPr>
          <w:sz w:val="28"/>
          <w:szCs w:val="28"/>
        </w:rPr>
        <w:t xml:space="preserve"> do Centro de Distribuição</w:t>
      </w:r>
      <w:r>
        <w:rPr>
          <w:sz w:val="28"/>
          <w:szCs w:val="28"/>
        </w:rPr>
        <w:t xml:space="preserve">. Sendo assim, a empresa que </w:t>
      </w:r>
      <w:r w:rsidR="00660EE9">
        <w:rPr>
          <w:sz w:val="28"/>
          <w:szCs w:val="28"/>
        </w:rPr>
        <w:t xml:space="preserve">pretenda </w:t>
      </w:r>
      <w:r>
        <w:rPr>
          <w:sz w:val="28"/>
          <w:szCs w:val="28"/>
        </w:rPr>
        <w:t xml:space="preserve">fruir do benefício fiscal poderá comprovar o atendimento </w:t>
      </w:r>
      <w:r w:rsidR="00660EE9">
        <w:rPr>
          <w:sz w:val="28"/>
          <w:szCs w:val="28"/>
        </w:rPr>
        <w:t>d</w:t>
      </w:r>
      <w:r>
        <w:rPr>
          <w:sz w:val="28"/>
          <w:szCs w:val="28"/>
        </w:rPr>
        <w:t>o requisito legal com a geração de empregos em outros locais de trabalho fora do Maranhão, como nas sedes dos fornecedores</w:t>
      </w:r>
      <w:r w:rsidR="00660EE9">
        <w:rPr>
          <w:sz w:val="28"/>
          <w:szCs w:val="28"/>
        </w:rPr>
        <w:t xml:space="preserve"> (indústrias, por exemplo)</w:t>
      </w:r>
      <w:r>
        <w:rPr>
          <w:sz w:val="28"/>
          <w:szCs w:val="28"/>
        </w:rPr>
        <w:t xml:space="preserve"> ou mesmo nos serviços de transporte ou frete.</w:t>
      </w:r>
    </w:p>
    <w:p w14:paraId="5452B4C1" w14:textId="1E4C62FA" w:rsidR="00EE5AC8" w:rsidRPr="00EE5AC8" w:rsidRDefault="00EE5AC8" w:rsidP="002D511A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Com a adequação do texto ora proposto ficará garantido que os empregos, sejam diretos, porque vinculados a própria pessoa jurídica do Centro de Distribuição, sejam indiretos, vinculados a pessoa física ou jurídica diversa, tenham como local de trabalho o Maranhão. Com isso, garantir-se-á a empregabilidade do residente no Maranhão para a fruição do benefício fiscal, atingindo-se a “</w:t>
      </w:r>
      <w:r>
        <w:rPr>
          <w:i/>
          <w:iCs/>
          <w:sz w:val="28"/>
          <w:szCs w:val="28"/>
        </w:rPr>
        <w:t>mens legis</w:t>
      </w:r>
      <w:r>
        <w:rPr>
          <w:sz w:val="28"/>
          <w:szCs w:val="28"/>
        </w:rPr>
        <w:t>”</w:t>
      </w:r>
      <w:r w:rsidRPr="00EE5AC8">
        <w:rPr>
          <w:sz w:val="28"/>
          <w:szCs w:val="28"/>
        </w:rPr>
        <w:t>, ou seja, o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espírito da lei.</w:t>
      </w:r>
    </w:p>
    <w:p w14:paraId="0DD45372" w14:textId="0BFE320E" w:rsidR="00256074" w:rsidRPr="009C25B6" w:rsidRDefault="00256074" w:rsidP="00D92176">
      <w:pPr>
        <w:pStyle w:val="NormalWeb"/>
        <w:spacing w:before="80" w:beforeAutospacing="0" w:after="80" w:afterAutospacing="0" w:line="320" w:lineRule="atLeast"/>
        <w:ind w:firstLine="1134"/>
        <w:jc w:val="both"/>
        <w:rPr>
          <w:sz w:val="28"/>
          <w:szCs w:val="28"/>
        </w:rPr>
      </w:pPr>
      <w:r w:rsidRPr="009C25B6">
        <w:rPr>
          <w:sz w:val="28"/>
          <w:szCs w:val="28"/>
        </w:rPr>
        <w:t xml:space="preserve">Assembleia Legislativa do Estado do Maranhão, </w:t>
      </w:r>
      <w:r w:rsidR="00EE5AC8">
        <w:rPr>
          <w:sz w:val="28"/>
          <w:szCs w:val="28"/>
        </w:rPr>
        <w:t xml:space="preserve">29 </w:t>
      </w:r>
      <w:r w:rsidR="00F72BA2" w:rsidRPr="009C25B6">
        <w:rPr>
          <w:sz w:val="28"/>
          <w:szCs w:val="28"/>
        </w:rPr>
        <w:t>de abril de 2025</w:t>
      </w:r>
      <w:r w:rsidRPr="009C25B6">
        <w:rPr>
          <w:sz w:val="28"/>
          <w:szCs w:val="28"/>
        </w:rPr>
        <w:t>.</w:t>
      </w:r>
    </w:p>
    <w:p w14:paraId="74C42408" w14:textId="77777777" w:rsidR="004B6907" w:rsidRPr="009C25B6" w:rsidRDefault="004B6907" w:rsidP="00B935BD">
      <w:pPr>
        <w:pStyle w:val="NormalWeb"/>
        <w:spacing w:before="80" w:beforeAutospacing="0" w:after="80" w:afterAutospacing="0" w:line="320" w:lineRule="atLeast"/>
        <w:jc w:val="both"/>
        <w:rPr>
          <w:sz w:val="28"/>
          <w:szCs w:val="28"/>
        </w:rPr>
      </w:pPr>
    </w:p>
    <w:p w14:paraId="0BB24505" w14:textId="77777777" w:rsidR="00D92176" w:rsidRPr="009C25B6" w:rsidRDefault="00D92176" w:rsidP="00B935BD">
      <w:pPr>
        <w:pStyle w:val="NormalWeb"/>
        <w:spacing w:before="80" w:beforeAutospacing="0" w:after="80" w:afterAutospacing="0" w:line="320" w:lineRule="atLeast"/>
        <w:jc w:val="both"/>
        <w:rPr>
          <w:sz w:val="28"/>
          <w:szCs w:val="28"/>
        </w:rPr>
      </w:pPr>
    </w:p>
    <w:p w14:paraId="006556DD" w14:textId="77777777" w:rsidR="007B19E8" w:rsidRPr="009C25B6" w:rsidRDefault="007B19E8" w:rsidP="007B19E8">
      <w:pPr>
        <w:jc w:val="center"/>
        <w:rPr>
          <w:rFonts w:ascii="Times New Roman" w:hAnsi="Times New Roman"/>
          <w:b/>
        </w:rPr>
      </w:pPr>
      <w:r w:rsidRPr="009C25B6">
        <w:rPr>
          <w:rFonts w:ascii="Times New Roman" w:hAnsi="Times New Roman"/>
          <w:b/>
        </w:rPr>
        <w:t>RODRIGO LAGO</w:t>
      </w:r>
    </w:p>
    <w:p w14:paraId="4AC1F9BB" w14:textId="77777777" w:rsidR="007B19E8" w:rsidRPr="009C25B6" w:rsidRDefault="007B19E8" w:rsidP="007B19E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C25B6">
        <w:rPr>
          <w:rFonts w:ascii="Times New Roman" w:hAnsi="Times New Roman"/>
        </w:rPr>
        <w:t>DEPUTADO ESTADUAL</w:t>
      </w:r>
    </w:p>
    <w:p w14:paraId="531FE72F" w14:textId="70FE1C67" w:rsidR="007C2F65" w:rsidRPr="009C25B6" w:rsidRDefault="007B19E8" w:rsidP="004C5B1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C25B6">
        <w:rPr>
          <w:rFonts w:ascii="Times New Roman" w:hAnsi="Times New Roman"/>
        </w:rPr>
        <w:t>PCdoB - FE BRASIL</w:t>
      </w:r>
    </w:p>
    <w:sectPr w:rsidR="007C2F65" w:rsidRPr="009C25B6" w:rsidSect="004A75D8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0DB6" w14:textId="77777777" w:rsidR="00CE0409" w:rsidRDefault="00CE0409" w:rsidP="00BE6BE8">
      <w:r>
        <w:separator/>
      </w:r>
    </w:p>
  </w:endnote>
  <w:endnote w:type="continuationSeparator" w:id="0">
    <w:p w14:paraId="6E6CB3E3" w14:textId="77777777" w:rsidR="00CE0409" w:rsidRDefault="00CE0409" w:rsidP="00BE6BE8">
      <w:r>
        <w:continuationSeparator/>
      </w:r>
    </w:p>
  </w:endnote>
  <w:endnote w:type="continuationNotice" w:id="1">
    <w:p w14:paraId="739AD029" w14:textId="77777777" w:rsidR="00CE0409" w:rsidRDefault="00CE0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8ACD" w14:textId="77777777" w:rsidR="00CE0409" w:rsidRDefault="00CE0409" w:rsidP="00BE6BE8">
      <w:r>
        <w:separator/>
      </w:r>
    </w:p>
  </w:footnote>
  <w:footnote w:type="continuationSeparator" w:id="0">
    <w:p w14:paraId="1BAE2687" w14:textId="77777777" w:rsidR="00CE0409" w:rsidRDefault="00CE0409" w:rsidP="00BE6BE8">
      <w:r>
        <w:continuationSeparator/>
      </w:r>
    </w:p>
  </w:footnote>
  <w:footnote w:type="continuationNotice" w:id="1">
    <w:p w14:paraId="041D8A7F" w14:textId="77777777" w:rsidR="00CE0409" w:rsidRDefault="00CE0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1249A"/>
    <w:rsid w:val="00020235"/>
    <w:rsid w:val="000306F2"/>
    <w:rsid w:val="00055118"/>
    <w:rsid w:val="00057F1C"/>
    <w:rsid w:val="00064438"/>
    <w:rsid w:val="000779D3"/>
    <w:rsid w:val="00086631"/>
    <w:rsid w:val="00090FA5"/>
    <w:rsid w:val="00091407"/>
    <w:rsid w:val="000B1B08"/>
    <w:rsid w:val="000B5BDA"/>
    <w:rsid w:val="000B60AD"/>
    <w:rsid w:val="000B6271"/>
    <w:rsid w:val="000C0B99"/>
    <w:rsid w:val="000C3DFA"/>
    <w:rsid w:val="000D3251"/>
    <w:rsid w:val="000E38C6"/>
    <w:rsid w:val="000E6D0A"/>
    <w:rsid w:val="0010766D"/>
    <w:rsid w:val="001103B1"/>
    <w:rsid w:val="001346B7"/>
    <w:rsid w:val="00137479"/>
    <w:rsid w:val="00143266"/>
    <w:rsid w:val="00145840"/>
    <w:rsid w:val="00153824"/>
    <w:rsid w:val="00172078"/>
    <w:rsid w:val="001B6B7E"/>
    <w:rsid w:val="001C7646"/>
    <w:rsid w:val="001D4F0F"/>
    <w:rsid w:val="001E1DDF"/>
    <w:rsid w:val="001F3A88"/>
    <w:rsid w:val="0020472F"/>
    <w:rsid w:val="002110AE"/>
    <w:rsid w:val="002115ED"/>
    <w:rsid w:val="002201E2"/>
    <w:rsid w:val="00237E91"/>
    <w:rsid w:val="0024758F"/>
    <w:rsid w:val="0025280A"/>
    <w:rsid w:val="00255DE1"/>
    <w:rsid w:val="00256074"/>
    <w:rsid w:val="00261417"/>
    <w:rsid w:val="002646CD"/>
    <w:rsid w:val="00266723"/>
    <w:rsid w:val="00270108"/>
    <w:rsid w:val="0027212E"/>
    <w:rsid w:val="002771B7"/>
    <w:rsid w:val="00283030"/>
    <w:rsid w:val="002933C2"/>
    <w:rsid w:val="002A5C6F"/>
    <w:rsid w:val="002B5D79"/>
    <w:rsid w:val="002C467B"/>
    <w:rsid w:val="002D511A"/>
    <w:rsid w:val="002D6548"/>
    <w:rsid w:val="002E0918"/>
    <w:rsid w:val="002E2E86"/>
    <w:rsid w:val="00306CC5"/>
    <w:rsid w:val="00310B1C"/>
    <w:rsid w:val="00322B7F"/>
    <w:rsid w:val="00325933"/>
    <w:rsid w:val="00353F41"/>
    <w:rsid w:val="00355E38"/>
    <w:rsid w:val="00362D86"/>
    <w:rsid w:val="0038050D"/>
    <w:rsid w:val="00381E02"/>
    <w:rsid w:val="003B2D5F"/>
    <w:rsid w:val="003B40F1"/>
    <w:rsid w:val="003B6DDB"/>
    <w:rsid w:val="003C5E88"/>
    <w:rsid w:val="003C78D9"/>
    <w:rsid w:val="003E04B6"/>
    <w:rsid w:val="003F03FB"/>
    <w:rsid w:val="003F0A4B"/>
    <w:rsid w:val="003F3150"/>
    <w:rsid w:val="003F3179"/>
    <w:rsid w:val="003F7F43"/>
    <w:rsid w:val="0040155A"/>
    <w:rsid w:val="00421050"/>
    <w:rsid w:val="0042554C"/>
    <w:rsid w:val="00425CA4"/>
    <w:rsid w:val="004332A9"/>
    <w:rsid w:val="00433634"/>
    <w:rsid w:val="0044592B"/>
    <w:rsid w:val="004476C4"/>
    <w:rsid w:val="00457E79"/>
    <w:rsid w:val="00461DFB"/>
    <w:rsid w:val="00477C21"/>
    <w:rsid w:val="004879BE"/>
    <w:rsid w:val="00487AFB"/>
    <w:rsid w:val="00491F21"/>
    <w:rsid w:val="0049630A"/>
    <w:rsid w:val="004A53CE"/>
    <w:rsid w:val="004A75D8"/>
    <w:rsid w:val="004B1420"/>
    <w:rsid w:val="004B418D"/>
    <w:rsid w:val="004B6907"/>
    <w:rsid w:val="004C4C88"/>
    <w:rsid w:val="004C5B11"/>
    <w:rsid w:val="004E632E"/>
    <w:rsid w:val="004E6C6B"/>
    <w:rsid w:val="004F0F59"/>
    <w:rsid w:val="004F1DED"/>
    <w:rsid w:val="004F2926"/>
    <w:rsid w:val="005071A1"/>
    <w:rsid w:val="005354C3"/>
    <w:rsid w:val="00537099"/>
    <w:rsid w:val="00540A5D"/>
    <w:rsid w:val="00542D9D"/>
    <w:rsid w:val="00544140"/>
    <w:rsid w:val="005534D8"/>
    <w:rsid w:val="00565500"/>
    <w:rsid w:val="00570147"/>
    <w:rsid w:val="00570E75"/>
    <w:rsid w:val="005814B1"/>
    <w:rsid w:val="00582804"/>
    <w:rsid w:val="005A3223"/>
    <w:rsid w:val="005A5D7A"/>
    <w:rsid w:val="005A79A8"/>
    <w:rsid w:val="005B571C"/>
    <w:rsid w:val="005B5826"/>
    <w:rsid w:val="005C4083"/>
    <w:rsid w:val="005D4EDC"/>
    <w:rsid w:val="005E257A"/>
    <w:rsid w:val="005E48CD"/>
    <w:rsid w:val="005E4E60"/>
    <w:rsid w:val="005F2E6A"/>
    <w:rsid w:val="006228AF"/>
    <w:rsid w:val="00627D4D"/>
    <w:rsid w:val="00633E2B"/>
    <w:rsid w:val="0063421A"/>
    <w:rsid w:val="00634C1A"/>
    <w:rsid w:val="00635A11"/>
    <w:rsid w:val="006464FC"/>
    <w:rsid w:val="00653DA7"/>
    <w:rsid w:val="00660EE9"/>
    <w:rsid w:val="00692F98"/>
    <w:rsid w:val="006966F2"/>
    <w:rsid w:val="006B5177"/>
    <w:rsid w:val="006C5831"/>
    <w:rsid w:val="006C694B"/>
    <w:rsid w:val="006D15E7"/>
    <w:rsid w:val="006E5217"/>
    <w:rsid w:val="006F7E54"/>
    <w:rsid w:val="0073555C"/>
    <w:rsid w:val="007420A5"/>
    <w:rsid w:val="007652D7"/>
    <w:rsid w:val="007658B9"/>
    <w:rsid w:val="0077396A"/>
    <w:rsid w:val="00782C49"/>
    <w:rsid w:val="007917CB"/>
    <w:rsid w:val="00796268"/>
    <w:rsid w:val="00797F41"/>
    <w:rsid w:val="007B19E8"/>
    <w:rsid w:val="007C2F65"/>
    <w:rsid w:val="007C536D"/>
    <w:rsid w:val="007C71C2"/>
    <w:rsid w:val="007F27E6"/>
    <w:rsid w:val="007F531B"/>
    <w:rsid w:val="007F7AA6"/>
    <w:rsid w:val="0080075E"/>
    <w:rsid w:val="00807DB2"/>
    <w:rsid w:val="00813AA7"/>
    <w:rsid w:val="00820082"/>
    <w:rsid w:val="00824ACC"/>
    <w:rsid w:val="008253B1"/>
    <w:rsid w:val="00840D13"/>
    <w:rsid w:val="0084270C"/>
    <w:rsid w:val="00842FE8"/>
    <w:rsid w:val="00845C5A"/>
    <w:rsid w:val="00862AC0"/>
    <w:rsid w:val="00864437"/>
    <w:rsid w:val="00872D7B"/>
    <w:rsid w:val="008735BB"/>
    <w:rsid w:val="008F3EFD"/>
    <w:rsid w:val="0091407F"/>
    <w:rsid w:val="00915EA6"/>
    <w:rsid w:val="00937DC6"/>
    <w:rsid w:val="0094049D"/>
    <w:rsid w:val="009457D5"/>
    <w:rsid w:val="00953075"/>
    <w:rsid w:val="00956B61"/>
    <w:rsid w:val="00971C9D"/>
    <w:rsid w:val="0098555A"/>
    <w:rsid w:val="009856AF"/>
    <w:rsid w:val="009967FA"/>
    <w:rsid w:val="009A1F2E"/>
    <w:rsid w:val="009A23B1"/>
    <w:rsid w:val="009A4E44"/>
    <w:rsid w:val="009B7461"/>
    <w:rsid w:val="009C25B6"/>
    <w:rsid w:val="009D67A7"/>
    <w:rsid w:val="009E1B4C"/>
    <w:rsid w:val="009F1835"/>
    <w:rsid w:val="009F24D7"/>
    <w:rsid w:val="009F28AB"/>
    <w:rsid w:val="009F7BDC"/>
    <w:rsid w:val="00A06669"/>
    <w:rsid w:val="00A06D59"/>
    <w:rsid w:val="00A414D8"/>
    <w:rsid w:val="00A56E73"/>
    <w:rsid w:val="00A70F46"/>
    <w:rsid w:val="00A75401"/>
    <w:rsid w:val="00A76FEF"/>
    <w:rsid w:val="00A902CD"/>
    <w:rsid w:val="00AA353A"/>
    <w:rsid w:val="00AA4505"/>
    <w:rsid w:val="00AC56B5"/>
    <w:rsid w:val="00AD6223"/>
    <w:rsid w:val="00AE08A9"/>
    <w:rsid w:val="00AF1696"/>
    <w:rsid w:val="00B457A1"/>
    <w:rsid w:val="00B6065B"/>
    <w:rsid w:val="00B70D76"/>
    <w:rsid w:val="00B8461D"/>
    <w:rsid w:val="00B91F82"/>
    <w:rsid w:val="00B935BD"/>
    <w:rsid w:val="00B93C89"/>
    <w:rsid w:val="00BA6F32"/>
    <w:rsid w:val="00BB33D9"/>
    <w:rsid w:val="00BC493E"/>
    <w:rsid w:val="00BD1E64"/>
    <w:rsid w:val="00BD6F7A"/>
    <w:rsid w:val="00BE6566"/>
    <w:rsid w:val="00BE6BE8"/>
    <w:rsid w:val="00BF0B5F"/>
    <w:rsid w:val="00BF0DE0"/>
    <w:rsid w:val="00BF42A4"/>
    <w:rsid w:val="00C00FB9"/>
    <w:rsid w:val="00C16827"/>
    <w:rsid w:val="00C175EE"/>
    <w:rsid w:val="00C2186F"/>
    <w:rsid w:val="00C35724"/>
    <w:rsid w:val="00C3688A"/>
    <w:rsid w:val="00C36B10"/>
    <w:rsid w:val="00C63820"/>
    <w:rsid w:val="00C80062"/>
    <w:rsid w:val="00C80B1E"/>
    <w:rsid w:val="00CA7384"/>
    <w:rsid w:val="00CB62FC"/>
    <w:rsid w:val="00CE0409"/>
    <w:rsid w:val="00CE43A4"/>
    <w:rsid w:val="00D20E91"/>
    <w:rsid w:val="00D72410"/>
    <w:rsid w:val="00D867D5"/>
    <w:rsid w:val="00D92176"/>
    <w:rsid w:val="00DA147A"/>
    <w:rsid w:val="00DC2A5E"/>
    <w:rsid w:val="00DD6C15"/>
    <w:rsid w:val="00DE1505"/>
    <w:rsid w:val="00E211FC"/>
    <w:rsid w:val="00E32867"/>
    <w:rsid w:val="00E363E5"/>
    <w:rsid w:val="00E4639E"/>
    <w:rsid w:val="00E51297"/>
    <w:rsid w:val="00E52B86"/>
    <w:rsid w:val="00E905E7"/>
    <w:rsid w:val="00E90E71"/>
    <w:rsid w:val="00E91654"/>
    <w:rsid w:val="00EA7F8D"/>
    <w:rsid w:val="00EB7868"/>
    <w:rsid w:val="00EC4328"/>
    <w:rsid w:val="00EE5AC8"/>
    <w:rsid w:val="00EF2AD8"/>
    <w:rsid w:val="00F10947"/>
    <w:rsid w:val="00F10BF3"/>
    <w:rsid w:val="00F1748E"/>
    <w:rsid w:val="00F22370"/>
    <w:rsid w:val="00F23250"/>
    <w:rsid w:val="00F357A6"/>
    <w:rsid w:val="00F54624"/>
    <w:rsid w:val="00F6713B"/>
    <w:rsid w:val="00F67A07"/>
    <w:rsid w:val="00F72BA2"/>
    <w:rsid w:val="00F80062"/>
    <w:rsid w:val="00F95A8C"/>
    <w:rsid w:val="00FB59B8"/>
    <w:rsid w:val="00FB740A"/>
    <w:rsid w:val="00FC34E2"/>
    <w:rsid w:val="00FC4D90"/>
    <w:rsid w:val="00FC6F6D"/>
    <w:rsid w:val="00FD1857"/>
    <w:rsid w:val="00FD7B13"/>
    <w:rsid w:val="00FE4599"/>
    <w:rsid w:val="00FE5BF7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9856AF"/>
    <w:pPr>
      <w:jc w:val="left"/>
    </w:pPr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Fontepargpadro"/>
    <w:rsid w:val="009856A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63</cp:revision>
  <cp:lastPrinted>2019-07-18T19:57:00Z</cp:lastPrinted>
  <dcterms:created xsi:type="dcterms:W3CDTF">2025-04-12T09:40:00Z</dcterms:created>
  <dcterms:modified xsi:type="dcterms:W3CDTF">2025-04-29T10:19:00Z</dcterms:modified>
</cp:coreProperties>
</file>