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BC" w:rsidRPr="00163EB6" w:rsidRDefault="00737C64" w:rsidP="00737C64">
      <w:pPr>
        <w:ind w:left="54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Hlk31883613"/>
      <w:bookmarkStart w:id="1" w:name="_Hlk948065"/>
      <w:r>
        <w:rPr>
          <w:rFonts w:ascii="Arial" w:hAnsi="Arial" w:cs="Arial"/>
          <w:b/>
          <w:color w:val="000000"/>
          <w:sz w:val="24"/>
          <w:szCs w:val="24"/>
        </w:rPr>
        <w:t xml:space="preserve">REQUERIMENTO </w:t>
      </w:r>
      <w:r w:rsidR="006C7BAB">
        <w:rPr>
          <w:rFonts w:ascii="Arial" w:hAnsi="Arial" w:cs="Arial"/>
          <w:b/>
          <w:color w:val="000000"/>
          <w:sz w:val="24"/>
          <w:szCs w:val="24"/>
        </w:rPr>
        <w:t>O</w:t>
      </w:r>
      <w:r w:rsidR="00113FBC" w:rsidRPr="00163EB6">
        <w:rPr>
          <w:rFonts w:ascii="Arial" w:hAnsi="Arial" w:cs="Arial"/>
          <w:b/>
          <w:color w:val="000000"/>
          <w:sz w:val="24"/>
          <w:szCs w:val="24"/>
        </w:rPr>
        <w:t xml:space="preserve"> nº___/20</w:t>
      </w:r>
      <w:r w:rsidR="00163EB6">
        <w:rPr>
          <w:rFonts w:ascii="Arial" w:hAnsi="Arial" w:cs="Arial"/>
          <w:b/>
          <w:color w:val="000000"/>
          <w:sz w:val="24"/>
          <w:szCs w:val="24"/>
        </w:rPr>
        <w:t>20</w:t>
      </w:r>
    </w:p>
    <w:p w:rsidR="00113FBC" w:rsidRPr="00163EB6" w:rsidRDefault="00113FBC" w:rsidP="00737C64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63EB6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737C64" w:rsidRDefault="00113FBC" w:rsidP="00737C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Na forma que dispõe o Regimento Interno desta Assembleia (Art. 158, inciso I), requeiro a Vossa Excelência, que após ouvido a Mesa</w:t>
      </w:r>
      <w:r w:rsidR="00737C64" w:rsidRPr="00737C64">
        <w:rPr>
          <w:rFonts w:ascii="Arial" w:hAnsi="Arial" w:cs="Arial"/>
          <w:sz w:val="24"/>
          <w:szCs w:val="24"/>
        </w:rPr>
        <w:t>, seja autorizada a realização de Audiência Pública, promovida pela Comissão Direitos Humanos e das Minorias</w:t>
      </w:r>
      <w:r w:rsidRPr="00737C64">
        <w:rPr>
          <w:rFonts w:ascii="Arial" w:hAnsi="Arial" w:cs="Arial"/>
          <w:sz w:val="24"/>
          <w:szCs w:val="24"/>
        </w:rPr>
        <w:t>,</w:t>
      </w:r>
      <w:r w:rsidRPr="00163EB6">
        <w:rPr>
          <w:rFonts w:ascii="Arial" w:hAnsi="Arial" w:cs="Arial"/>
          <w:sz w:val="24"/>
          <w:szCs w:val="24"/>
        </w:rPr>
        <w:t xml:space="preserve"> objetivando discutir soluções </w:t>
      </w:r>
      <w:r w:rsidR="00163EB6" w:rsidRPr="00163EB6">
        <w:rPr>
          <w:rFonts w:ascii="Arial" w:hAnsi="Arial" w:cs="Arial"/>
          <w:sz w:val="24"/>
          <w:szCs w:val="24"/>
        </w:rPr>
        <w:t>e melhorias dos serviços d</w:t>
      </w:r>
      <w:r w:rsidR="00A018E8">
        <w:rPr>
          <w:rFonts w:ascii="Arial" w:hAnsi="Arial" w:cs="Arial"/>
          <w:sz w:val="24"/>
          <w:szCs w:val="24"/>
        </w:rPr>
        <w:t>e</w:t>
      </w:r>
      <w:r w:rsidR="00163EB6" w:rsidRPr="00163EB6">
        <w:rPr>
          <w:rFonts w:ascii="Arial" w:hAnsi="Arial" w:cs="Arial"/>
          <w:sz w:val="24"/>
          <w:szCs w:val="24"/>
        </w:rPr>
        <w:t xml:space="preserve"> </w:t>
      </w:r>
      <w:r w:rsidR="00A018E8">
        <w:rPr>
          <w:rFonts w:ascii="Arial" w:hAnsi="Arial" w:cs="Arial"/>
          <w:sz w:val="24"/>
          <w:szCs w:val="24"/>
        </w:rPr>
        <w:t>Transporte Aquaviário</w:t>
      </w:r>
      <w:r w:rsidR="00737C64">
        <w:rPr>
          <w:rFonts w:ascii="Arial" w:hAnsi="Arial" w:cs="Arial"/>
          <w:sz w:val="24"/>
          <w:szCs w:val="24"/>
        </w:rPr>
        <w:t xml:space="preserve">, no município de Pinheiro -  MA. </w:t>
      </w:r>
    </w:p>
    <w:p w:rsidR="00113FBC" w:rsidRPr="00163EB6" w:rsidRDefault="00113FBC" w:rsidP="00737C6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 xml:space="preserve">Propõe-se que a Audiência seja realizada no dia </w:t>
      </w:r>
      <w:r w:rsidR="00737C64">
        <w:rPr>
          <w:rFonts w:ascii="Arial" w:hAnsi="Arial" w:cs="Arial"/>
          <w:sz w:val="24"/>
          <w:szCs w:val="24"/>
        </w:rPr>
        <w:t>10</w:t>
      </w:r>
      <w:r w:rsidRPr="00163EB6">
        <w:rPr>
          <w:rFonts w:ascii="Arial" w:hAnsi="Arial" w:cs="Arial"/>
          <w:sz w:val="24"/>
          <w:szCs w:val="24"/>
        </w:rPr>
        <w:t xml:space="preserve"> de </w:t>
      </w:r>
      <w:r w:rsidR="00737C64">
        <w:rPr>
          <w:rFonts w:ascii="Arial" w:hAnsi="Arial" w:cs="Arial"/>
          <w:sz w:val="24"/>
          <w:szCs w:val="24"/>
        </w:rPr>
        <w:t>março</w:t>
      </w:r>
      <w:r w:rsidR="00163EB6">
        <w:rPr>
          <w:rFonts w:ascii="Arial" w:hAnsi="Arial" w:cs="Arial"/>
          <w:sz w:val="24"/>
          <w:szCs w:val="24"/>
        </w:rPr>
        <w:t xml:space="preserve"> de 2020</w:t>
      </w:r>
      <w:r w:rsidRPr="00163EB6">
        <w:rPr>
          <w:rFonts w:ascii="Arial" w:hAnsi="Arial" w:cs="Arial"/>
          <w:sz w:val="24"/>
          <w:szCs w:val="24"/>
        </w:rPr>
        <w:t xml:space="preserve">, ás 14h30 </w:t>
      </w:r>
      <w:r w:rsidR="00737C64">
        <w:rPr>
          <w:rFonts w:ascii="Arial" w:hAnsi="Arial" w:cs="Arial"/>
          <w:sz w:val="24"/>
          <w:szCs w:val="24"/>
        </w:rPr>
        <w:t>na Câmara Municipal de Pinheiro – MA.</w:t>
      </w:r>
      <w:r w:rsidRPr="00163EB6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:rsidR="00113FBC" w:rsidRPr="00163EB6" w:rsidRDefault="00113FBC" w:rsidP="00737C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Para o debate deverão ser convidados representantes dos seguintes órgãos: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Agência Estadual de Mobilidade Urbana e Serviços Públicos – MOB.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 xml:space="preserve">PROCON – MA 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 xml:space="preserve">Ministério Público Estadual. 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Ministério Público Federal.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Vigilância Sanitária.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Agência Nacional de Transportes Aquaviários – ANTAQ.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Empresa Maranhense de Administração Portuária – EMAP.</w:t>
      </w:r>
    </w:p>
    <w:p w:rsidR="00113FBC" w:rsidRPr="00163EB6" w:rsidRDefault="00113FBC" w:rsidP="00737C6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>Capitania dos Portos</w:t>
      </w:r>
    </w:p>
    <w:p w:rsidR="00113FBC" w:rsidRDefault="00113FBC" w:rsidP="00737C6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 xml:space="preserve">Corpo de Bombeiros </w:t>
      </w:r>
      <w:bookmarkStart w:id="3" w:name="_Hlk10466657"/>
    </w:p>
    <w:p w:rsidR="00737C64" w:rsidRDefault="00737C64" w:rsidP="00737C6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Tribunal de Justiça </w:t>
      </w:r>
    </w:p>
    <w:p w:rsidR="00737C64" w:rsidRPr="00163EB6" w:rsidRDefault="00737C64" w:rsidP="00737C64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13FBC" w:rsidRPr="00163EB6" w:rsidRDefault="00113FBC" w:rsidP="00737C6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EB6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163EB6">
        <w:rPr>
          <w:rFonts w:ascii="Arial" w:hAnsi="Arial" w:cs="Arial"/>
          <w:sz w:val="24"/>
          <w:szCs w:val="24"/>
        </w:rPr>
        <w:t>Haickel</w:t>
      </w:r>
      <w:proofErr w:type="spellEnd"/>
      <w:r w:rsidRPr="00163EB6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163EB6">
        <w:rPr>
          <w:rFonts w:ascii="Arial" w:hAnsi="Arial" w:cs="Arial"/>
          <w:sz w:val="24"/>
          <w:szCs w:val="24"/>
        </w:rPr>
        <w:t>Beckman</w:t>
      </w:r>
      <w:proofErr w:type="spellEnd"/>
      <w:r w:rsidRPr="00163EB6">
        <w:rPr>
          <w:rFonts w:ascii="Arial" w:hAnsi="Arial" w:cs="Arial"/>
          <w:sz w:val="24"/>
          <w:szCs w:val="24"/>
        </w:rPr>
        <w:t xml:space="preserve">”. São Luís, </w:t>
      </w:r>
      <w:r w:rsidR="00737C64">
        <w:rPr>
          <w:rFonts w:ascii="Arial" w:hAnsi="Arial" w:cs="Arial"/>
          <w:sz w:val="24"/>
          <w:szCs w:val="24"/>
        </w:rPr>
        <w:t>10</w:t>
      </w:r>
      <w:r w:rsidRPr="00163EB6">
        <w:rPr>
          <w:rFonts w:ascii="Arial" w:hAnsi="Arial" w:cs="Arial"/>
          <w:sz w:val="24"/>
          <w:szCs w:val="24"/>
        </w:rPr>
        <w:t xml:space="preserve"> de fevereiro de 2020 – Dra. </w:t>
      </w:r>
      <w:proofErr w:type="spellStart"/>
      <w:r w:rsidRPr="00163EB6">
        <w:rPr>
          <w:rFonts w:ascii="Arial" w:hAnsi="Arial" w:cs="Arial"/>
          <w:sz w:val="24"/>
          <w:szCs w:val="24"/>
        </w:rPr>
        <w:t>Thaíza</w:t>
      </w:r>
      <w:proofErr w:type="spellEnd"/>
      <w:r w:rsidRPr="00163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EB6">
        <w:rPr>
          <w:rFonts w:ascii="Arial" w:hAnsi="Arial" w:cs="Arial"/>
          <w:sz w:val="24"/>
          <w:szCs w:val="24"/>
        </w:rPr>
        <w:t>Hortegal</w:t>
      </w:r>
      <w:proofErr w:type="spellEnd"/>
      <w:r w:rsidRPr="00163EB6">
        <w:rPr>
          <w:rFonts w:ascii="Arial" w:hAnsi="Arial" w:cs="Arial"/>
          <w:sz w:val="24"/>
          <w:szCs w:val="24"/>
        </w:rPr>
        <w:t xml:space="preserve"> - Deputada Estadual.</w:t>
      </w:r>
      <w:bookmarkEnd w:id="3"/>
    </w:p>
    <w:p w:rsidR="00163EB6" w:rsidRDefault="00163EB6" w:rsidP="00737C6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3FBC" w:rsidRPr="00163EB6" w:rsidRDefault="00113FBC" w:rsidP="00737C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3EB6">
        <w:rPr>
          <w:rFonts w:ascii="Arial" w:hAnsi="Arial" w:cs="Arial"/>
        </w:rPr>
        <w:t xml:space="preserve">Dra. </w:t>
      </w:r>
      <w:proofErr w:type="spellStart"/>
      <w:r w:rsidRPr="00163EB6">
        <w:rPr>
          <w:rFonts w:ascii="Arial" w:hAnsi="Arial" w:cs="Arial"/>
        </w:rPr>
        <w:t>Thaíza</w:t>
      </w:r>
      <w:proofErr w:type="spellEnd"/>
      <w:r w:rsidRPr="00163EB6">
        <w:rPr>
          <w:rFonts w:ascii="Arial" w:hAnsi="Arial" w:cs="Arial"/>
        </w:rPr>
        <w:t xml:space="preserve"> </w:t>
      </w:r>
      <w:proofErr w:type="spellStart"/>
      <w:r w:rsidRPr="00163EB6">
        <w:rPr>
          <w:rFonts w:ascii="Arial" w:hAnsi="Arial" w:cs="Arial"/>
        </w:rPr>
        <w:t>Hortegal</w:t>
      </w:r>
      <w:proofErr w:type="spellEnd"/>
    </w:p>
    <w:p w:rsidR="007D7EB0" w:rsidRPr="00163EB6" w:rsidRDefault="00113FBC" w:rsidP="00737C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3EB6">
        <w:rPr>
          <w:rFonts w:ascii="Arial" w:hAnsi="Arial" w:cs="Arial"/>
        </w:rPr>
        <w:t xml:space="preserve">Deputada Estadual </w:t>
      </w:r>
      <w:r w:rsidR="00163EB6">
        <w:rPr>
          <w:rFonts w:ascii="Arial" w:hAnsi="Arial" w:cs="Arial"/>
        </w:rPr>
        <w:t>–</w:t>
      </w:r>
      <w:r w:rsidRPr="00163EB6">
        <w:rPr>
          <w:rFonts w:ascii="Arial" w:hAnsi="Arial" w:cs="Arial"/>
        </w:rPr>
        <w:t xml:space="preserve"> P</w:t>
      </w:r>
      <w:bookmarkEnd w:id="0"/>
      <w:bookmarkEnd w:id="1"/>
      <w:r w:rsidR="00163EB6">
        <w:rPr>
          <w:rFonts w:ascii="Arial" w:hAnsi="Arial" w:cs="Arial"/>
        </w:rPr>
        <w:t>P</w:t>
      </w:r>
    </w:p>
    <w:sectPr w:rsidR="007D7EB0" w:rsidRPr="00163E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BB" w:rsidRDefault="009212BB">
      <w:pPr>
        <w:spacing w:after="0" w:line="240" w:lineRule="auto"/>
      </w:pPr>
      <w:r>
        <w:separator/>
      </w:r>
    </w:p>
  </w:endnote>
  <w:endnote w:type="continuationSeparator" w:id="0">
    <w:p w:rsidR="009212BB" w:rsidRDefault="0092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AB007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AB007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AB007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212BB" w:rsidP="00C946EB">
    <w:pPr>
      <w:pStyle w:val="Rodap"/>
    </w:pPr>
  </w:p>
  <w:p w:rsidR="00C946EB" w:rsidRDefault="00921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BB" w:rsidRDefault="009212BB">
      <w:pPr>
        <w:spacing w:after="0" w:line="240" w:lineRule="auto"/>
      </w:pPr>
      <w:r>
        <w:separator/>
      </w:r>
    </w:p>
  </w:footnote>
  <w:footnote w:type="continuationSeparator" w:id="0">
    <w:p w:rsidR="009212BB" w:rsidRDefault="0092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AB007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7DF03A5" wp14:editId="019BA3F7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AB007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AB007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AB007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9212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7DF6"/>
    <w:multiLevelType w:val="hybridMultilevel"/>
    <w:tmpl w:val="573C0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B0"/>
    <w:rsid w:val="00113FBC"/>
    <w:rsid w:val="00163EB6"/>
    <w:rsid w:val="00170506"/>
    <w:rsid w:val="003058B4"/>
    <w:rsid w:val="00370D38"/>
    <w:rsid w:val="004A4988"/>
    <w:rsid w:val="004E2DA4"/>
    <w:rsid w:val="006C7BAB"/>
    <w:rsid w:val="00737C64"/>
    <w:rsid w:val="00791350"/>
    <w:rsid w:val="007D7EB0"/>
    <w:rsid w:val="009212BB"/>
    <w:rsid w:val="00A018E8"/>
    <w:rsid w:val="00AB007F"/>
    <w:rsid w:val="00CB2065"/>
    <w:rsid w:val="00E45CF8"/>
    <w:rsid w:val="00E61BA6"/>
    <w:rsid w:val="00F23DEC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372"/>
  <w15:chartTrackingRefBased/>
  <w15:docId w15:val="{1355BC6C-CFD4-43C9-98AB-5F96D21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7E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Char Char"/>
    <w:basedOn w:val="Fontepargpadro"/>
    <w:link w:val="Cabealho"/>
    <w:rsid w:val="007D7EB0"/>
  </w:style>
  <w:style w:type="paragraph" w:styleId="Rodap">
    <w:name w:val="footer"/>
    <w:basedOn w:val="Normal"/>
    <w:link w:val="RodapChar"/>
    <w:uiPriority w:val="99"/>
    <w:unhideWhenUsed/>
    <w:rsid w:val="007D7E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D7EB0"/>
  </w:style>
  <w:style w:type="paragraph" w:customStyle="1" w:styleId="Default">
    <w:name w:val="Default"/>
    <w:rsid w:val="007D7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0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2020-02-10T19:24:00Z</cp:lastPrinted>
  <dcterms:created xsi:type="dcterms:W3CDTF">2020-02-10T19:29:00Z</dcterms:created>
  <dcterms:modified xsi:type="dcterms:W3CDTF">2020-02-10T19:29:00Z</dcterms:modified>
</cp:coreProperties>
</file>