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A87D" w14:textId="2D57F8E5" w:rsidR="00C4689D" w:rsidRPr="00502E0F" w:rsidRDefault="00831854" w:rsidP="00502E0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600CF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Pr="001600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00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DE 20</w:t>
      </w:r>
      <w:r w:rsidR="00502E0F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006BCE46" w14:textId="6F8EC522" w:rsidR="00E57B8C" w:rsidRPr="00C4689D" w:rsidRDefault="00E57B8C" w:rsidP="00C4689D">
      <w:pPr>
        <w:pStyle w:val="Ementa"/>
        <w:ind w:left="5529"/>
        <w:rPr>
          <w:rFonts w:ascii="Times New Roman" w:eastAsiaTheme="minorHAnsi" w:hAnsi="Times New Roman" w:cs="Times New Roman"/>
          <w:b w:val="0"/>
          <w:lang w:eastAsia="en-US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>E</w:t>
      </w:r>
      <w:r w:rsidRPr="00E57B8C">
        <w:rPr>
          <w:rFonts w:ascii="Times New Roman" w:eastAsiaTheme="minorHAnsi" w:hAnsi="Times New Roman" w:cs="Times New Roman"/>
          <w:b w:val="0"/>
          <w:lang w:eastAsia="en-US"/>
        </w:rPr>
        <w:t xml:space="preserve">stabelece diretrizes para implantação de políticas públicas estaduais destinadas ao desenvolvimento das potencialidades de educandos com altas habilidades/ superdotação na rede de ensino pública do </w:t>
      </w:r>
      <w:r>
        <w:rPr>
          <w:rFonts w:ascii="Times New Roman" w:eastAsiaTheme="minorHAnsi" w:hAnsi="Times New Roman" w:cs="Times New Roman"/>
          <w:b w:val="0"/>
          <w:lang w:eastAsia="en-US"/>
        </w:rPr>
        <w:t>Estado do Maranhão</w:t>
      </w:r>
      <w:r w:rsidRPr="00E57B8C">
        <w:rPr>
          <w:rFonts w:ascii="Times New Roman" w:eastAsiaTheme="minorHAnsi" w:hAnsi="Times New Roman" w:cs="Times New Roman"/>
          <w:b w:val="0"/>
          <w:lang w:eastAsia="en-US"/>
        </w:rPr>
        <w:t xml:space="preserve"> e dá outras providências</w:t>
      </w:r>
    </w:p>
    <w:p w14:paraId="28CE5EF6" w14:textId="77777777" w:rsidR="00C4689D" w:rsidRDefault="00C4689D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6A821B" w14:textId="5C387F54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Art. 1º Esta Lei estabelece diretrizes para implantação de políticas públicas estaduais destinadas ao desenvolvimento das potencialidades de educandos com altas habilidades/ superdotação na rede de ensino pública do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E57B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9B75A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Art. 2º As políticas públicas que tratam o art. 1º compreendem as seguintes fases: </w:t>
      </w:r>
    </w:p>
    <w:p w14:paraId="2AF1D037" w14:textId="3D16916F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 – Capacitar profissionais da rede de ensino pública do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E57B8C">
        <w:rPr>
          <w:rFonts w:ascii="Times New Roman" w:hAnsi="Times New Roman" w:cs="Times New Roman"/>
          <w:sz w:val="24"/>
          <w:szCs w:val="24"/>
        </w:rPr>
        <w:t xml:space="preserve"> para identificar e trabalhar com educandos com altas habilidades/superdotados desde a educação infantil até o ensino médio; </w:t>
      </w:r>
    </w:p>
    <w:p w14:paraId="7FDD29C7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II - Promover a identificação dos educandos com altas habilidades/ superdotação a partir a educação infantil até o ensino médio; </w:t>
      </w:r>
    </w:p>
    <w:p w14:paraId="1FA440AD" w14:textId="19CD9BC2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III – Promover o encaminhamento para atendimento dos educandos com altas habilidades/superdotação em ambiente apropriado para o desenvolvimento de suas múltiplas potencialidades. </w:t>
      </w:r>
    </w:p>
    <w:p w14:paraId="0FCCB9AE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Art. 3º Constituem-se diretrizes para implantação de políticas públicas a que trata o art. 1º: </w:t>
      </w:r>
    </w:p>
    <w:p w14:paraId="4E3B11DE" w14:textId="1AFD2DB0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possibilidade de promoção da formação inicial e continuada para os docentes da rede de ensino pública do Estado do </w:t>
      </w:r>
      <w:r w:rsidR="000B5C03">
        <w:rPr>
          <w:rFonts w:ascii="Times New Roman" w:hAnsi="Times New Roman" w:cs="Times New Roman"/>
          <w:sz w:val="24"/>
          <w:szCs w:val="24"/>
        </w:rPr>
        <w:t>Maranhão</w:t>
      </w:r>
      <w:r w:rsidRPr="00E57B8C">
        <w:rPr>
          <w:rFonts w:ascii="Times New Roman" w:hAnsi="Times New Roman" w:cs="Times New Roman"/>
          <w:sz w:val="24"/>
          <w:szCs w:val="24"/>
        </w:rPr>
        <w:t xml:space="preserve"> poderem identificar e trabalhar com educandos com altas habilidades/ superdotação; </w:t>
      </w:r>
    </w:p>
    <w:p w14:paraId="159B2E0B" w14:textId="77777777" w:rsidR="00E57B8C" w:rsidRDefault="00E57B8C" w:rsidP="00E57B8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formulação de programas especiais de enriquecimento curricular; </w:t>
      </w:r>
    </w:p>
    <w:p w14:paraId="424581B1" w14:textId="71A30246" w:rsidR="00E57B8C" w:rsidRDefault="00E57B8C" w:rsidP="00E57B8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>III – a formulação de planos de desenvolvimento individual, que serão elaborados, acompanhados e avaliados em ação conjunta entre a escola, a família e profissionais do serviço de atendimento educacional especializado, quando existente para acompanhar a evolução dos educandos;</w:t>
      </w:r>
    </w:p>
    <w:p w14:paraId="6D71C2EF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IV-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oferecimento de atividades extraclasse, nas quais serão intensificadas as oportunidades de interação entre todos os educandos da escola; </w:t>
      </w:r>
    </w:p>
    <w:p w14:paraId="5F9548BE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lastRenderedPageBreak/>
        <w:t xml:space="preserve">V –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inclusão no Censo Escolar do INEP de todos os educandos identificados com altas habilidades/superdotação; </w:t>
      </w:r>
    </w:p>
    <w:p w14:paraId="173E5080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possibilidade de se firmar parcerias para a realização de diagnóstico e atendimento educacional especializado oferecido por universidades públicas e particulares, centros de pesquisa, instituições especializadas privadas e do terceiro setor; </w:t>
      </w:r>
    </w:p>
    <w:p w14:paraId="24F8752A" w14:textId="77777777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VII – a realização de campanhas/mutirões para identificação de educandos com altas habilidades/ superdotação. </w:t>
      </w:r>
    </w:p>
    <w:p w14:paraId="03FB982E" w14:textId="1F5311CE" w:rsidR="00E57B8C" w:rsidRDefault="00E57B8C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Art. 4º Fica instituído o dia 10 de agosto como o dia estadual das altas habilidades/ superdotação, ocasião em que a Secretaria Estadual de Educação poderá promover ações que visem a conscientização da sociedade sobre o tema, bem como conferir a visibilidade das ações desenvolvidas no âmbito da rede de ensino pública do Estado do </w:t>
      </w:r>
      <w:r w:rsidR="000B5C03">
        <w:rPr>
          <w:rFonts w:ascii="Times New Roman" w:hAnsi="Times New Roman" w:cs="Times New Roman"/>
          <w:sz w:val="24"/>
          <w:szCs w:val="24"/>
        </w:rPr>
        <w:t>Maranhão</w:t>
      </w:r>
      <w:r w:rsidRPr="00E57B8C">
        <w:rPr>
          <w:rFonts w:ascii="Times New Roman" w:hAnsi="Times New Roman" w:cs="Times New Roman"/>
          <w:sz w:val="24"/>
          <w:szCs w:val="24"/>
        </w:rPr>
        <w:t xml:space="preserve"> e intensificar a realização de campanhas para identificação de educandos com altas habilidades/ superdotação. </w:t>
      </w:r>
    </w:p>
    <w:p w14:paraId="4AE65C5D" w14:textId="5EAEDEDE" w:rsidR="00502E0F" w:rsidRPr="00502E0F" w:rsidRDefault="00362A5E" w:rsidP="00C4689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0F">
        <w:rPr>
          <w:rFonts w:ascii="Times New Roman" w:hAnsi="Times New Roman" w:cs="Times New Roman"/>
          <w:sz w:val="24"/>
          <w:szCs w:val="24"/>
        </w:rPr>
        <w:t xml:space="preserve">Art. </w:t>
      </w:r>
      <w:r w:rsidR="000B5C03">
        <w:rPr>
          <w:rFonts w:ascii="Times New Roman" w:hAnsi="Times New Roman" w:cs="Times New Roman"/>
          <w:sz w:val="24"/>
          <w:szCs w:val="24"/>
        </w:rPr>
        <w:t>5º</w:t>
      </w:r>
      <w:r w:rsidRPr="00502E0F">
        <w:rPr>
          <w:rFonts w:ascii="Times New Roman" w:hAnsi="Times New Roman" w:cs="Times New Roman"/>
          <w:sz w:val="24"/>
          <w:szCs w:val="24"/>
        </w:rPr>
        <w:t xml:space="preserve"> O Poder Executivo Estadual regulamentará</w:t>
      </w:r>
      <w:r w:rsidR="000B5C03">
        <w:rPr>
          <w:rFonts w:ascii="Times New Roman" w:hAnsi="Times New Roman" w:cs="Times New Roman"/>
          <w:sz w:val="24"/>
          <w:szCs w:val="24"/>
        </w:rPr>
        <w:t xml:space="preserve"> no que couber</w:t>
      </w:r>
      <w:r w:rsidRPr="00502E0F">
        <w:rPr>
          <w:rFonts w:ascii="Times New Roman" w:hAnsi="Times New Roman" w:cs="Times New Roman"/>
          <w:sz w:val="24"/>
          <w:szCs w:val="24"/>
        </w:rPr>
        <w:t xml:space="preserve"> o disposto nesta Lei. </w:t>
      </w:r>
    </w:p>
    <w:p w14:paraId="21D7F207" w14:textId="196523A7" w:rsidR="000B5C03" w:rsidRPr="00502E0F" w:rsidRDefault="000B5C03" w:rsidP="000B5C03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7B8C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31C3E5C4" w14:textId="77777777" w:rsidR="00984BF5" w:rsidRPr="001600CF" w:rsidRDefault="00984BF5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24FBE" w14:textId="5F47B4FD" w:rsidR="00984BF5" w:rsidRDefault="00984BF5" w:rsidP="00984BF5">
      <w:pPr>
        <w:jc w:val="both"/>
        <w:rPr>
          <w:rFonts w:ascii="Times New Roman" w:hAnsi="Times New Roman" w:cs="Times New Roman"/>
          <w:sz w:val="24"/>
          <w:szCs w:val="24"/>
        </w:rPr>
      </w:pPr>
      <w:r w:rsidRPr="001600CF">
        <w:rPr>
          <w:rFonts w:ascii="Times New Roman" w:hAnsi="Times New Roman" w:cs="Times New Roman"/>
          <w:sz w:val="24"/>
          <w:szCs w:val="24"/>
        </w:rPr>
        <w:t xml:space="preserve">SALA DAS SESSÕES DA ASSEMBLEIA LEGISLATIVA DO ESTADO DO MARANHÃO, </w:t>
      </w:r>
      <w:r w:rsidR="00607E94">
        <w:rPr>
          <w:rFonts w:ascii="Times New Roman" w:hAnsi="Times New Roman" w:cs="Times New Roman"/>
          <w:sz w:val="24"/>
          <w:szCs w:val="24"/>
        </w:rPr>
        <w:t>2</w:t>
      </w:r>
      <w:r w:rsidR="000B5C03">
        <w:rPr>
          <w:rFonts w:ascii="Times New Roman" w:hAnsi="Times New Roman" w:cs="Times New Roman"/>
          <w:sz w:val="24"/>
          <w:szCs w:val="24"/>
        </w:rPr>
        <w:t>0</w:t>
      </w:r>
      <w:r w:rsidRPr="001600CF">
        <w:rPr>
          <w:rFonts w:ascii="Times New Roman" w:hAnsi="Times New Roman" w:cs="Times New Roman"/>
          <w:sz w:val="24"/>
          <w:szCs w:val="24"/>
        </w:rPr>
        <w:t xml:space="preserve"> de </w:t>
      </w:r>
      <w:r w:rsidR="000B5C03">
        <w:rPr>
          <w:rFonts w:ascii="Times New Roman" w:hAnsi="Times New Roman" w:cs="Times New Roman"/>
          <w:sz w:val="24"/>
          <w:szCs w:val="24"/>
        </w:rPr>
        <w:t>outubro</w:t>
      </w:r>
      <w:r w:rsidR="00607E94">
        <w:rPr>
          <w:rFonts w:ascii="Times New Roman" w:hAnsi="Times New Roman" w:cs="Times New Roman"/>
          <w:sz w:val="24"/>
          <w:szCs w:val="24"/>
        </w:rPr>
        <w:t xml:space="preserve"> de 2021</w:t>
      </w:r>
      <w:r w:rsidRPr="001600CF">
        <w:rPr>
          <w:rFonts w:ascii="Times New Roman" w:hAnsi="Times New Roman" w:cs="Times New Roman"/>
          <w:sz w:val="24"/>
          <w:szCs w:val="24"/>
        </w:rPr>
        <w:t>.</w:t>
      </w:r>
    </w:p>
    <w:p w14:paraId="5CF7256D" w14:textId="1063A66F" w:rsidR="000B5C03" w:rsidRDefault="000B5C03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4B003" w14:textId="1B114C11" w:rsidR="000B5C03" w:rsidRDefault="000B5C03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FEE03" w14:textId="6F7AA7A7" w:rsidR="000B5C03" w:rsidRDefault="000B5C03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EA535" w14:textId="4894CB14" w:rsidR="000B5C03" w:rsidRDefault="000B5C03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F9C87" w14:textId="77777777" w:rsidR="000B5C03" w:rsidRPr="001600CF" w:rsidRDefault="000B5C03" w:rsidP="00984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04DA5" w14:textId="77777777" w:rsidR="000B5C03" w:rsidRDefault="000B5C03" w:rsidP="000B5C03">
      <w:pPr>
        <w:pStyle w:val="NormalWeb"/>
        <w:spacing w:before="0" w:after="0" w:line="240" w:lineRule="auto"/>
        <w:ind w:right="-425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 SARNEY</w:t>
      </w:r>
    </w:p>
    <w:p w14:paraId="47CA0710" w14:textId="3E977A0B" w:rsidR="00984BF5" w:rsidRPr="001600CF" w:rsidRDefault="000B5C03" w:rsidP="000B5C03">
      <w:pPr>
        <w:pStyle w:val="NormalWeb"/>
        <w:spacing w:before="0" w:after="0" w:line="240" w:lineRule="auto"/>
        <w:ind w:right="-425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t>DEPUTADO ESTADUAL - PV</w:t>
      </w:r>
    </w:p>
    <w:p w14:paraId="59F994F0" w14:textId="77777777" w:rsidR="002D0EFF" w:rsidRDefault="002D0EFF" w:rsidP="00C4689D">
      <w:pPr>
        <w:pStyle w:val="Epgrafe"/>
        <w:rPr>
          <w:rFonts w:ascii="Times New Roman" w:eastAsiaTheme="minorHAnsi" w:hAnsi="Times New Roman" w:cs="Times New Roman"/>
          <w:b w:val="0"/>
          <w:lang w:eastAsia="en-US"/>
        </w:rPr>
      </w:pPr>
    </w:p>
    <w:p w14:paraId="5214762F" w14:textId="77777777" w:rsidR="00C4689D" w:rsidRDefault="00C4689D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16E2B" w14:textId="46C3E998" w:rsidR="006E77E0" w:rsidRDefault="006E77E0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550FF" w14:textId="4C612C3D" w:rsidR="000B5C03" w:rsidRDefault="000B5C03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B05B0" w14:textId="41460F7F" w:rsidR="000B5C03" w:rsidRDefault="000B5C03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D5DD1" w14:textId="5C94FD3B" w:rsidR="000B5C03" w:rsidRDefault="000B5C03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3A643" w14:textId="77777777" w:rsidR="000B5C03" w:rsidRPr="001600CF" w:rsidRDefault="000B5C03" w:rsidP="00317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A51E0" w14:textId="77777777" w:rsidR="006C7248" w:rsidRPr="001600CF" w:rsidRDefault="006C7248" w:rsidP="00215333">
      <w:pPr>
        <w:spacing w:beforeAutospacing="1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CF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0029D2B1" w14:textId="363ADA56" w:rsidR="00E57B8C" w:rsidRDefault="00E57B8C" w:rsidP="00DA2F14">
      <w:p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>As altas habilidades/superdotação antes relacionadas exclusivamente ao quociente intelectual (QI), atualmente envolvem a confluência de três aspectos: “1) habilidade acima da média, em alguma área do conhecimento, em relação aos pares da mesma idade e origem social e cultural; 2) envolvimento com a tarefa, implicando a motivação e vontade de realizar uma tarefa, perseverança e concentração; e 3) criatividade, tal como pensar em algo diferente e ver novos</w:t>
      </w:r>
      <w:bookmarkStart w:id="0" w:name="_GoBack"/>
      <w:bookmarkEnd w:id="0"/>
      <w:r w:rsidRPr="00E57B8C">
        <w:rPr>
          <w:rFonts w:ascii="Times New Roman" w:hAnsi="Times New Roman" w:cs="Times New Roman"/>
          <w:sz w:val="24"/>
          <w:szCs w:val="24"/>
        </w:rPr>
        <w:t xml:space="preserve"> significados e implicações, e retirar ideias de um contexto e usá-las em outro.”[1] Em termos educacionais, a Constituição Federal de 1988 garantiu atendimento especializado às pessoas com deficiência, preferencialmente na rede regular de ensino (art. 208, III). No âmbito infraconstitucional, a Lei n. 9.394, de 20 de dezembro de 1996 – Lei de Diretrizes e Bases da Educação Nacional (LDB), entende por educação especial “a modalidade de educação escolar oferecida preferencialmente na rede regular de ensino, para educandos com deficiência, transtornos globais do desenvolvimento e altas habilidades ou superdotação” (art. 58, caput). Já o §2º do art. 58 da LDB deixa claro que o atendimento educacional em classes, escolas ou serviços especializados será realizado “sempre que, em função das condições específicas dos alunos, não for possível a sua integração nas classes regulares de ensino regular”. Ou seja, a regra é que os educandos com altas habilidades/superdotação sejam preferentemente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integrados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às classes regulares, mas possam receber atendimento diferenciado para o desenvolvimento de suas habilidades em ambiente adequado, com material de apoio pertinente e com profissionais capacitados.</w:t>
      </w:r>
    </w:p>
    <w:p w14:paraId="0AD6F8E6" w14:textId="61DEC20E" w:rsidR="00E57B8C" w:rsidRPr="00D919C8" w:rsidRDefault="00E57B8C" w:rsidP="00DA2F14">
      <w:p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57B8C">
        <w:rPr>
          <w:rFonts w:ascii="Times New Roman" w:hAnsi="Times New Roman" w:cs="Times New Roman"/>
          <w:sz w:val="24"/>
          <w:szCs w:val="24"/>
        </w:rPr>
        <w:t xml:space="preserve">Para tanto, o presente Projeto de Lei visa instituir diretrizes para implantação de políticas públicas que possibilitem o pleno desenvolvimento desses educandos. Os estudos apontam que a identificação precoce das altas habilidades ou superdotação auxilia o desenvolvimento de suas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capacidades[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2], ressaltando-se o papel fundamental que a família e a escola possuem neste processo. Um diagnóstico incorreto sobre essa situação pode prejudicar imensamente o desenvolvimento não só </w:t>
      </w:r>
      <w:proofErr w:type="gramStart"/>
      <w:r w:rsidRPr="00E57B8C">
        <w:rPr>
          <w:rFonts w:ascii="Times New Roman" w:hAnsi="Times New Roman" w:cs="Times New Roman"/>
          <w:sz w:val="24"/>
          <w:szCs w:val="24"/>
        </w:rPr>
        <w:t>cognitivo</w:t>
      </w:r>
      <w:proofErr w:type="gramEnd"/>
      <w:r w:rsidRPr="00E57B8C">
        <w:rPr>
          <w:rFonts w:ascii="Times New Roman" w:hAnsi="Times New Roman" w:cs="Times New Roman"/>
          <w:sz w:val="24"/>
          <w:szCs w:val="24"/>
        </w:rPr>
        <w:t xml:space="preserve"> mas emocional do educando. Por isso a importância do diagnóstico precoce (sem prejuízo de acontecer em qualquer fase da vida), a fim de que possa se conceder os estímulos corretos ao desenvolvimento de todas as potencialidades do educando. Por </w:t>
      </w:r>
      <w:proofErr w:type="spellStart"/>
      <w:r w:rsidRPr="00E57B8C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E57B8C">
        <w:rPr>
          <w:rFonts w:ascii="Times New Roman" w:hAnsi="Times New Roman" w:cs="Times New Roman"/>
          <w:sz w:val="24"/>
          <w:szCs w:val="24"/>
        </w:rPr>
        <w:t xml:space="preserve"> razão é fundamental que as diretrizes incluam ações conjuntas entre a escola e a família a fim de promover o pleno desenvolvimento não só intelectual, mas emocional do educando, em uma perspectiva de uma educação inclusiva. A data escolhida para celebrar o dia estadual das altas habilidades/ superdotação coincide com o dia internacional da superdotação: 10 de agosto.</w:t>
      </w:r>
    </w:p>
    <w:p w14:paraId="31767F95" w14:textId="1902CE3C" w:rsidR="00D919C8" w:rsidRDefault="00D919C8" w:rsidP="00DA2F14">
      <w:p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919C8">
        <w:rPr>
          <w:rFonts w:ascii="Times New Roman" w:hAnsi="Times New Roman" w:cs="Times New Roman"/>
          <w:sz w:val="24"/>
          <w:szCs w:val="24"/>
        </w:rPr>
        <w:t>Desta maneira, expostos, assim, os motivos determinantes, solicitamos aos Senhores Deputados a apreciação da presente propositura, acreditando no acolhimento das presentes razões por parte dos Ínclitos Deputados integrantes desta Casa Legiferante, a fim de que seja aprovado o presente Projeto de Lei.</w:t>
      </w:r>
    </w:p>
    <w:sectPr w:rsidR="00D919C8" w:rsidSect="00502EF8">
      <w:headerReference w:type="default" r:id="rId8"/>
      <w:footerReference w:type="default" r:id="rId9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7DD7" w14:textId="77777777" w:rsidR="00DA3C6D" w:rsidRDefault="00DA3C6D" w:rsidP="00860DB4">
      <w:pPr>
        <w:spacing w:after="0" w:line="240" w:lineRule="auto"/>
      </w:pPr>
      <w:r>
        <w:separator/>
      </w:r>
    </w:p>
  </w:endnote>
  <w:endnote w:type="continuationSeparator" w:id="0">
    <w:p w14:paraId="322A3A10" w14:textId="77777777" w:rsidR="00DA3C6D" w:rsidRDefault="00DA3C6D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366857E3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A8557E">
          <w:rPr>
            <w:rFonts w:ascii="Arial Narrow" w:hAnsi="Arial Narrow"/>
            <w:noProof/>
            <w:sz w:val="16"/>
            <w:szCs w:val="16"/>
          </w:rPr>
          <w:t>5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5C00661F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165A981E" w14:textId="77777777"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2C8A7D1C" w14:textId="77777777"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57EE5637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D715" w14:textId="77777777" w:rsidR="00DA3C6D" w:rsidRDefault="00DA3C6D" w:rsidP="00860DB4">
      <w:pPr>
        <w:spacing w:after="0" w:line="240" w:lineRule="auto"/>
      </w:pPr>
      <w:r>
        <w:separator/>
      </w:r>
    </w:p>
  </w:footnote>
  <w:footnote w:type="continuationSeparator" w:id="0">
    <w:p w14:paraId="468CC1E9" w14:textId="77777777" w:rsidR="00DA3C6D" w:rsidRDefault="00DA3C6D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FC6E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341979" wp14:editId="20C2063C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5CE52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3908E8C5" w14:textId="77777777"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D73659"/>
    <w:multiLevelType w:val="singleLevel"/>
    <w:tmpl w:val="519E817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0714D"/>
    <w:rsid w:val="00016253"/>
    <w:rsid w:val="00016348"/>
    <w:rsid w:val="0001640B"/>
    <w:rsid w:val="00040FE3"/>
    <w:rsid w:val="0004242D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B5C03"/>
    <w:rsid w:val="000D2AF0"/>
    <w:rsid w:val="000E549A"/>
    <w:rsid w:val="00110ABE"/>
    <w:rsid w:val="00120719"/>
    <w:rsid w:val="00122844"/>
    <w:rsid w:val="001364CB"/>
    <w:rsid w:val="001432B8"/>
    <w:rsid w:val="00150396"/>
    <w:rsid w:val="0015396D"/>
    <w:rsid w:val="00155BB2"/>
    <w:rsid w:val="001600CF"/>
    <w:rsid w:val="00161F12"/>
    <w:rsid w:val="001643CA"/>
    <w:rsid w:val="001652D8"/>
    <w:rsid w:val="00166E28"/>
    <w:rsid w:val="001735F9"/>
    <w:rsid w:val="00174BDD"/>
    <w:rsid w:val="001956C1"/>
    <w:rsid w:val="001A0D46"/>
    <w:rsid w:val="001A34F4"/>
    <w:rsid w:val="001B4590"/>
    <w:rsid w:val="001B589F"/>
    <w:rsid w:val="001D6F89"/>
    <w:rsid w:val="001E2F0B"/>
    <w:rsid w:val="001F39E5"/>
    <w:rsid w:val="001F7C10"/>
    <w:rsid w:val="00200AAC"/>
    <w:rsid w:val="00201027"/>
    <w:rsid w:val="00205933"/>
    <w:rsid w:val="00215333"/>
    <w:rsid w:val="00224428"/>
    <w:rsid w:val="00225460"/>
    <w:rsid w:val="002258CF"/>
    <w:rsid w:val="002276E8"/>
    <w:rsid w:val="00230977"/>
    <w:rsid w:val="00256B8A"/>
    <w:rsid w:val="002605CE"/>
    <w:rsid w:val="00260B06"/>
    <w:rsid w:val="00261A0E"/>
    <w:rsid w:val="00262A50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C7060"/>
    <w:rsid w:val="002D0EFF"/>
    <w:rsid w:val="002D3499"/>
    <w:rsid w:val="002D3726"/>
    <w:rsid w:val="002E3F0E"/>
    <w:rsid w:val="002F2009"/>
    <w:rsid w:val="002F427C"/>
    <w:rsid w:val="002F67CB"/>
    <w:rsid w:val="002F76DD"/>
    <w:rsid w:val="0030376B"/>
    <w:rsid w:val="00304DE0"/>
    <w:rsid w:val="00304F37"/>
    <w:rsid w:val="00305774"/>
    <w:rsid w:val="0031148E"/>
    <w:rsid w:val="00317395"/>
    <w:rsid w:val="00323B97"/>
    <w:rsid w:val="0032651A"/>
    <w:rsid w:val="00337B8B"/>
    <w:rsid w:val="0036179A"/>
    <w:rsid w:val="00362A5E"/>
    <w:rsid w:val="00366159"/>
    <w:rsid w:val="00375271"/>
    <w:rsid w:val="00386FD0"/>
    <w:rsid w:val="00396E7A"/>
    <w:rsid w:val="00397171"/>
    <w:rsid w:val="003A314D"/>
    <w:rsid w:val="003B1FCB"/>
    <w:rsid w:val="003B51AD"/>
    <w:rsid w:val="003C158B"/>
    <w:rsid w:val="003C1B3B"/>
    <w:rsid w:val="003C56F8"/>
    <w:rsid w:val="003C57D0"/>
    <w:rsid w:val="003D1320"/>
    <w:rsid w:val="003F7776"/>
    <w:rsid w:val="003F7C07"/>
    <w:rsid w:val="00417E45"/>
    <w:rsid w:val="004254F9"/>
    <w:rsid w:val="00436447"/>
    <w:rsid w:val="00440372"/>
    <w:rsid w:val="00455520"/>
    <w:rsid w:val="00455B5F"/>
    <w:rsid w:val="004626D7"/>
    <w:rsid w:val="00470AB3"/>
    <w:rsid w:val="00476F70"/>
    <w:rsid w:val="00495EE3"/>
    <w:rsid w:val="004A1242"/>
    <w:rsid w:val="004A2A0D"/>
    <w:rsid w:val="004B3A8B"/>
    <w:rsid w:val="004C15C9"/>
    <w:rsid w:val="004C54FB"/>
    <w:rsid w:val="004C56B4"/>
    <w:rsid w:val="004E70DE"/>
    <w:rsid w:val="004F2BD3"/>
    <w:rsid w:val="004F6171"/>
    <w:rsid w:val="00502E0F"/>
    <w:rsid w:val="00502EF8"/>
    <w:rsid w:val="00507C59"/>
    <w:rsid w:val="005113B9"/>
    <w:rsid w:val="00513346"/>
    <w:rsid w:val="00517010"/>
    <w:rsid w:val="005340E3"/>
    <w:rsid w:val="0053606A"/>
    <w:rsid w:val="00550882"/>
    <w:rsid w:val="00550D98"/>
    <w:rsid w:val="00560C7B"/>
    <w:rsid w:val="00562F89"/>
    <w:rsid w:val="00566B9B"/>
    <w:rsid w:val="00590871"/>
    <w:rsid w:val="005935EA"/>
    <w:rsid w:val="00596256"/>
    <w:rsid w:val="00596CE1"/>
    <w:rsid w:val="005A1067"/>
    <w:rsid w:val="005A26AE"/>
    <w:rsid w:val="005A3EF0"/>
    <w:rsid w:val="005C353C"/>
    <w:rsid w:val="005C4C27"/>
    <w:rsid w:val="005E2B3C"/>
    <w:rsid w:val="005E4182"/>
    <w:rsid w:val="005F0630"/>
    <w:rsid w:val="00600BBE"/>
    <w:rsid w:val="0060166E"/>
    <w:rsid w:val="00607E94"/>
    <w:rsid w:val="00611EA4"/>
    <w:rsid w:val="00617C3E"/>
    <w:rsid w:val="00622DF0"/>
    <w:rsid w:val="006378D2"/>
    <w:rsid w:val="00647039"/>
    <w:rsid w:val="006537BC"/>
    <w:rsid w:val="00656B86"/>
    <w:rsid w:val="00661EBF"/>
    <w:rsid w:val="00663E24"/>
    <w:rsid w:val="006827F9"/>
    <w:rsid w:val="00683446"/>
    <w:rsid w:val="0068615C"/>
    <w:rsid w:val="006957BB"/>
    <w:rsid w:val="006A6CCB"/>
    <w:rsid w:val="006C7248"/>
    <w:rsid w:val="006C7578"/>
    <w:rsid w:val="006E51DE"/>
    <w:rsid w:val="006E77E0"/>
    <w:rsid w:val="006F04DE"/>
    <w:rsid w:val="007114D1"/>
    <w:rsid w:val="00726C7A"/>
    <w:rsid w:val="00734E55"/>
    <w:rsid w:val="007424B9"/>
    <w:rsid w:val="00745470"/>
    <w:rsid w:val="0075058A"/>
    <w:rsid w:val="00761044"/>
    <w:rsid w:val="00765F15"/>
    <w:rsid w:val="00777297"/>
    <w:rsid w:val="00785FCD"/>
    <w:rsid w:val="00787D13"/>
    <w:rsid w:val="007953E8"/>
    <w:rsid w:val="007B5D98"/>
    <w:rsid w:val="007B7F2D"/>
    <w:rsid w:val="007C5C75"/>
    <w:rsid w:val="007D01FB"/>
    <w:rsid w:val="007D7EA6"/>
    <w:rsid w:val="007E09EF"/>
    <w:rsid w:val="007E1D4F"/>
    <w:rsid w:val="007E3BA6"/>
    <w:rsid w:val="007E52B4"/>
    <w:rsid w:val="007E7CC1"/>
    <w:rsid w:val="007F0F26"/>
    <w:rsid w:val="007F355E"/>
    <w:rsid w:val="00804081"/>
    <w:rsid w:val="00806887"/>
    <w:rsid w:val="00827381"/>
    <w:rsid w:val="00831613"/>
    <w:rsid w:val="00831854"/>
    <w:rsid w:val="008357DD"/>
    <w:rsid w:val="00841913"/>
    <w:rsid w:val="00860DB4"/>
    <w:rsid w:val="00870953"/>
    <w:rsid w:val="0089055A"/>
    <w:rsid w:val="00894CC6"/>
    <w:rsid w:val="008A141C"/>
    <w:rsid w:val="008A2991"/>
    <w:rsid w:val="008A6280"/>
    <w:rsid w:val="008A677B"/>
    <w:rsid w:val="008A6CE2"/>
    <w:rsid w:val="008B0287"/>
    <w:rsid w:val="008C039D"/>
    <w:rsid w:val="008C6E83"/>
    <w:rsid w:val="008D595E"/>
    <w:rsid w:val="008E0E14"/>
    <w:rsid w:val="008F2F44"/>
    <w:rsid w:val="008F7EF6"/>
    <w:rsid w:val="00902229"/>
    <w:rsid w:val="009065B6"/>
    <w:rsid w:val="00937DFF"/>
    <w:rsid w:val="0094129C"/>
    <w:rsid w:val="00942821"/>
    <w:rsid w:val="00943DE5"/>
    <w:rsid w:val="00950940"/>
    <w:rsid w:val="00953DBD"/>
    <w:rsid w:val="0095517A"/>
    <w:rsid w:val="009648FC"/>
    <w:rsid w:val="00966F14"/>
    <w:rsid w:val="00973C8B"/>
    <w:rsid w:val="009769F5"/>
    <w:rsid w:val="00981F73"/>
    <w:rsid w:val="00984BF5"/>
    <w:rsid w:val="00985431"/>
    <w:rsid w:val="009903F8"/>
    <w:rsid w:val="00994F66"/>
    <w:rsid w:val="009A4E19"/>
    <w:rsid w:val="009C4F33"/>
    <w:rsid w:val="009F1ABB"/>
    <w:rsid w:val="009F7D66"/>
    <w:rsid w:val="00A00EB9"/>
    <w:rsid w:val="00A0458D"/>
    <w:rsid w:val="00A06A37"/>
    <w:rsid w:val="00A11593"/>
    <w:rsid w:val="00A119F3"/>
    <w:rsid w:val="00A20289"/>
    <w:rsid w:val="00A30565"/>
    <w:rsid w:val="00A349C4"/>
    <w:rsid w:val="00A3749E"/>
    <w:rsid w:val="00A416F9"/>
    <w:rsid w:val="00A552A0"/>
    <w:rsid w:val="00A5729B"/>
    <w:rsid w:val="00A57B89"/>
    <w:rsid w:val="00A647A0"/>
    <w:rsid w:val="00A820E2"/>
    <w:rsid w:val="00A8557E"/>
    <w:rsid w:val="00A96433"/>
    <w:rsid w:val="00AA4CA9"/>
    <w:rsid w:val="00AC4BBB"/>
    <w:rsid w:val="00AE3523"/>
    <w:rsid w:val="00AE709D"/>
    <w:rsid w:val="00AF2A55"/>
    <w:rsid w:val="00B06F9D"/>
    <w:rsid w:val="00B102C9"/>
    <w:rsid w:val="00B15A83"/>
    <w:rsid w:val="00B167EF"/>
    <w:rsid w:val="00B21275"/>
    <w:rsid w:val="00B26707"/>
    <w:rsid w:val="00B412B5"/>
    <w:rsid w:val="00B4208E"/>
    <w:rsid w:val="00B67E50"/>
    <w:rsid w:val="00B71894"/>
    <w:rsid w:val="00B7398A"/>
    <w:rsid w:val="00B74B0C"/>
    <w:rsid w:val="00B83177"/>
    <w:rsid w:val="00BB0FA0"/>
    <w:rsid w:val="00BB1666"/>
    <w:rsid w:val="00BB6E6E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460A5"/>
    <w:rsid w:val="00C4689D"/>
    <w:rsid w:val="00C56180"/>
    <w:rsid w:val="00C77E2B"/>
    <w:rsid w:val="00C81862"/>
    <w:rsid w:val="00C82CA8"/>
    <w:rsid w:val="00C865BB"/>
    <w:rsid w:val="00C86E43"/>
    <w:rsid w:val="00C94199"/>
    <w:rsid w:val="00CA09AD"/>
    <w:rsid w:val="00CA730C"/>
    <w:rsid w:val="00CC03A0"/>
    <w:rsid w:val="00CC5317"/>
    <w:rsid w:val="00CC69F6"/>
    <w:rsid w:val="00CD0208"/>
    <w:rsid w:val="00CE2DA7"/>
    <w:rsid w:val="00CE3ECE"/>
    <w:rsid w:val="00CF0882"/>
    <w:rsid w:val="00CF2399"/>
    <w:rsid w:val="00D112FB"/>
    <w:rsid w:val="00D16ED3"/>
    <w:rsid w:val="00D205A7"/>
    <w:rsid w:val="00D46B5F"/>
    <w:rsid w:val="00D55BB3"/>
    <w:rsid w:val="00D56535"/>
    <w:rsid w:val="00D63A93"/>
    <w:rsid w:val="00D721FC"/>
    <w:rsid w:val="00D72915"/>
    <w:rsid w:val="00D75DC9"/>
    <w:rsid w:val="00D772F2"/>
    <w:rsid w:val="00D86413"/>
    <w:rsid w:val="00D8678D"/>
    <w:rsid w:val="00D919C8"/>
    <w:rsid w:val="00DA2F14"/>
    <w:rsid w:val="00DA3C6D"/>
    <w:rsid w:val="00DA4C18"/>
    <w:rsid w:val="00DB72F5"/>
    <w:rsid w:val="00DC002A"/>
    <w:rsid w:val="00DC2157"/>
    <w:rsid w:val="00DD52F0"/>
    <w:rsid w:val="00DE60BD"/>
    <w:rsid w:val="00DF40FC"/>
    <w:rsid w:val="00E07EDF"/>
    <w:rsid w:val="00E14DD8"/>
    <w:rsid w:val="00E20112"/>
    <w:rsid w:val="00E32657"/>
    <w:rsid w:val="00E35AE2"/>
    <w:rsid w:val="00E47264"/>
    <w:rsid w:val="00E50737"/>
    <w:rsid w:val="00E507CD"/>
    <w:rsid w:val="00E57B8C"/>
    <w:rsid w:val="00E60FD5"/>
    <w:rsid w:val="00E736E9"/>
    <w:rsid w:val="00E90B26"/>
    <w:rsid w:val="00EA1AF5"/>
    <w:rsid w:val="00EB3187"/>
    <w:rsid w:val="00EC5AD7"/>
    <w:rsid w:val="00EC7F56"/>
    <w:rsid w:val="00EE2949"/>
    <w:rsid w:val="00EF4FB3"/>
    <w:rsid w:val="00F00940"/>
    <w:rsid w:val="00F23061"/>
    <w:rsid w:val="00F24823"/>
    <w:rsid w:val="00F2684B"/>
    <w:rsid w:val="00F27293"/>
    <w:rsid w:val="00F33671"/>
    <w:rsid w:val="00F3580B"/>
    <w:rsid w:val="00F444CA"/>
    <w:rsid w:val="00F454B7"/>
    <w:rsid w:val="00F460E0"/>
    <w:rsid w:val="00F514E6"/>
    <w:rsid w:val="00F61881"/>
    <w:rsid w:val="00F80839"/>
    <w:rsid w:val="00FA546D"/>
    <w:rsid w:val="00FA63E9"/>
    <w:rsid w:val="00FB00A0"/>
    <w:rsid w:val="00FC252F"/>
    <w:rsid w:val="00FC30B5"/>
    <w:rsid w:val="00FC5EF9"/>
    <w:rsid w:val="00FD55B3"/>
    <w:rsid w:val="00FD65EA"/>
    <w:rsid w:val="00FE1FD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60677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1666"/>
    <w:pPr>
      <w:keepNext/>
      <w:numPr>
        <w:numId w:val="5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1666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B1666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B1666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B1666"/>
    <w:pPr>
      <w:numPr>
        <w:ilvl w:val="4"/>
        <w:numId w:val="5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B1666"/>
    <w:pPr>
      <w:numPr>
        <w:ilvl w:val="5"/>
        <w:numId w:val="5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BB1666"/>
    <w:pPr>
      <w:numPr>
        <w:ilvl w:val="6"/>
        <w:numId w:val="5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B1666"/>
    <w:pPr>
      <w:numPr>
        <w:ilvl w:val="7"/>
        <w:numId w:val="5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B1666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5EF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E60F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60FD5"/>
  </w:style>
  <w:style w:type="character" w:styleId="Forte">
    <w:name w:val="Strong"/>
    <w:basedOn w:val="Fontepargpadro"/>
    <w:uiPriority w:val="99"/>
    <w:qFormat/>
    <w:rsid w:val="00E60FD5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E60FD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60FD5"/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BB1666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B166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BB166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BB1666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B1666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B1666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BB1666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B1666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B1666"/>
    <w:rPr>
      <w:rFonts w:ascii="Arial" w:eastAsia="Times New Roman" w:hAnsi="Arial" w:cs="Arial"/>
      <w:lang w:eastAsia="pt-BR"/>
    </w:rPr>
  </w:style>
  <w:style w:type="character" w:customStyle="1" w:styleId="label">
    <w:name w:val="label"/>
    <w:basedOn w:val="Fontepargpadro"/>
    <w:rsid w:val="00726C7A"/>
  </w:style>
  <w:style w:type="paragraph" w:customStyle="1" w:styleId="Epgrafe">
    <w:name w:val="_Epígrafe"/>
    <w:basedOn w:val="Normal"/>
    <w:rsid w:val="00C4689D"/>
    <w:pPr>
      <w:spacing w:before="120"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pt-BR"/>
    </w:rPr>
  </w:style>
  <w:style w:type="paragraph" w:customStyle="1" w:styleId="Ementa">
    <w:name w:val="_Ementa"/>
    <w:basedOn w:val="Normal"/>
    <w:rsid w:val="00C4689D"/>
    <w:pPr>
      <w:spacing w:before="120" w:after="0" w:line="240" w:lineRule="auto"/>
      <w:ind w:left="3969"/>
      <w:jc w:val="both"/>
    </w:pPr>
    <w:rPr>
      <w:rFonts w:ascii="Tahoma" w:eastAsia="Times New Roman" w:hAnsi="Tahoma" w:cs="Tahoma"/>
      <w:b/>
      <w:sz w:val="24"/>
      <w:szCs w:val="24"/>
      <w:lang w:eastAsia="pt-BR"/>
    </w:rPr>
  </w:style>
  <w:style w:type="paragraph" w:customStyle="1" w:styleId="Data">
    <w:name w:val="_Data"/>
    <w:basedOn w:val="Normal"/>
    <w:rsid w:val="00C4689D"/>
    <w:pPr>
      <w:spacing w:before="120" w:after="0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Data1">
    <w:name w:val="_Data1"/>
    <w:basedOn w:val="Normal"/>
    <w:rsid w:val="00C4689D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Cargo">
    <w:name w:val="_Cargo"/>
    <w:basedOn w:val="Normal"/>
    <w:rsid w:val="00C4689D"/>
    <w:pPr>
      <w:spacing w:after="0" w:line="240" w:lineRule="auto"/>
      <w:jc w:val="center"/>
    </w:pPr>
    <w:rPr>
      <w:rFonts w:ascii="Tahoma" w:eastAsia="Times New Roman" w:hAnsi="Tahoma" w:cs="Tahoma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1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E358-A2D5-4E4B-B391-797EFD33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Gustavo</dc:creator>
  <cp:lastModifiedBy>Ricardo Antonio Soares Castro Filho</cp:lastModifiedBy>
  <cp:revision>2</cp:revision>
  <cp:lastPrinted>2020-07-21T18:02:00Z</cp:lastPrinted>
  <dcterms:created xsi:type="dcterms:W3CDTF">2021-10-20T14:47:00Z</dcterms:created>
  <dcterms:modified xsi:type="dcterms:W3CDTF">2021-10-20T14:47:00Z</dcterms:modified>
</cp:coreProperties>
</file>