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7B" w:rsidRDefault="00F156A4" w:rsidP="00294438">
      <w:pPr>
        <w:shd w:val="clear" w:color="auto" w:fill="FFFFFF"/>
        <w:spacing w:line="36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43B30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D73C77" w:rsidRPr="00E43B30">
        <w:rPr>
          <w:rFonts w:ascii="Times New Roman" w:hAnsi="Times New Roman"/>
          <w:b/>
          <w:sz w:val="24"/>
          <w:szCs w:val="24"/>
        </w:rPr>
        <w:t xml:space="preserve">       </w:t>
      </w:r>
      <w:r w:rsidRPr="00E43B30">
        <w:rPr>
          <w:rFonts w:ascii="Times New Roman" w:hAnsi="Times New Roman"/>
          <w:b/>
          <w:sz w:val="24"/>
          <w:szCs w:val="24"/>
        </w:rPr>
        <w:t>/20</w:t>
      </w:r>
      <w:r w:rsidR="00633C1F" w:rsidRPr="00E43B30">
        <w:rPr>
          <w:rFonts w:ascii="Times New Roman" w:hAnsi="Times New Roman"/>
          <w:b/>
          <w:sz w:val="24"/>
          <w:szCs w:val="24"/>
        </w:rPr>
        <w:t>2</w:t>
      </w:r>
      <w:r w:rsidR="001E6764">
        <w:rPr>
          <w:rFonts w:ascii="Times New Roman" w:hAnsi="Times New Roman"/>
          <w:b/>
          <w:sz w:val="24"/>
          <w:szCs w:val="24"/>
        </w:rPr>
        <w:t>2</w:t>
      </w:r>
    </w:p>
    <w:p w:rsidR="00294438" w:rsidRPr="00294438" w:rsidRDefault="00294438" w:rsidP="008C2490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</w:p>
    <w:p w:rsidR="009E45FD" w:rsidRPr="009E45FD" w:rsidRDefault="009E45FD" w:rsidP="009E45FD">
      <w:pPr>
        <w:spacing w:line="360" w:lineRule="auto"/>
        <w:ind w:left="3402"/>
        <w:rPr>
          <w:rFonts w:ascii="Times New Roman" w:hAnsi="Times New Roman"/>
          <w:i/>
          <w:iCs/>
          <w:sz w:val="24"/>
          <w:szCs w:val="24"/>
        </w:rPr>
      </w:pPr>
      <w:r w:rsidRPr="009E45FD">
        <w:rPr>
          <w:rFonts w:ascii="Times New Roman" w:hAnsi="Times New Roman"/>
          <w:i/>
          <w:iCs/>
          <w:sz w:val="24"/>
          <w:szCs w:val="24"/>
        </w:rPr>
        <w:t>Institui o Dia Estadual de Prevenção ao Acidente</w:t>
      </w:r>
    </w:p>
    <w:p w:rsidR="006B247E" w:rsidRDefault="009E45FD" w:rsidP="009E45FD">
      <w:pPr>
        <w:spacing w:line="360" w:lineRule="auto"/>
        <w:ind w:left="3402"/>
        <w:rPr>
          <w:rFonts w:ascii="Times New Roman" w:hAnsi="Times New Roman"/>
          <w:i/>
          <w:iCs/>
          <w:sz w:val="24"/>
          <w:szCs w:val="24"/>
        </w:rPr>
      </w:pPr>
      <w:r w:rsidRPr="009E45FD">
        <w:rPr>
          <w:rFonts w:ascii="Times New Roman" w:hAnsi="Times New Roman"/>
          <w:i/>
          <w:iCs/>
          <w:sz w:val="24"/>
          <w:szCs w:val="24"/>
        </w:rPr>
        <w:t>Vascular Cerebral – AVC no Calendário Oficial</w:t>
      </w:r>
      <w:r>
        <w:rPr>
          <w:rFonts w:ascii="Times New Roman" w:hAnsi="Times New Roman"/>
          <w:i/>
          <w:iCs/>
          <w:sz w:val="24"/>
          <w:szCs w:val="24"/>
        </w:rPr>
        <w:t xml:space="preserve"> do Estado do Maranhão</w:t>
      </w:r>
      <w:r w:rsidR="000C0993" w:rsidRPr="000C0993">
        <w:rPr>
          <w:rFonts w:ascii="Times New Roman" w:hAnsi="Times New Roman"/>
          <w:i/>
          <w:iCs/>
          <w:sz w:val="24"/>
          <w:szCs w:val="24"/>
        </w:rPr>
        <w:t>.</w:t>
      </w:r>
    </w:p>
    <w:p w:rsidR="000C0993" w:rsidRDefault="000C0993" w:rsidP="003F678A">
      <w:pPr>
        <w:spacing w:line="360" w:lineRule="auto"/>
        <w:ind w:left="3402"/>
        <w:rPr>
          <w:rFonts w:ascii="Times New Roman" w:hAnsi="Times New Roman"/>
          <w:i/>
          <w:iCs/>
          <w:sz w:val="24"/>
          <w:szCs w:val="24"/>
        </w:rPr>
      </w:pPr>
    </w:p>
    <w:p w:rsidR="009D6CC8" w:rsidRPr="003F678A" w:rsidRDefault="00B026F1" w:rsidP="003F678A">
      <w:pPr>
        <w:spacing w:line="360" w:lineRule="auto"/>
        <w:ind w:firstLine="567"/>
        <w:rPr>
          <w:rFonts w:ascii="Times New Roman" w:hAnsi="Times New Roman"/>
          <w:i/>
          <w:iCs/>
          <w:sz w:val="24"/>
          <w:szCs w:val="24"/>
        </w:rPr>
      </w:pPr>
      <w:r w:rsidRPr="00E43B30">
        <w:rPr>
          <w:rFonts w:ascii="Times New Roman" w:hAnsi="Times New Roman"/>
          <w:b/>
          <w:bCs/>
          <w:sz w:val="24"/>
          <w:szCs w:val="24"/>
        </w:rPr>
        <w:t>A ASSEMBLEIA LEGISLATIVA DO ESTADO DO MARANHÃO DECRETA:</w:t>
      </w:r>
    </w:p>
    <w:p w:rsid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</w:p>
    <w:p w:rsidR="000C0993" w:rsidRPr="000C0993" w:rsidRDefault="000C0993" w:rsidP="009E45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0C0993">
        <w:rPr>
          <w:rFonts w:ascii="Times New Roman" w:hAnsi="Times New Roman"/>
          <w:sz w:val="24"/>
          <w:szCs w:val="24"/>
        </w:rPr>
        <w:t xml:space="preserve">Art. 1° </w:t>
      </w:r>
      <w:r w:rsidR="009E45FD" w:rsidRPr="009E45FD">
        <w:rPr>
          <w:rFonts w:ascii="Times New Roman" w:hAnsi="Times New Roman"/>
          <w:sz w:val="24"/>
          <w:szCs w:val="24"/>
        </w:rPr>
        <w:t>Fica instituído o Dia Estadual de Prevenção ao Acidente Vascular Cerebral – AVC no</w:t>
      </w:r>
      <w:r w:rsidR="009E45FD">
        <w:rPr>
          <w:rFonts w:ascii="Times New Roman" w:hAnsi="Times New Roman"/>
          <w:sz w:val="24"/>
          <w:szCs w:val="24"/>
        </w:rPr>
        <w:t xml:space="preserve"> </w:t>
      </w:r>
      <w:r w:rsidR="009E45FD" w:rsidRPr="009E45FD">
        <w:rPr>
          <w:rFonts w:ascii="Times New Roman" w:hAnsi="Times New Roman"/>
          <w:sz w:val="24"/>
          <w:szCs w:val="24"/>
        </w:rPr>
        <w:t>Calendário Oficial do Estado</w:t>
      </w:r>
      <w:r w:rsidR="009E45FD">
        <w:rPr>
          <w:rFonts w:ascii="Times New Roman" w:hAnsi="Times New Roman"/>
          <w:sz w:val="24"/>
          <w:szCs w:val="24"/>
        </w:rPr>
        <w:t xml:space="preserve"> do Maranhão.</w:t>
      </w:r>
    </w:p>
    <w:p w:rsidR="009E45FD" w:rsidRP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>Art. 2º O Dia Estadual de Prevenção ao Acidente Vascular Cerebral - AVC será comemorado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anualmente no dia 29 de outubro.</w:t>
      </w:r>
    </w:p>
    <w:p w:rsidR="009E45FD" w:rsidRP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>Art. 3º São objetivos do Dia Estadual de Prevenção ao AVC:</w:t>
      </w:r>
    </w:p>
    <w:p w:rsidR="009E45FD" w:rsidRP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 xml:space="preserve">I – </w:t>
      </w:r>
      <w:r w:rsidR="00470FCF" w:rsidRPr="009E45FD">
        <w:rPr>
          <w:rFonts w:ascii="Times New Roman" w:hAnsi="Times New Roman"/>
          <w:color w:val="000000"/>
          <w:sz w:val="24"/>
          <w:szCs w:val="24"/>
        </w:rPr>
        <w:t>Estimular</w:t>
      </w:r>
      <w:r w:rsidRPr="009E45FD">
        <w:rPr>
          <w:rFonts w:ascii="Times New Roman" w:hAnsi="Times New Roman"/>
          <w:color w:val="000000"/>
          <w:sz w:val="24"/>
          <w:szCs w:val="24"/>
        </w:rPr>
        <w:t xml:space="preserve"> a pesquisa e o desenvolvimento científico, visando à identificação de fatores de risco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e ao desenvolvimento de medidas preventivas e capacidade diagnóstica, terapêutica e de reabilitação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voltadas para o AVC;</w:t>
      </w:r>
    </w:p>
    <w:p w:rsidR="009E45FD" w:rsidRP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 xml:space="preserve">II – </w:t>
      </w:r>
      <w:r w:rsidR="00470FCF" w:rsidRPr="009E45FD">
        <w:rPr>
          <w:rFonts w:ascii="Times New Roman" w:hAnsi="Times New Roman"/>
          <w:color w:val="000000"/>
          <w:sz w:val="24"/>
          <w:szCs w:val="24"/>
        </w:rPr>
        <w:t>Estimular</w:t>
      </w:r>
      <w:r w:rsidRPr="009E45FD">
        <w:rPr>
          <w:rFonts w:ascii="Times New Roman" w:hAnsi="Times New Roman"/>
          <w:color w:val="000000"/>
          <w:sz w:val="24"/>
          <w:szCs w:val="24"/>
        </w:rPr>
        <w:t xml:space="preserve"> ações educativas de informação e conscientização, a fim de melhorar 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conhecimento da população sobre o AVC e seus sinais, bem como sobre controle dos fatores de risco;</w:t>
      </w:r>
    </w:p>
    <w:p w:rsidR="009E45FD" w:rsidRP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>III –</w:t>
      </w:r>
      <w:r w:rsidR="00470FCF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Pr="009E45FD">
        <w:rPr>
          <w:rFonts w:ascii="Times New Roman" w:hAnsi="Times New Roman"/>
          <w:color w:val="000000"/>
          <w:sz w:val="24"/>
          <w:szCs w:val="24"/>
        </w:rPr>
        <w:t>stimular a realização de debates e outras atividades que divulguem as políticas públicas 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ações de cuidado integral às pessoas acometidas por AVC;</w:t>
      </w:r>
    </w:p>
    <w:p w:rsidR="009E45FD" w:rsidRP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 xml:space="preserve">IV – </w:t>
      </w:r>
      <w:r w:rsidR="00470FCF" w:rsidRPr="009E45FD">
        <w:rPr>
          <w:rFonts w:ascii="Times New Roman" w:hAnsi="Times New Roman"/>
          <w:color w:val="000000"/>
          <w:sz w:val="24"/>
          <w:szCs w:val="24"/>
        </w:rPr>
        <w:t>Estimular</w:t>
      </w:r>
      <w:r w:rsidRPr="009E45FD">
        <w:rPr>
          <w:rFonts w:ascii="Times New Roman" w:hAnsi="Times New Roman"/>
          <w:color w:val="000000"/>
          <w:sz w:val="24"/>
          <w:szCs w:val="24"/>
        </w:rPr>
        <w:t xml:space="preserve"> ações desenvolvidas pela sociedade civil organizada na prevenção ao AVC.</w:t>
      </w:r>
    </w:p>
    <w:p w:rsidR="009E45FD" w:rsidRP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>Art. 4º Esta Lei entra em vigor na data de sua publicação.</w:t>
      </w:r>
    </w:p>
    <w:p w:rsidR="002D591D" w:rsidRPr="00312082" w:rsidRDefault="002D591D" w:rsidP="003F678A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Assembleia Legislativa do Maranhão, em </w:t>
      </w:r>
      <w:r w:rsidR="001E6764"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1E6764">
        <w:rPr>
          <w:rFonts w:ascii="Times New Roman" w:hAnsi="Times New Roman"/>
          <w:color w:val="000000"/>
          <w:sz w:val="24"/>
          <w:szCs w:val="24"/>
        </w:rPr>
        <w:t xml:space="preserve"> fevereiro</w:t>
      </w:r>
      <w:r>
        <w:rPr>
          <w:rFonts w:ascii="Times New Roman" w:hAnsi="Times New Roman"/>
          <w:color w:val="000000"/>
          <w:sz w:val="24"/>
          <w:szCs w:val="24"/>
        </w:rPr>
        <w:t xml:space="preserve"> de 202</w:t>
      </w:r>
      <w:r w:rsidR="001E676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C445E" w:rsidRPr="00294438" w:rsidRDefault="002C445E" w:rsidP="0031208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E16D6" w:rsidRDefault="005E16D6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C445E" w:rsidRP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C445E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2C445E" w:rsidRP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84146A" w:rsidRDefault="0084146A" w:rsidP="002C44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0C0993" w:rsidRDefault="000C0993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C445E" w:rsidRDefault="002C445E" w:rsidP="002C44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JUSTIFICATIVA</w:t>
      </w:r>
    </w:p>
    <w:p w:rsidR="002C445E" w:rsidRDefault="002C445E" w:rsidP="0057042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>A presente propositura visa instituir o Dia Estadual 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 xml:space="preserve">Prevenção ao Acidente Vascular Cerebral – AVC no Calendário Oficial do Estado do </w:t>
      </w:r>
      <w:r>
        <w:rPr>
          <w:rFonts w:ascii="Times New Roman" w:hAnsi="Times New Roman"/>
          <w:color w:val="000000"/>
          <w:sz w:val="24"/>
          <w:szCs w:val="24"/>
        </w:rPr>
        <w:t>Maranhão</w:t>
      </w:r>
      <w:r w:rsidRPr="009E45FD">
        <w:rPr>
          <w:rFonts w:ascii="Times New Roman" w:hAnsi="Times New Roman"/>
          <w:color w:val="000000"/>
          <w:sz w:val="24"/>
          <w:szCs w:val="24"/>
        </w:rPr>
        <w:t>.</w:t>
      </w:r>
    </w:p>
    <w:p w:rsid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É necessário esclarecer que o </w:t>
      </w:r>
      <w:r w:rsidRPr="009E45FD">
        <w:rPr>
          <w:rFonts w:ascii="Times New Roman" w:hAnsi="Times New Roman"/>
          <w:color w:val="000000"/>
          <w:sz w:val="24"/>
          <w:szCs w:val="24"/>
        </w:rPr>
        <w:t>Dia Mundial de Combate ao Acidente Vascular Cerebral (AVC) tem a finalidade de conscientizar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às pessoas sobre as formas de prevenção da doença cerebral, que é a que mais mata no Brasil.</w:t>
      </w:r>
    </w:p>
    <w:p w:rsid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>O Dia Mundial de Combate ao AVC foi criado pela Organização Mundial da Saúde (OMS) em 2006,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em parceria com a Federação Mundial de Neurologia. A data ficou definida especificamente para alertar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a população sobre os tratamentos e prevenções da doença, além de engajar os profissionais da saúde 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melhor orientar os seus pacientes sobre estes cuidados.</w:t>
      </w:r>
    </w:p>
    <w:p w:rsid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>De acordo com dados do Ministério da Saúde, cerca de 100 mil pessoas morrem todos os anos 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AVC no Brasil, um número superior ao total de mortes causadas por malária, tuberculose e AIDS juntas.</w:t>
      </w:r>
    </w:p>
    <w:p w:rsid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>É importante destacar que a iniciativa legislativa em apreço, sob o ponto de vista jurídico, se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 xml:space="preserve">afeiçoa </w:t>
      </w:r>
      <w:r w:rsidRPr="009E45F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ao inciso XII do artigo 24, da Constituição Federal de 1988, que outorga aos Estados-Membros legislar, concorrente mente, sobre proteção e defesa da saúde</w:t>
      </w:r>
      <w:r w:rsidRPr="009E45FD">
        <w:rPr>
          <w:rFonts w:ascii="Times New Roman" w:hAnsi="Times New Roman"/>
          <w:color w:val="000000"/>
          <w:sz w:val="24"/>
          <w:szCs w:val="24"/>
        </w:rPr>
        <w:t>.</w:t>
      </w:r>
    </w:p>
    <w:p w:rsidR="009E45FD" w:rsidRDefault="009E45FD" w:rsidP="009E45FD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E45FD">
        <w:rPr>
          <w:rFonts w:ascii="Times New Roman" w:hAnsi="Times New Roman"/>
          <w:color w:val="000000"/>
          <w:sz w:val="24"/>
          <w:szCs w:val="24"/>
        </w:rPr>
        <w:t>Diante de tais considerações, não havendo comprovado vício de inconstitucionalidade ou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ilegalidade, estando presente o interesse público que motiva e legitima esse Projeto de Lei, solicito 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5FD">
        <w:rPr>
          <w:rFonts w:ascii="Times New Roman" w:hAnsi="Times New Roman"/>
          <w:color w:val="000000"/>
          <w:sz w:val="24"/>
          <w:szCs w:val="24"/>
        </w:rPr>
        <w:t>valoroso apoio dos Nobres Parlamentares desta Assembleia Legislativa para sua aprovação.</w:t>
      </w:r>
    </w:p>
    <w:p w:rsidR="003B64F2" w:rsidRPr="006B247E" w:rsidRDefault="003B64F2" w:rsidP="003B64F2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B247E">
        <w:rPr>
          <w:rFonts w:ascii="Times New Roman" w:hAnsi="Times New Roman"/>
          <w:color w:val="000000"/>
          <w:sz w:val="24"/>
          <w:szCs w:val="24"/>
        </w:rPr>
        <w:t>Assembleia Legislativa do Maranhão, em 04 de fevereiro de 2022.</w:t>
      </w:r>
    </w:p>
    <w:p w:rsidR="00170418" w:rsidRPr="006B247E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6D6" w:rsidRPr="006B247E" w:rsidRDefault="005E16D6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6D6" w:rsidRPr="006B247E" w:rsidRDefault="005E16D6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0418" w:rsidRPr="006B247E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B247E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170418" w:rsidRPr="006B247E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B247E">
        <w:rPr>
          <w:rFonts w:ascii="Times New Roman" w:hAnsi="Times New Roman"/>
          <w:sz w:val="24"/>
          <w:szCs w:val="24"/>
        </w:rPr>
        <w:t>Deputado Estadual</w:t>
      </w:r>
    </w:p>
    <w:p w:rsidR="00B026F1" w:rsidRPr="006B247E" w:rsidRDefault="00B026F1" w:rsidP="00D55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sectPr w:rsidR="00B026F1" w:rsidRPr="006B247E" w:rsidSect="00312082">
      <w:headerReference w:type="default" r:id="rId7"/>
      <w:footerReference w:type="default" r:id="rId8"/>
      <w:pgSz w:w="11907" w:h="16840" w:code="9"/>
      <w:pgMar w:top="1701" w:right="1134" w:bottom="1134" w:left="1701" w:header="568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06F" w:rsidRDefault="0004306F">
      <w:r>
        <w:separator/>
      </w:r>
    </w:p>
  </w:endnote>
  <w:endnote w:type="continuationSeparator" w:id="0">
    <w:p w:rsidR="0004306F" w:rsidRDefault="0004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CD8" w:rsidRPr="004A1056" w:rsidRDefault="00251CD8" w:rsidP="004A1056">
    <w:pPr>
      <w:jc w:val="center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06F" w:rsidRDefault="0004306F">
      <w:r>
        <w:separator/>
      </w:r>
    </w:p>
  </w:footnote>
  <w:footnote w:type="continuationSeparator" w:id="0">
    <w:p w:rsidR="0004306F" w:rsidRDefault="0004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555842384"/>
  <w:bookmarkStart w:id="2" w:name="_MON_1555842400"/>
  <w:bookmarkStart w:id="3" w:name="_MON_1555849281"/>
  <w:bookmarkEnd w:id="1"/>
  <w:bookmarkEnd w:id="2"/>
  <w:bookmarkEnd w:id="3"/>
  <w:bookmarkStart w:id="4" w:name="_MON_1055144892"/>
  <w:bookmarkEnd w:id="4"/>
  <w:p w:rsidR="00A90D2D" w:rsidRPr="00B026F1" w:rsidRDefault="00E378C7" w:rsidP="00B026F1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B026F1">
      <w:rPr>
        <w:rFonts w:ascii="Times New Roman" w:hAnsi="Times New Roman"/>
        <w:noProof/>
        <w:sz w:val="24"/>
        <w:szCs w:val="24"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0.5pt" fillcolor="window">
          <v:imagedata r:id="rId1" o:title=""/>
        </v:shape>
        <o:OLEObject Type="Embed" ProgID="Word.Picture.8" ShapeID="_x0000_i1025" DrawAspect="Content" ObjectID="_1705474076" r:id="rId2"/>
      </w:objec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Gabinete do Deputado Wellington do Curso</w:t>
    </w:r>
  </w:p>
  <w:p w:rsidR="00CE636B" w:rsidRPr="00B026F1" w:rsidRDefault="00CE636B" w:rsidP="00B026F1">
    <w:pPr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B026F1">
      <w:rPr>
        <w:rFonts w:ascii="Times New Roman" w:hAnsi="Times New Roman"/>
        <w:bCs/>
        <w:sz w:val="24"/>
        <w:szCs w:val="24"/>
      </w:rPr>
      <w:t>Cohafuma</w:t>
    </w:r>
    <w:proofErr w:type="spellEnd"/>
    <w:r w:rsidRPr="00B026F1">
      <w:rPr>
        <w:rFonts w:ascii="Times New Roman" w:hAnsi="Times New Roman"/>
        <w:bCs/>
        <w:sz w:val="24"/>
        <w:szCs w:val="24"/>
      </w:rPr>
      <w:t xml:space="preserve"> </w:t>
    </w:r>
  </w:p>
  <w:p w:rsidR="00CE636B" w:rsidRPr="00B026F1" w:rsidRDefault="00CE636B" w:rsidP="00B026F1">
    <w:pPr>
      <w:ind w:left="-567"/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="00E378C7" w:rsidRPr="00B026F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:rsidR="009D6CC8" w:rsidRDefault="009D6CC8" w:rsidP="00C35358">
    <w:pPr>
      <w:ind w:left="-567"/>
      <w:jc w:val="center"/>
      <w:rPr>
        <w:rFonts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00425"/>
    <w:multiLevelType w:val="multilevel"/>
    <w:tmpl w:val="610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F2F2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9"/>
    <w:rsid w:val="000045C6"/>
    <w:rsid w:val="0001205A"/>
    <w:rsid w:val="000407AC"/>
    <w:rsid w:val="0004306F"/>
    <w:rsid w:val="00064FDB"/>
    <w:rsid w:val="00076017"/>
    <w:rsid w:val="0009327B"/>
    <w:rsid w:val="000C0993"/>
    <w:rsid w:val="000D1EC9"/>
    <w:rsid w:val="00132124"/>
    <w:rsid w:val="0014463A"/>
    <w:rsid w:val="00144C69"/>
    <w:rsid w:val="001511C2"/>
    <w:rsid w:val="00170418"/>
    <w:rsid w:val="00183746"/>
    <w:rsid w:val="001E0A27"/>
    <w:rsid w:val="001E6764"/>
    <w:rsid w:val="001F7954"/>
    <w:rsid w:val="002408C5"/>
    <w:rsid w:val="00251055"/>
    <w:rsid w:val="00251CD8"/>
    <w:rsid w:val="0025748C"/>
    <w:rsid w:val="00266B98"/>
    <w:rsid w:val="00294438"/>
    <w:rsid w:val="002A4ADC"/>
    <w:rsid w:val="002C445E"/>
    <w:rsid w:val="002D591D"/>
    <w:rsid w:val="002D7BE1"/>
    <w:rsid w:val="002E6B9D"/>
    <w:rsid w:val="002F4000"/>
    <w:rsid w:val="00302046"/>
    <w:rsid w:val="00312082"/>
    <w:rsid w:val="00331304"/>
    <w:rsid w:val="00344DA5"/>
    <w:rsid w:val="00352537"/>
    <w:rsid w:val="0038191A"/>
    <w:rsid w:val="00384339"/>
    <w:rsid w:val="0038783F"/>
    <w:rsid w:val="003A2FA2"/>
    <w:rsid w:val="003B5470"/>
    <w:rsid w:val="003B64F2"/>
    <w:rsid w:val="003B6DDF"/>
    <w:rsid w:val="003D729A"/>
    <w:rsid w:val="003F63D0"/>
    <w:rsid w:val="003F678A"/>
    <w:rsid w:val="003F6E1C"/>
    <w:rsid w:val="004136E1"/>
    <w:rsid w:val="00463677"/>
    <w:rsid w:val="00470FCF"/>
    <w:rsid w:val="00471EDB"/>
    <w:rsid w:val="004A1056"/>
    <w:rsid w:val="004C0E16"/>
    <w:rsid w:val="004C451C"/>
    <w:rsid w:val="004C46E5"/>
    <w:rsid w:val="004C7732"/>
    <w:rsid w:val="004D421D"/>
    <w:rsid w:val="004F6F26"/>
    <w:rsid w:val="00516FC6"/>
    <w:rsid w:val="00537FC9"/>
    <w:rsid w:val="0057042C"/>
    <w:rsid w:val="0057345B"/>
    <w:rsid w:val="00597BE2"/>
    <w:rsid w:val="005E06A1"/>
    <w:rsid w:val="005E16D6"/>
    <w:rsid w:val="00633C1F"/>
    <w:rsid w:val="00647D42"/>
    <w:rsid w:val="0065058A"/>
    <w:rsid w:val="00673C32"/>
    <w:rsid w:val="00674E9F"/>
    <w:rsid w:val="00683DDD"/>
    <w:rsid w:val="006A6C81"/>
    <w:rsid w:val="006B247E"/>
    <w:rsid w:val="006C56B2"/>
    <w:rsid w:val="006C5B78"/>
    <w:rsid w:val="00702D77"/>
    <w:rsid w:val="00721D3E"/>
    <w:rsid w:val="0073760E"/>
    <w:rsid w:val="007508DA"/>
    <w:rsid w:val="0075363F"/>
    <w:rsid w:val="00781926"/>
    <w:rsid w:val="00795E2A"/>
    <w:rsid w:val="007D3608"/>
    <w:rsid w:val="00811C32"/>
    <w:rsid w:val="00814661"/>
    <w:rsid w:val="0084146A"/>
    <w:rsid w:val="00847F64"/>
    <w:rsid w:val="008B3937"/>
    <w:rsid w:val="008C2490"/>
    <w:rsid w:val="00951D96"/>
    <w:rsid w:val="00965A56"/>
    <w:rsid w:val="009849C3"/>
    <w:rsid w:val="009C0283"/>
    <w:rsid w:val="009C6824"/>
    <w:rsid w:val="009D6CC8"/>
    <w:rsid w:val="009E2DC6"/>
    <w:rsid w:val="009E4472"/>
    <w:rsid w:val="009E45FD"/>
    <w:rsid w:val="00A355E1"/>
    <w:rsid w:val="00A404B4"/>
    <w:rsid w:val="00A50127"/>
    <w:rsid w:val="00A5062D"/>
    <w:rsid w:val="00A6026F"/>
    <w:rsid w:val="00A71C03"/>
    <w:rsid w:val="00A73EEE"/>
    <w:rsid w:val="00A76583"/>
    <w:rsid w:val="00A82E58"/>
    <w:rsid w:val="00A90D2D"/>
    <w:rsid w:val="00A94872"/>
    <w:rsid w:val="00AA0AFA"/>
    <w:rsid w:val="00AC2A72"/>
    <w:rsid w:val="00AD0DFC"/>
    <w:rsid w:val="00AE283B"/>
    <w:rsid w:val="00AF5163"/>
    <w:rsid w:val="00B026F1"/>
    <w:rsid w:val="00B21CD7"/>
    <w:rsid w:val="00B40BC6"/>
    <w:rsid w:val="00B5573D"/>
    <w:rsid w:val="00B661FE"/>
    <w:rsid w:val="00BA033E"/>
    <w:rsid w:val="00BB3263"/>
    <w:rsid w:val="00BD2C9E"/>
    <w:rsid w:val="00BD3E87"/>
    <w:rsid w:val="00BD536D"/>
    <w:rsid w:val="00C1612A"/>
    <w:rsid w:val="00C16B17"/>
    <w:rsid w:val="00C35358"/>
    <w:rsid w:val="00C479E1"/>
    <w:rsid w:val="00C50922"/>
    <w:rsid w:val="00C629D5"/>
    <w:rsid w:val="00C7264F"/>
    <w:rsid w:val="00C91B3D"/>
    <w:rsid w:val="00CA6F59"/>
    <w:rsid w:val="00CA7DC8"/>
    <w:rsid w:val="00CB7801"/>
    <w:rsid w:val="00CC087A"/>
    <w:rsid w:val="00CC4D78"/>
    <w:rsid w:val="00CD0CEF"/>
    <w:rsid w:val="00CE636B"/>
    <w:rsid w:val="00CF015A"/>
    <w:rsid w:val="00D129BE"/>
    <w:rsid w:val="00D154FC"/>
    <w:rsid w:val="00D43A26"/>
    <w:rsid w:val="00D55A66"/>
    <w:rsid w:val="00D5719F"/>
    <w:rsid w:val="00D73C77"/>
    <w:rsid w:val="00D84F98"/>
    <w:rsid w:val="00DC3D3B"/>
    <w:rsid w:val="00E1459D"/>
    <w:rsid w:val="00E378C7"/>
    <w:rsid w:val="00E43B30"/>
    <w:rsid w:val="00E531E4"/>
    <w:rsid w:val="00E74DCA"/>
    <w:rsid w:val="00E76FE7"/>
    <w:rsid w:val="00ED0822"/>
    <w:rsid w:val="00ED44AD"/>
    <w:rsid w:val="00ED481E"/>
    <w:rsid w:val="00EF16A4"/>
    <w:rsid w:val="00F13A84"/>
    <w:rsid w:val="00F156A4"/>
    <w:rsid w:val="00F24781"/>
    <w:rsid w:val="00F26187"/>
    <w:rsid w:val="00F56CAA"/>
    <w:rsid w:val="00FA2F68"/>
    <w:rsid w:val="00FA4FEE"/>
    <w:rsid w:val="00FB0790"/>
    <w:rsid w:val="00FC025A"/>
    <w:rsid w:val="00FC7773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1D353"/>
  <w15:chartTrackingRefBased/>
  <w15:docId w15:val="{AC611BFD-C686-4110-A62D-184D458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CC8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sz w:val="20"/>
    </w:rPr>
  </w:style>
  <w:style w:type="paragraph" w:styleId="Ttulo8">
    <w:name w:val="heading 8"/>
    <w:basedOn w:val="Normal"/>
    <w:next w:val="Normal"/>
    <w:qFormat/>
    <w:pPr>
      <w:keepNext/>
      <w:jc w:val="left"/>
      <w:outlineLvl w:val="7"/>
    </w:pPr>
    <w:rPr>
      <w:rFonts w:ascii="Verdana" w:hAnsi="Verdan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ind w:firstLine="1800"/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pPr>
      <w:spacing w:after="240"/>
      <w:ind w:firstLine="1440"/>
    </w:pPr>
    <w:rPr>
      <w:rFonts w:ascii="Verdana" w:hAnsi="Verdana"/>
      <w:sz w:val="28"/>
    </w:rPr>
  </w:style>
  <w:style w:type="paragraph" w:styleId="Corpodetexto3">
    <w:name w:val="Body Text 3"/>
    <w:basedOn w:val="Normal"/>
    <w:rPr>
      <w:rFonts w:ascii="Verdana" w:hAnsi="Verdana" w:cs="Arial"/>
      <w:color w:val="000080"/>
      <w:sz w:val="24"/>
      <w:szCs w:val="24"/>
    </w:rPr>
  </w:style>
  <w:style w:type="paragraph" w:styleId="Corpodetexto2">
    <w:name w:val="Body Text 2"/>
    <w:basedOn w:val="Normal"/>
    <w:rPr>
      <w:rFonts w:ascii="Verdana" w:hAnsi="Verdana"/>
      <w:sz w:val="24"/>
    </w:rPr>
  </w:style>
  <w:style w:type="character" w:customStyle="1" w:styleId="CabealhoChar">
    <w:name w:val="Cabeçalho Char"/>
    <w:link w:val="Cabealho"/>
    <w:uiPriority w:val="99"/>
    <w:rsid w:val="00A90D2D"/>
    <w:rPr>
      <w:rFonts w:ascii="Arial" w:hAnsi="Arial"/>
      <w:sz w:val="22"/>
    </w:rPr>
  </w:style>
  <w:style w:type="character" w:styleId="Hyperlink">
    <w:name w:val="Hyperlink"/>
    <w:rsid w:val="009849C3"/>
    <w:rPr>
      <w:color w:val="0000FF"/>
      <w:u w:val="single"/>
    </w:rPr>
  </w:style>
  <w:style w:type="character" w:styleId="CitaoHTML">
    <w:name w:val="HTML Cite"/>
    <w:uiPriority w:val="99"/>
    <w:unhideWhenUsed/>
    <w:rsid w:val="009849C3"/>
    <w:rPr>
      <w:i/>
      <w:iCs/>
    </w:rPr>
  </w:style>
  <w:style w:type="character" w:customStyle="1" w:styleId="commentmetadata">
    <w:name w:val="commentmetadata"/>
    <w:rsid w:val="009849C3"/>
  </w:style>
  <w:style w:type="paragraph" w:styleId="NormalWeb">
    <w:name w:val="Normal (Web)"/>
    <w:basedOn w:val="Normal"/>
    <w:uiPriority w:val="99"/>
    <w:unhideWhenUsed/>
    <w:rsid w:val="009849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C0E16"/>
    <w:rPr>
      <w:rFonts w:ascii="Arial" w:hAnsi="Arial"/>
      <w:sz w:val="22"/>
    </w:rPr>
  </w:style>
  <w:style w:type="character" w:customStyle="1" w:styleId="apple-converted-space">
    <w:name w:val="apple-converted-space"/>
    <w:rsid w:val="00951D96"/>
  </w:style>
  <w:style w:type="character" w:styleId="Forte">
    <w:name w:val="Strong"/>
    <w:uiPriority w:val="22"/>
    <w:qFormat/>
    <w:rsid w:val="00A94872"/>
    <w:rPr>
      <w:b/>
      <w:bCs/>
    </w:rPr>
  </w:style>
  <w:style w:type="character" w:styleId="nfase">
    <w:name w:val="Emphasis"/>
    <w:uiPriority w:val="20"/>
    <w:qFormat/>
    <w:rsid w:val="00A94872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D2C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D2C9E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B3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393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1E0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arcony%20Farias\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Preto e Branco</Template>
  <TotalTime>5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034/2003                                              São Luís(MA), 14 de outubro de 2003</vt:lpstr>
    </vt:vector>
  </TitlesOfParts>
  <Company>Assembleia Legislativa</Company>
  <LinksUpToDate>false</LinksUpToDate>
  <CharactersWithSpaces>2902</CharactersWithSpaces>
  <SharedDoc>false</SharedDoc>
  <HLinks>
    <vt:vector size="6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mailto:dep.wellingtondocurso@al.ma.leg.br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034/2003                                              São Luís(MA), 14 de outubro de 2003</dc:title>
  <dc:subject/>
  <dc:creator>Gabinete Deputado</dc:creator>
  <cp:keywords/>
  <cp:lastModifiedBy>Renilde Carla Araújo Lobato</cp:lastModifiedBy>
  <cp:revision>4</cp:revision>
  <cp:lastPrinted>2017-06-04T18:14:00Z</cp:lastPrinted>
  <dcterms:created xsi:type="dcterms:W3CDTF">2022-02-04T12:19:00Z</dcterms:created>
  <dcterms:modified xsi:type="dcterms:W3CDTF">2022-02-04T13:01:00Z</dcterms:modified>
</cp:coreProperties>
</file>