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CE" w:rsidRDefault="002D33CE">
      <w:pPr>
        <w:pStyle w:val="Cabealho"/>
        <w:tabs>
          <w:tab w:val="clear" w:pos="4419"/>
          <w:tab w:val="clear" w:pos="8838"/>
        </w:tabs>
        <w:spacing w:line="360" w:lineRule="auto"/>
      </w:pPr>
    </w:p>
    <w:p w:rsidR="00495226" w:rsidRDefault="00495226" w:rsidP="00495226">
      <w:pPr>
        <w:pStyle w:val="Cabealho"/>
        <w:tabs>
          <w:tab w:val="left" w:pos="708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PROJETO DE LEI Nº.</w:t>
      </w:r>
    </w:p>
    <w:p w:rsidR="00495226" w:rsidRDefault="00495226" w:rsidP="00495226">
      <w:pPr>
        <w:pStyle w:val="Cabealho"/>
        <w:tabs>
          <w:tab w:val="left" w:pos="708"/>
        </w:tabs>
        <w:spacing w:line="360" w:lineRule="auto"/>
        <w:rPr>
          <w:sz w:val="24"/>
        </w:rPr>
      </w:pPr>
    </w:p>
    <w:p w:rsidR="00653A21" w:rsidRPr="00A10FCC" w:rsidRDefault="00653A21" w:rsidP="00653A21">
      <w:pPr>
        <w:jc w:val="center"/>
        <w:rPr>
          <w:rFonts w:ascii="Times New Roman" w:hAnsi="Times New Roman"/>
          <w:b/>
          <w:sz w:val="24"/>
          <w:szCs w:val="24"/>
        </w:rPr>
      </w:pPr>
      <w:r w:rsidRPr="00A10FCC">
        <w:rPr>
          <w:rFonts w:ascii="Times New Roman" w:hAnsi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sz w:val="24"/>
          <w:szCs w:val="24"/>
        </w:rPr>
        <w:t xml:space="preserve">Nº           </w:t>
      </w:r>
      <w:r w:rsidRPr="00A10FCC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653A21" w:rsidRPr="00A10FCC" w:rsidRDefault="00653A21" w:rsidP="00653A21">
      <w:pPr>
        <w:rPr>
          <w:rFonts w:ascii="Times New Roman" w:hAnsi="Times New Roman"/>
          <w:sz w:val="24"/>
          <w:szCs w:val="24"/>
        </w:rPr>
      </w:pPr>
    </w:p>
    <w:p w:rsidR="00653A21" w:rsidRDefault="00653A21" w:rsidP="00653A21">
      <w:pPr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Denomina de </w:t>
      </w:r>
      <w:r w:rsidRPr="005A1858">
        <w:rPr>
          <w:rFonts w:ascii="Times New Roman" w:eastAsia="Calibri" w:hAnsi="Times New Roman"/>
          <w:b/>
          <w:color w:val="231F20"/>
          <w:sz w:val="24"/>
          <w:szCs w:val="24"/>
        </w:rPr>
        <w:t>Gonçalo Moreira Lima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>, o Trecho da Rodovia compreendido entre os Municípios de Passagem Franca e Colinas, e dá outras providências.</w:t>
      </w:r>
    </w:p>
    <w:p w:rsidR="00653A21" w:rsidRDefault="00653A21" w:rsidP="00653A21">
      <w:pPr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653A21" w:rsidRDefault="00653A21" w:rsidP="00653A21">
      <w:pPr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653A21" w:rsidRDefault="00653A21" w:rsidP="00653A21">
      <w:pPr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653A21" w:rsidRPr="00EB02ED" w:rsidRDefault="00653A21" w:rsidP="00653A21">
      <w:pPr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653A21" w:rsidRDefault="00653A21" w:rsidP="000827D6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  <w:r w:rsidRPr="00EB02ED">
        <w:rPr>
          <w:rFonts w:ascii="Times New Roman" w:eastAsia="Calibri" w:hAnsi="Times New Roman"/>
          <w:b/>
          <w:color w:val="231F20"/>
          <w:sz w:val="24"/>
          <w:szCs w:val="24"/>
        </w:rPr>
        <w:t>Art. 1º</w:t>
      </w:r>
      <w:r w:rsidRPr="00EB02ED"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Fica 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>Denominada de GONÇALO MOREIRA LIMA</w:t>
      </w:r>
      <w:r w:rsidR="000827D6">
        <w:rPr>
          <w:rFonts w:ascii="Times New Roman" w:eastAsia="Calibri" w:hAnsi="Times New Roman"/>
          <w:bCs/>
          <w:color w:val="231F20"/>
          <w:sz w:val="24"/>
          <w:szCs w:val="24"/>
        </w:rPr>
        <w:t>,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no Estado do Maranhão, </w:t>
      </w:r>
      <w:r w:rsidR="00E13D88">
        <w:rPr>
          <w:rFonts w:ascii="Times New Roman" w:eastAsia="Calibri" w:hAnsi="Times New Roman"/>
          <w:bCs/>
          <w:color w:val="231F20"/>
          <w:sz w:val="24"/>
          <w:szCs w:val="24"/>
        </w:rPr>
        <w:t>a MA 134, t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recho da </w:t>
      </w:r>
      <w:r w:rsidR="005A1858">
        <w:rPr>
          <w:rFonts w:ascii="Times New Roman" w:eastAsia="Calibri" w:hAnsi="Times New Roman"/>
          <w:bCs/>
          <w:color w:val="231F20"/>
          <w:sz w:val="24"/>
          <w:szCs w:val="24"/>
        </w:rPr>
        <w:t>Rodovia compreendido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entre os Municípios de Passagem Franca e Colinas, passando pelo Povoado de Serra Negra, com extensão de aproximadamente </w:t>
      </w:r>
      <w:r w:rsidR="00E13D88">
        <w:rPr>
          <w:rFonts w:ascii="Times New Roman" w:eastAsia="Calibri" w:hAnsi="Times New Roman"/>
          <w:bCs/>
          <w:color w:val="231F20"/>
          <w:sz w:val="24"/>
          <w:szCs w:val="24"/>
        </w:rPr>
        <w:t>53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km. </w:t>
      </w:r>
      <w:r w:rsidR="00E13D88">
        <w:rPr>
          <w:rFonts w:ascii="Times New Roman" w:eastAsia="Calibri" w:hAnsi="Times New Roman"/>
          <w:bCs/>
          <w:color w:val="231F20"/>
          <w:sz w:val="24"/>
          <w:szCs w:val="24"/>
        </w:rPr>
        <w:t>Objeto da Lei 11.724 de 18 de maio</w:t>
      </w:r>
      <w:bookmarkStart w:id="0" w:name="_GoBack"/>
      <w:bookmarkEnd w:id="0"/>
      <w:r w:rsidR="00E13D88"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de 2022.</w:t>
      </w:r>
    </w:p>
    <w:p w:rsidR="00653A21" w:rsidRDefault="00653A21" w:rsidP="000827D6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653A21" w:rsidRDefault="00653A21" w:rsidP="000827D6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  <w:r w:rsidRPr="00EB02ED">
        <w:rPr>
          <w:rFonts w:ascii="Times New Roman" w:eastAsia="Calibri" w:hAnsi="Times New Roman"/>
          <w:b/>
          <w:color w:val="231F20"/>
          <w:sz w:val="24"/>
          <w:szCs w:val="24"/>
        </w:rPr>
        <w:t>Art. 2º</w:t>
      </w:r>
      <w:r w:rsidRPr="00EB02ED"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Esta Lei entra em vigor na data de sua publicação.</w:t>
      </w:r>
      <w:r w:rsidRPr="00EB02ED">
        <w:rPr>
          <w:rFonts w:ascii="Times New Roman" w:eastAsia="Calibri" w:hAnsi="Times New Roman"/>
          <w:bCs/>
          <w:color w:val="231F20"/>
          <w:sz w:val="24"/>
          <w:szCs w:val="24"/>
        </w:rPr>
        <w:cr/>
      </w:r>
    </w:p>
    <w:p w:rsidR="00653A21" w:rsidRDefault="00653A21" w:rsidP="000827D6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653A21" w:rsidRDefault="00653A21" w:rsidP="000827D6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E13D88" w:rsidRDefault="00E13D88" w:rsidP="000827D6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:rsidR="00653A21" w:rsidRPr="00366006" w:rsidRDefault="00653A21" w:rsidP="000827D6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  <w:r w:rsidRPr="00366006">
        <w:rPr>
          <w:rFonts w:ascii="Times New Roman" w:hAnsi="Times New Roman"/>
          <w:b/>
          <w:sz w:val="24"/>
          <w:szCs w:val="24"/>
        </w:rPr>
        <w:t>PLENÁRIO DEPUTADO “NAGIB HAICKEL” DO PALÁCIO “MANUEL BECKMAN”</w:t>
      </w:r>
      <w:r w:rsidRPr="00366006">
        <w:rPr>
          <w:rFonts w:ascii="Times New Roman" w:hAnsi="Times New Roman"/>
          <w:sz w:val="24"/>
          <w:szCs w:val="24"/>
        </w:rPr>
        <w:t xml:space="preserve">, em </w:t>
      </w:r>
      <w:r w:rsidR="002867FF">
        <w:rPr>
          <w:rFonts w:ascii="Times New Roman" w:hAnsi="Times New Roman"/>
          <w:sz w:val="24"/>
          <w:szCs w:val="24"/>
        </w:rPr>
        <w:t>11</w:t>
      </w:r>
      <w:r w:rsidRPr="00366006">
        <w:rPr>
          <w:rFonts w:ascii="Times New Roman" w:hAnsi="Times New Roman"/>
          <w:sz w:val="24"/>
          <w:szCs w:val="24"/>
        </w:rPr>
        <w:t xml:space="preserve"> de </w:t>
      </w:r>
      <w:r w:rsidR="002867FF">
        <w:rPr>
          <w:rFonts w:ascii="Times New Roman" w:hAnsi="Times New Roman"/>
          <w:sz w:val="24"/>
          <w:szCs w:val="24"/>
        </w:rPr>
        <w:t>outubr</w:t>
      </w:r>
      <w:r>
        <w:rPr>
          <w:rFonts w:ascii="Times New Roman" w:hAnsi="Times New Roman"/>
          <w:sz w:val="24"/>
          <w:szCs w:val="24"/>
        </w:rPr>
        <w:t>o</w:t>
      </w:r>
      <w:r w:rsidRPr="0036600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366006">
        <w:rPr>
          <w:rFonts w:ascii="Times New Roman" w:hAnsi="Times New Roman"/>
          <w:sz w:val="24"/>
          <w:szCs w:val="24"/>
        </w:rPr>
        <w:t>.</w:t>
      </w:r>
    </w:p>
    <w:p w:rsidR="00653A21" w:rsidRDefault="00653A21" w:rsidP="000827D6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653A21" w:rsidRDefault="00653A21" w:rsidP="000827D6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E13D88" w:rsidRDefault="00E13D88" w:rsidP="000827D6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653A21" w:rsidRDefault="00653A21" w:rsidP="000827D6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653A21" w:rsidRPr="00366006" w:rsidRDefault="00653A21" w:rsidP="000827D6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653A21" w:rsidRPr="00366006" w:rsidRDefault="00653A21" w:rsidP="000827D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ARNALDO MELO</w:t>
      </w:r>
    </w:p>
    <w:p w:rsidR="00653A21" w:rsidRPr="000827D6" w:rsidRDefault="00653A21" w:rsidP="000827D6">
      <w:pPr>
        <w:spacing w:line="276" w:lineRule="auto"/>
        <w:jc w:val="center"/>
        <w:rPr>
          <w:rFonts w:ascii="Times New Roman" w:hAnsi="Times New Roman"/>
          <w:b/>
          <w:bCs/>
          <w:sz w:val="20"/>
        </w:rPr>
      </w:pPr>
      <w:r w:rsidRPr="000827D6">
        <w:rPr>
          <w:rFonts w:ascii="Times New Roman" w:hAnsi="Times New Roman"/>
          <w:b/>
          <w:bCs/>
          <w:sz w:val="24"/>
          <w:szCs w:val="24"/>
        </w:rPr>
        <w:t>Deputado Estadual</w:t>
      </w:r>
    </w:p>
    <w:p w:rsidR="00653A21" w:rsidRPr="00366006" w:rsidRDefault="00653A21" w:rsidP="00653A21">
      <w:pPr>
        <w:tabs>
          <w:tab w:val="center" w:pos="4252"/>
          <w:tab w:val="right" w:pos="8504"/>
        </w:tabs>
        <w:ind w:firstLine="1134"/>
        <w:rPr>
          <w:rFonts w:eastAsia="Calibri" w:cs="Arial"/>
          <w:bCs/>
          <w:sz w:val="24"/>
          <w:szCs w:val="24"/>
        </w:rPr>
      </w:pPr>
    </w:p>
    <w:p w:rsidR="00495226" w:rsidRDefault="00495226" w:rsidP="00495226">
      <w:pPr>
        <w:pStyle w:val="Cabealho"/>
        <w:tabs>
          <w:tab w:val="left" w:pos="708"/>
        </w:tabs>
        <w:spacing w:line="360" w:lineRule="auto"/>
        <w:rPr>
          <w:sz w:val="24"/>
        </w:rPr>
      </w:pPr>
    </w:p>
    <w:p w:rsidR="002D33CE" w:rsidRDefault="002D33CE">
      <w:pPr>
        <w:pStyle w:val="Cabealho"/>
        <w:tabs>
          <w:tab w:val="clear" w:pos="4419"/>
          <w:tab w:val="clear" w:pos="8838"/>
        </w:tabs>
        <w:spacing w:line="360" w:lineRule="auto"/>
      </w:pPr>
    </w:p>
    <w:p w:rsidR="002D33CE" w:rsidRDefault="002D33CE">
      <w:pPr>
        <w:pStyle w:val="Cabealho"/>
        <w:tabs>
          <w:tab w:val="clear" w:pos="4419"/>
          <w:tab w:val="clear" w:pos="8838"/>
        </w:tabs>
        <w:spacing w:line="360" w:lineRule="auto"/>
      </w:pPr>
    </w:p>
    <w:p w:rsidR="002D33CE" w:rsidRDefault="002D33CE">
      <w:pPr>
        <w:pStyle w:val="Cabealho"/>
        <w:tabs>
          <w:tab w:val="clear" w:pos="4419"/>
          <w:tab w:val="clear" w:pos="8838"/>
        </w:tabs>
        <w:spacing w:line="360" w:lineRule="auto"/>
      </w:pPr>
    </w:p>
    <w:p w:rsidR="002D33CE" w:rsidRDefault="002D33CE">
      <w:pPr>
        <w:pStyle w:val="Cabealho"/>
        <w:tabs>
          <w:tab w:val="clear" w:pos="4419"/>
          <w:tab w:val="clear" w:pos="8838"/>
        </w:tabs>
        <w:spacing w:line="360" w:lineRule="auto"/>
      </w:pPr>
    </w:p>
    <w:p w:rsidR="007B4EE1" w:rsidRDefault="007B4EE1">
      <w:pPr>
        <w:pStyle w:val="Cabealho"/>
        <w:tabs>
          <w:tab w:val="clear" w:pos="4419"/>
          <w:tab w:val="clear" w:pos="8838"/>
        </w:tabs>
        <w:spacing w:line="36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B4EE1">
      <w:headerReference w:type="default" r:id="rId6"/>
      <w:pgSz w:w="11907" w:h="16840" w:code="9"/>
      <w:pgMar w:top="2654" w:right="992" w:bottom="144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D71" w:rsidRDefault="002F7D71">
      <w:r>
        <w:separator/>
      </w:r>
    </w:p>
  </w:endnote>
  <w:endnote w:type="continuationSeparator" w:id="0">
    <w:p w:rsidR="002F7D71" w:rsidRDefault="002F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D71" w:rsidRDefault="002F7D71">
      <w:r>
        <w:separator/>
      </w:r>
    </w:p>
  </w:footnote>
  <w:footnote w:type="continuationSeparator" w:id="0">
    <w:p w:rsidR="002F7D71" w:rsidRDefault="002F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3CE" w:rsidRDefault="002F7D71">
    <w:pPr>
      <w:pStyle w:val="Cabealho"/>
      <w:spacing w:line="0" w:lineRule="atLeast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1in" fillcolor="window">
          <v:imagedata r:id="rId1" o:title="LOGO"/>
        </v:shape>
      </w:pict>
    </w:r>
  </w:p>
  <w:p w:rsidR="002D33CE" w:rsidRDefault="007B4EE1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:rsidR="002D33CE" w:rsidRDefault="0070600D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</w:t>
    </w:r>
    <w:r w:rsidR="007B4EE1">
      <w:rPr>
        <w:rFonts w:ascii="CloisterBlack BT" w:hAnsi="CloisterBlack BT"/>
        <w:sz w:val="28"/>
      </w:rPr>
      <w:t xml:space="preserve"> Legislativa</w:t>
    </w:r>
  </w:p>
  <w:p w:rsidR="002D33CE" w:rsidRPr="00495226" w:rsidRDefault="00495226">
    <w:pPr>
      <w:pStyle w:val="Cabealho"/>
      <w:spacing w:line="192" w:lineRule="auto"/>
      <w:jc w:val="center"/>
      <w:rPr>
        <w:b/>
        <w:bCs/>
        <w:sz w:val="24"/>
        <w:szCs w:val="24"/>
      </w:rPr>
    </w:pPr>
    <w:r w:rsidRPr="00495226">
      <w:rPr>
        <w:b/>
        <w:bCs/>
        <w:sz w:val="24"/>
        <w:szCs w:val="24"/>
      </w:rPr>
      <w:t>GABINETE DEPUTADO ARNALDO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226"/>
    <w:rsid w:val="000827D6"/>
    <w:rsid w:val="001241CF"/>
    <w:rsid w:val="002867FF"/>
    <w:rsid w:val="002D33CE"/>
    <w:rsid w:val="002F7D71"/>
    <w:rsid w:val="00495226"/>
    <w:rsid w:val="005A1858"/>
    <w:rsid w:val="00653A21"/>
    <w:rsid w:val="0070600D"/>
    <w:rsid w:val="007B4EE1"/>
    <w:rsid w:val="00E1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2BCC2"/>
  <w15:chartTrackingRefBased/>
  <w15:docId w15:val="{937C48B9-A326-40E4-B428-01659A9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495226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0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06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harto.torres\Desktop\suhartoCT\Desktop\SUHARTO%20GAB\Documents\Papel%20Timbrado%20ASS%20LEG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 LEG</Template>
  <TotalTime>222</TotalTime>
  <Pages>2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689</CharactersWithSpaces>
  <SharedDoc>false</SharedDoc>
  <HLinks>
    <vt:vector size="6" baseType="variant">
      <vt:variant>
        <vt:i4>5111908</vt:i4>
      </vt:variant>
      <vt:variant>
        <vt:i4>1041</vt:i4>
      </vt:variant>
      <vt:variant>
        <vt:i4>1025</vt:i4>
      </vt:variant>
      <vt:variant>
        <vt:i4>1</vt:i4>
      </vt:variant>
      <vt:variant>
        <vt:lpwstr>C:\DESKSCAN\RESTART\LOGO.tif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 Cruz Torres</dc:creator>
  <cp:keywords/>
  <cp:lastModifiedBy>Suharto Cruz Torres</cp:lastModifiedBy>
  <cp:revision>4</cp:revision>
  <cp:lastPrinted>2022-10-11T11:30:00Z</cp:lastPrinted>
  <dcterms:created xsi:type="dcterms:W3CDTF">2022-10-10T15:08:00Z</dcterms:created>
  <dcterms:modified xsi:type="dcterms:W3CDTF">2022-10-11T12:53:00Z</dcterms:modified>
</cp:coreProperties>
</file>