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0761" w14:textId="77777777"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14:paraId="7CB6065A" w14:textId="77777777"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77E2319" w14:textId="40DE4839" w:rsidR="00E01FA8" w:rsidRDefault="001D49F6" w:rsidP="001D49F6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color w:val="191D27"/>
          <w:sz w:val="24"/>
          <w:szCs w:val="24"/>
          <w:shd w:val="clear" w:color="auto" w:fill="FFFFFF"/>
        </w:rPr>
      </w:pPr>
      <w:r w:rsidRPr="001D49F6">
        <w:rPr>
          <w:rFonts w:ascii="Times New Roman" w:hAnsi="Times New Roman" w:cs="Times New Roman"/>
          <w:sz w:val="24"/>
          <w:szCs w:val="24"/>
        </w:rPr>
        <w:t>Dispõe sobre a divulgação dos números para denúncia de violência doméstica e familiar nas faturas das concessionárias prestadoras de serviço de fornecimento de energia elétrica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D49F6">
        <w:rPr>
          <w:rFonts w:ascii="Times New Roman" w:hAnsi="Times New Roman" w:cs="Times New Roman"/>
          <w:sz w:val="24"/>
          <w:szCs w:val="24"/>
        </w:rPr>
        <w:t xml:space="preserve"> água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F6">
        <w:rPr>
          <w:rFonts w:ascii="Times New Roman" w:hAnsi="Times New Roman" w:cs="Times New Roman"/>
          <w:sz w:val="24"/>
          <w:szCs w:val="24"/>
        </w:rPr>
        <w:t>no Estado</w:t>
      </w:r>
      <w:r>
        <w:rPr>
          <w:rFonts w:ascii="Segoe UI" w:hAnsi="Segoe UI" w:cs="Segoe UI"/>
          <w:color w:val="191D27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91D27"/>
          <w:sz w:val="24"/>
          <w:szCs w:val="24"/>
          <w:shd w:val="clear" w:color="auto" w:fill="FFFFFF"/>
        </w:rPr>
        <w:t>do Maranhão.</w:t>
      </w:r>
    </w:p>
    <w:p w14:paraId="2A8586C7" w14:textId="77777777" w:rsidR="001D49F6" w:rsidRPr="001D49F6" w:rsidRDefault="001D49F6" w:rsidP="001D49F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0939D" w14:textId="77777777" w:rsidR="00C1512A" w:rsidRDefault="00C1512A" w:rsidP="00C1512A">
      <w:pPr>
        <w:pStyle w:val="Default"/>
      </w:pPr>
    </w:p>
    <w:p w14:paraId="5454871F" w14:textId="77777777" w:rsidR="001D49F6" w:rsidRDefault="00782404" w:rsidP="001D4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FA">
        <w:rPr>
          <w:rFonts w:ascii="Times New Roman" w:hAnsi="Times New Roman" w:cs="Times New Roman"/>
          <w:sz w:val="24"/>
          <w:szCs w:val="24"/>
        </w:rPr>
        <w:t xml:space="preserve">Art. 1º </w:t>
      </w:r>
      <w:r w:rsidR="00562C39" w:rsidRPr="00562C39">
        <w:rPr>
          <w:rFonts w:ascii="Times New Roman" w:hAnsi="Times New Roman" w:cs="Times New Roman"/>
          <w:sz w:val="24"/>
          <w:szCs w:val="24"/>
        </w:rPr>
        <w:t>As concessionárias de serviços públicos de fornecimento energia elétrica</w:t>
      </w:r>
      <w:r w:rsidR="00152175">
        <w:rPr>
          <w:rFonts w:ascii="Times New Roman" w:hAnsi="Times New Roman" w:cs="Times New Roman"/>
          <w:sz w:val="24"/>
          <w:szCs w:val="24"/>
        </w:rPr>
        <w:t xml:space="preserve"> e</w:t>
      </w:r>
      <w:r w:rsidR="00562C39" w:rsidRPr="00562C39">
        <w:rPr>
          <w:rFonts w:ascii="Times New Roman" w:hAnsi="Times New Roman" w:cs="Times New Roman"/>
          <w:sz w:val="24"/>
          <w:szCs w:val="24"/>
        </w:rPr>
        <w:t xml:space="preserve"> água </w:t>
      </w:r>
      <w:r w:rsidR="00152175" w:rsidRPr="00303A36">
        <w:rPr>
          <w:rFonts w:ascii="Times New Roman" w:hAnsi="Times New Roman" w:cs="Times New Roman"/>
          <w:sz w:val="24"/>
          <w:szCs w:val="24"/>
        </w:rPr>
        <w:t xml:space="preserve">ficam </w:t>
      </w:r>
      <w:r w:rsidR="001D49F6">
        <w:rPr>
          <w:rFonts w:ascii="Times New Roman" w:hAnsi="Times New Roman" w:cs="Times New Roman"/>
          <w:sz w:val="24"/>
          <w:szCs w:val="24"/>
        </w:rPr>
        <w:t>autorizadas</w:t>
      </w:r>
      <w:r w:rsidR="00152175" w:rsidRPr="00303A36">
        <w:rPr>
          <w:rFonts w:ascii="Times New Roman" w:hAnsi="Times New Roman" w:cs="Times New Roman"/>
          <w:sz w:val="24"/>
          <w:szCs w:val="24"/>
        </w:rPr>
        <w:t xml:space="preserve"> a </w:t>
      </w:r>
      <w:r w:rsidR="001D49F6">
        <w:rPr>
          <w:rFonts w:ascii="Times New Roman" w:hAnsi="Times New Roman" w:cs="Times New Roman"/>
          <w:sz w:val="24"/>
          <w:szCs w:val="24"/>
        </w:rPr>
        <w:t>divulgar</w:t>
      </w:r>
      <w:r w:rsidR="00152175" w:rsidRPr="00303A36">
        <w:rPr>
          <w:rFonts w:ascii="Times New Roman" w:hAnsi="Times New Roman" w:cs="Times New Roman"/>
          <w:sz w:val="24"/>
          <w:szCs w:val="24"/>
        </w:rPr>
        <w:t xml:space="preserve"> ao consumidor, por meio das</w:t>
      </w:r>
      <w:r w:rsidR="001D49F6">
        <w:rPr>
          <w:rFonts w:ascii="Times New Roman" w:hAnsi="Times New Roman" w:cs="Times New Roman"/>
          <w:sz w:val="24"/>
          <w:szCs w:val="24"/>
        </w:rPr>
        <w:t xml:space="preserve"> suas </w:t>
      </w:r>
      <w:r w:rsidR="00562C39" w:rsidRPr="00562C39">
        <w:rPr>
          <w:rFonts w:ascii="Times New Roman" w:hAnsi="Times New Roman" w:cs="Times New Roman"/>
          <w:sz w:val="24"/>
          <w:szCs w:val="24"/>
        </w:rPr>
        <w:t>faturas de consumo, os números de</w:t>
      </w:r>
      <w:r w:rsidR="001D49F6">
        <w:rPr>
          <w:rFonts w:ascii="Times New Roman" w:hAnsi="Times New Roman" w:cs="Times New Roman"/>
          <w:sz w:val="24"/>
          <w:szCs w:val="24"/>
        </w:rPr>
        <w:t xml:space="preserve"> serviço de</w:t>
      </w:r>
      <w:r w:rsidR="00562C39" w:rsidRPr="00562C39">
        <w:rPr>
          <w:rFonts w:ascii="Times New Roman" w:hAnsi="Times New Roman" w:cs="Times New Roman"/>
          <w:sz w:val="24"/>
          <w:szCs w:val="24"/>
        </w:rPr>
        <w:t xml:space="preserve"> emergência</w:t>
      </w:r>
      <w:r w:rsidR="001D49F6">
        <w:rPr>
          <w:rFonts w:ascii="Times New Roman" w:hAnsi="Times New Roman" w:cs="Times New Roman"/>
          <w:sz w:val="24"/>
          <w:szCs w:val="24"/>
        </w:rPr>
        <w:t>, denúncia e atendimento</w:t>
      </w:r>
      <w:r w:rsidR="00562C39" w:rsidRPr="00562C39">
        <w:rPr>
          <w:rFonts w:ascii="Times New Roman" w:hAnsi="Times New Roman" w:cs="Times New Roman"/>
          <w:sz w:val="24"/>
          <w:szCs w:val="24"/>
        </w:rPr>
        <w:t xml:space="preserve"> </w:t>
      </w:r>
      <w:r w:rsidR="001D49F6">
        <w:rPr>
          <w:rFonts w:ascii="Times New Roman" w:hAnsi="Times New Roman" w:cs="Times New Roman"/>
          <w:sz w:val="24"/>
          <w:szCs w:val="24"/>
        </w:rPr>
        <w:t xml:space="preserve">em </w:t>
      </w:r>
      <w:r w:rsidR="00562C39" w:rsidRPr="00562C39">
        <w:rPr>
          <w:rFonts w:ascii="Times New Roman" w:hAnsi="Times New Roman" w:cs="Times New Roman"/>
          <w:sz w:val="24"/>
          <w:szCs w:val="24"/>
        </w:rPr>
        <w:t>casos de violência doméstica e familiar.</w:t>
      </w:r>
    </w:p>
    <w:p w14:paraId="2F104A1C" w14:textId="06AE7EB4" w:rsidR="001D49F6" w:rsidRDefault="001D49F6" w:rsidP="001D4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F6">
        <w:rPr>
          <w:rFonts w:ascii="Times New Roman" w:hAnsi="Times New Roman" w:cs="Times New Roman"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9F6">
        <w:rPr>
          <w:rFonts w:ascii="Times New Roman" w:hAnsi="Times New Roman" w:cs="Times New Roman"/>
          <w:sz w:val="24"/>
          <w:szCs w:val="24"/>
        </w:rPr>
        <w:t xml:space="preserve"> Para os efeitos desta lei, configura violência doméstica e familiar qualquer ação ou omissão que cause dano moral ou patrimonial, morte, lesão, sofrimento físico, sexual ou psicológico em mulheres, crianças, adolescentes, idosos, pessoas com deficiência e </w:t>
      </w:r>
      <w:r w:rsidRPr="00130ED1">
        <w:rPr>
          <w:rFonts w:ascii="Times New Roman" w:hAnsi="Times New Roman" w:cs="Times New Roman"/>
          <w:sz w:val="24"/>
          <w:szCs w:val="24"/>
        </w:rPr>
        <w:t>LGBTQIA+.</w:t>
      </w:r>
    </w:p>
    <w:p w14:paraId="25BC8199" w14:textId="538422FF" w:rsidR="006653F8" w:rsidRPr="006653F8" w:rsidRDefault="00844769" w:rsidP="001D4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1D49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 w:rsidR="003E2370" w:rsidRPr="006653F8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1D49F6">
        <w:rPr>
          <w:rFonts w:ascii="Times New Roman" w:hAnsi="Times New Roman" w:cs="Times New Roman"/>
          <w:sz w:val="24"/>
          <w:szCs w:val="24"/>
        </w:rPr>
        <w:t xml:space="preserve">na </w:t>
      </w:r>
      <w:r w:rsidR="00130ED1">
        <w:rPr>
          <w:rFonts w:ascii="Times New Roman" w:hAnsi="Times New Roman" w:cs="Times New Roman"/>
          <w:sz w:val="24"/>
          <w:szCs w:val="24"/>
        </w:rPr>
        <w:t>data</w:t>
      </w:r>
      <w:r w:rsidR="001D49F6">
        <w:rPr>
          <w:rFonts w:ascii="Times New Roman" w:hAnsi="Times New Roman" w:cs="Times New Roman"/>
          <w:sz w:val="24"/>
          <w:szCs w:val="24"/>
        </w:rPr>
        <w:t xml:space="preserve"> de </w:t>
      </w:r>
      <w:r w:rsidR="00130ED1">
        <w:rPr>
          <w:rFonts w:ascii="Times New Roman" w:hAnsi="Times New Roman" w:cs="Times New Roman"/>
          <w:sz w:val="24"/>
          <w:szCs w:val="24"/>
        </w:rPr>
        <w:t>sua publicação.</w:t>
      </w:r>
    </w:p>
    <w:p w14:paraId="19216B33" w14:textId="77777777" w:rsidR="001D49F6" w:rsidRDefault="001D49F6" w:rsidP="003C6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7E57B" w14:textId="0C079996" w:rsidR="00844769" w:rsidRPr="003C6FBA" w:rsidRDefault="008A237D" w:rsidP="003C6FB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1D49F6">
        <w:rPr>
          <w:rFonts w:ascii="Times New Roman" w:hAnsi="Times New Roman" w:cs="Times New Roman"/>
          <w:sz w:val="24"/>
          <w:szCs w:val="24"/>
        </w:rPr>
        <w:t>16</w:t>
      </w:r>
      <w:r w:rsidR="00E1215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3F8">
        <w:rPr>
          <w:rFonts w:ascii="Times New Roman" w:hAnsi="Times New Roman" w:cs="Times New Roman"/>
          <w:sz w:val="24"/>
          <w:szCs w:val="24"/>
        </w:rPr>
        <w:t>março de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16DB915A" w14:textId="77777777" w:rsidR="00844769" w:rsidRDefault="00844769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3F24E" w14:textId="77777777" w:rsidR="00E12154" w:rsidRDefault="00E12154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34E30" w14:textId="77777777"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B5597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A3F5502" w14:textId="77777777" w:rsidR="00D7587E" w:rsidRDefault="008A237D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</w:t>
      </w:r>
      <w:r w:rsidR="003C6FBA">
        <w:rPr>
          <w:rFonts w:ascii="Times New Roman" w:hAnsi="Times New Roman" w:cs="Times New Roman"/>
          <w:sz w:val="24"/>
          <w:szCs w:val="24"/>
        </w:rPr>
        <w:t>l</w:t>
      </w:r>
    </w:p>
    <w:p w14:paraId="4AAD00E6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842DB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9BA74" w14:textId="4FE9B97E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EF7D" w14:textId="74F0102E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9A3D5" w14:textId="5EFEE43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6EB66" w14:textId="1A018FD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7A7E2" w14:textId="5FF06A3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75CAE" w14:textId="721B487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8D5FA" w14:textId="77777777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D2CC9" w14:textId="5C8BE3C6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7966" w14:textId="77777777" w:rsidR="001D49F6" w:rsidRDefault="001D49F6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2C762" w14:textId="77777777"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A57F33D" w14:textId="77777777" w:rsidR="00AC7E42" w:rsidRDefault="00AC7E42" w:rsidP="002A1D47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2A3C7" w14:textId="77777777" w:rsidR="00130ED1" w:rsidRDefault="00130ED1" w:rsidP="00130ED1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130ED1">
        <w:rPr>
          <w:szCs w:val="24"/>
        </w:rPr>
        <w:t>O presente projeto de lei visa a divulgação dos números de telefone de emergência para casos de violência doméstica e familiar nas faturas de consumo das concessionárias prestadoras de serviço de fornecimento de energia elétrica</w:t>
      </w:r>
      <w:r>
        <w:rPr>
          <w:szCs w:val="24"/>
        </w:rPr>
        <w:t xml:space="preserve"> e</w:t>
      </w:r>
      <w:r w:rsidRPr="00130ED1">
        <w:rPr>
          <w:szCs w:val="24"/>
        </w:rPr>
        <w:t xml:space="preserve"> água no</w:t>
      </w:r>
      <w:r>
        <w:rPr>
          <w:szCs w:val="24"/>
        </w:rPr>
        <w:t xml:space="preserve"> âmbito do</w:t>
      </w:r>
      <w:r w:rsidRPr="00130ED1">
        <w:rPr>
          <w:szCs w:val="24"/>
        </w:rPr>
        <w:t xml:space="preserve"> Estado.</w:t>
      </w:r>
    </w:p>
    <w:p w14:paraId="62E84BDB" w14:textId="77777777" w:rsidR="00130ED1" w:rsidRDefault="00130ED1" w:rsidP="00130ED1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130ED1">
        <w:rPr>
          <w:szCs w:val="24"/>
        </w:rPr>
        <w:t>Divulgado recentemente, um balanço feito pelo Ministério da Mulher, da Família e dos Direitos Humanos mostra que, no Brasil, foram realizadas 105.671 denúncias de violência contra a mulher em 2020. Destes, 72%, o que corresponde a 75.753 denúncias, são referentes a violência doméstica e familiar contra a mulher, que é caracterizado pela ação ou omissão que cause morte, lesão, sofrimento físico e sexual ou psicológico e dano moral ou patrimonial contra a mulher.</w:t>
      </w:r>
    </w:p>
    <w:p w14:paraId="5CB48C09" w14:textId="77777777" w:rsidR="00130ED1" w:rsidRDefault="00130ED1" w:rsidP="00130ED1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130ED1">
        <w:rPr>
          <w:szCs w:val="24"/>
        </w:rPr>
        <w:t>Em 2020, foram feitas mais de 64 mil denúncias de violência física e psíquica contra a criança e ao adolescente no país, por meio do Disque 100 da Ouvidoria Nacional de Direitos Humanos. Ou seja, 7 (sete) denúncias são recebidas a cada hora. Os números foram divulgados em balanço divulgado em março pelo Ministério da Mulher, da Família e dos Direitos Humanos.</w:t>
      </w:r>
    </w:p>
    <w:p w14:paraId="7E04A16D" w14:textId="77777777" w:rsidR="00130ED1" w:rsidRDefault="00130ED1" w:rsidP="00130ED1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130ED1">
        <w:rPr>
          <w:szCs w:val="24"/>
        </w:rPr>
        <w:t>Segundo dados do Disque 100 - Direitos Humanos, só em 2021 já foram 37 mil notificações de violência contra os idosos, 29 mil delas sobre violência física. A maior parte das vítimas tem entre 70 e 74 anos, 68% são do sexo feminino e 47% dos agressores são os filhos. As ocorrências mais frequentes são maus tratos, exposição a risco, à saúde e constrangimento.</w:t>
      </w:r>
    </w:p>
    <w:p w14:paraId="79D8BE87" w14:textId="16D4D539" w:rsidR="00130ED1" w:rsidRPr="00130ED1" w:rsidRDefault="00130ED1" w:rsidP="00130ED1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130ED1">
        <w:rPr>
          <w:szCs w:val="24"/>
        </w:rPr>
        <w:t>Já no caso das pessoas com deficiência, as taxas de notificações de violência contra mulheres são mais de duas vezes superiores às de homens. O tipo de violência mais notificado contra pessoas com deficiência é a física, presente em 53% dos casos, seguida de violência psicológica (31%) e negligência/abandono (29%).</w:t>
      </w:r>
    </w:p>
    <w:p w14:paraId="2BD8F7E6" w14:textId="77777777" w:rsidR="00130ED1" w:rsidRDefault="00130ED1" w:rsidP="00130ED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0ED1">
        <w:rPr>
          <w:rFonts w:ascii="Times New Roman" w:hAnsi="Times New Roman" w:cs="Times New Roman"/>
          <w:sz w:val="24"/>
          <w:szCs w:val="24"/>
        </w:rPr>
        <w:t xml:space="preserve">Através de pesquisa por meio de denúncias no Sistema de Ouvidoria Nacional de Direitos Humanos, que registra denúncia de violências contra minorias, foi constatado que, a partir do relatório de 2019, 30% dos casos de denúncia de violência contra a população LGBTQIA+ ocorreram na casa da vítima, seguido por casos nas ruas. A maior </w:t>
      </w:r>
      <w:r w:rsidRPr="00130ED1">
        <w:rPr>
          <w:rFonts w:ascii="Times New Roman" w:hAnsi="Times New Roman" w:cs="Times New Roman"/>
          <w:sz w:val="24"/>
          <w:szCs w:val="24"/>
        </w:rPr>
        <w:lastRenderedPageBreak/>
        <w:t xml:space="preserve">parte das denúncias estão atreladas a algum tipo de violência psicológica ou discriminação. </w:t>
      </w:r>
    </w:p>
    <w:p w14:paraId="45A8BDC4" w14:textId="77777777" w:rsidR="00130ED1" w:rsidRDefault="00130ED1" w:rsidP="00130ED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0ED1">
        <w:rPr>
          <w:rFonts w:ascii="Times New Roman" w:hAnsi="Times New Roman" w:cs="Times New Roman"/>
          <w:sz w:val="24"/>
          <w:szCs w:val="24"/>
        </w:rPr>
        <w:t>O Boletim da nº 3, de 25 de junho de 2020 da ANTRA (Associação Nacional de Travestis e Transexuais) apontou que a partir dos dados coletados em rede foi possível aferir que durante o período de pandemia, 70% das LGBTQIA+ cumprindo isolamento social junto a familiares acabaram sendo vítimas de algum tipo de violência, sem ter espaço ou a quem recorrer com medo de expulsão ou agravamento da situação de violência.</w:t>
      </w:r>
    </w:p>
    <w:p w14:paraId="24B58E69" w14:textId="77777777" w:rsidR="00C736E8" w:rsidRDefault="00130ED1" w:rsidP="00C736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0ED1">
        <w:rPr>
          <w:rFonts w:ascii="Times New Roman" w:hAnsi="Times New Roman" w:cs="Times New Roman"/>
          <w:sz w:val="24"/>
          <w:szCs w:val="24"/>
        </w:rPr>
        <w:t>Infelizmente, casos de violência doméstica já são de fato marcados pela subnotificação. Por essa razão, é de extrema importância essa divulgação dos números de contato, para que mulheres, crianças, adolescentes, idosos e pessoas com deficiência e LGBTQIA+ se sintam encorajados a denunciar qualquer tipo de violência e os agressores, punidos por seus atos</w:t>
      </w:r>
      <w:r w:rsidR="00C736E8">
        <w:rPr>
          <w:rFonts w:ascii="Times New Roman" w:hAnsi="Times New Roman" w:cs="Times New Roman"/>
          <w:sz w:val="24"/>
          <w:szCs w:val="24"/>
        </w:rPr>
        <w:t>.</w:t>
      </w:r>
    </w:p>
    <w:p w14:paraId="51B140D0" w14:textId="64644B40" w:rsidR="00C736E8" w:rsidRDefault="00C736E8" w:rsidP="00C736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36E8">
        <w:rPr>
          <w:rFonts w:ascii="Times New Roman" w:hAnsi="Times New Roman" w:cs="Times New Roman"/>
          <w:sz w:val="24"/>
          <w:szCs w:val="24"/>
        </w:rPr>
        <w:t>Cabe ao Estado promover a proteção dos direitos humanos, constituindo a violência contra a mulher uma das formas de violação desses direitos. A Lei Federal nº 11.340, de 2006, Lei Maria da Penha, dispôs acertadamente em seu art. 35, IV, que a União, o Distrito Federal, os estados e os municípios poderão criar e promover, no limite das respectivas competências, programas e campanhas de enfrentamento da violência doméstica e familiar.</w:t>
      </w:r>
    </w:p>
    <w:p w14:paraId="76A7D40D" w14:textId="25E2CB72" w:rsidR="00C736E8" w:rsidRDefault="00C736E8" w:rsidP="00C736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Outrossim</w:t>
      </w:r>
      <w:r w:rsidRPr="00C736E8">
        <w:rPr>
          <w:rFonts w:ascii="Times New Roman" w:hAnsi="Times New Roman" w:cs="Times New Roman"/>
          <w:sz w:val="24"/>
          <w:szCs w:val="24"/>
        </w:rPr>
        <w:t>, e</w:t>
      </w:r>
      <w:r w:rsidRPr="00C736E8">
        <w:rPr>
          <w:rFonts w:ascii="Times New Roman" w:hAnsi="Times New Roman" w:cs="Times New Roman"/>
          <w:sz w:val="24"/>
          <w:szCs w:val="24"/>
        </w:rPr>
        <w:t>ntendemos que o projeto em tela visa dar concretude ao disposto no art. 226, §8º, da Constituição da República, cuja redação é a seguinte:</w:t>
      </w:r>
    </w:p>
    <w:p w14:paraId="08A3A69D" w14:textId="77777777" w:rsidR="00C736E8" w:rsidRPr="00C736E8" w:rsidRDefault="00C736E8" w:rsidP="00C736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80A0163" w14:textId="34EDC177" w:rsidR="00C736E8" w:rsidRPr="00C736E8" w:rsidRDefault="00C736E8" w:rsidP="00C736E8">
      <w:pPr>
        <w:spacing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C736E8">
        <w:rPr>
          <w:rFonts w:ascii="Times New Roman" w:hAnsi="Times New Roman" w:cs="Times New Roman"/>
          <w:b/>
          <w:bCs/>
          <w:sz w:val="20"/>
          <w:szCs w:val="20"/>
        </w:rPr>
        <w:t>Art. 226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736E8">
        <w:rPr>
          <w:rFonts w:ascii="Times New Roman" w:hAnsi="Times New Roman" w:cs="Times New Roman"/>
          <w:sz w:val="20"/>
          <w:szCs w:val="20"/>
        </w:rPr>
        <w:t xml:space="preserve"> A família, base da sociedade, tem especial proteção do Estado.</w:t>
      </w:r>
    </w:p>
    <w:p w14:paraId="12E41B0B" w14:textId="0CDB076E" w:rsidR="00C736E8" w:rsidRPr="00C736E8" w:rsidRDefault="00C736E8" w:rsidP="00C736E8">
      <w:pPr>
        <w:spacing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C736E8">
        <w:rPr>
          <w:rFonts w:ascii="Times New Roman" w:hAnsi="Times New Roman" w:cs="Times New Roman"/>
          <w:sz w:val="20"/>
          <w:szCs w:val="20"/>
        </w:rPr>
        <w:t>[...]</w:t>
      </w:r>
    </w:p>
    <w:p w14:paraId="53EE33EF" w14:textId="5A80F58D" w:rsidR="00C736E8" w:rsidRPr="00C736E8" w:rsidRDefault="00C736E8" w:rsidP="00C736E8">
      <w:pPr>
        <w:spacing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C736E8">
        <w:rPr>
          <w:rFonts w:ascii="Times New Roman" w:hAnsi="Times New Roman" w:cs="Times New Roman"/>
          <w:sz w:val="20"/>
          <w:szCs w:val="20"/>
        </w:rPr>
        <w:t>§ 8º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736E8">
        <w:rPr>
          <w:rFonts w:ascii="Times New Roman" w:hAnsi="Times New Roman" w:cs="Times New Roman"/>
          <w:sz w:val="20"/>
          <w:szCs w:val="20"/>
        </w:rPr>
        <w:t>O Estado assegurará a assistência à família na pessoa de cada um dos que a integram, criando mecanismos para coibir a violência no âmbito de suas relações.</w:t>
      </w:r>
    </w:p>
    <w:p w14:paraId="7EFD3F06" w14:textId="6FA8D46F" w:rsidR="00C736E8" w:rsidRDefault="00C736E8" w:rsidP="00C736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36E8">
        <w:rPr>
          <w:rFonts w:ascii="Times New Roman" w:hAnsi="Times New Roman" w:cs="Times New Roman"/>
          <w:sz w:val="24"/>
          <w:szCs w:val="24"/>
        </w:rPr>
        <w:t xml:space="preserve">Nesse contexto normativo, conclui-se que compete ao Estado legislar sobre medidas de proteção e de amparo </w:t>
      </w:r>
      <w:r w:rsidR="00515707">
        <w:rPr>
          <w:rFonts w:ascii="Times New Roman" w:hAnsi="Times New Roman" w:cs="Times New Roman"/>
          <w:sz w:val="24"/>
          <w:szCs w:val="24"/>
        </w:rPr>
        <w:t>quanto a</w:t>
      </w:r>
      <w:r w:rsidRPr="00C736E8">
        <w:rPr>
          <w:rFonts w:ascii="Times New Roman" w:hAnsi="Times New Roman" w:cs="Times New Roman"/>
          <w:sz w:val="24"/>
          <w:szCs w:val="24"/>
        </w:rPr>
        <w:t xml:space="preserve"> violência doméstica e familiar.</w:t>
      </w:r>
    </w:p>
    <w:p w14:paraId="0CCDED33" w14:textId="5311799E" w:rsidR="009D031E" w:rsidRPr="009D031E" w:rsidRDefault="00C736E8" w:rsidP="009D03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</w:t>
      </w:r>
      <w:r w:rsidR="009D031E" w:rsidRPr="009D031E">
        <w:rPr>
          <w:rFonts w:ascii="Times New Roman" w:hAnsi="Times New Roman" w:cs="Times New Roman"/>
          <w:sz w:val="24"/>
          <w:szCs w:val="24"/>
        </w:rPr>
        <w:t>o</w:t>
      </w:r>
      <w:r w:rsidR="00130ED1" w:rsidRPr="009D031E">
        <w:rPr>
          <w:rFonts w:ascii="Times New Roman" w:hAnsi="Times New Roman" w:cs="Times New Roman"/>
          <w:sz w:val="24"/>
          <w:szCs w:val="24"/>
        </w:rPr>
        <w:t xml:space="preserve"> ministro Alexandre de Moraes, por sua vez, frisou que, se o conteúdo da norma estadual </w:t>
      </w:r>
      <w:r w:rsidR="00130ED1" w:rsidRPr="009D031E">
        <w:rPr>
          <w:rFonts w:ascii="Times New Roman" w:hAnsi="Times New Roman" w:cs="Times New Roman"/>
          <w:b/>
          <w:sz w:val="24"/>
          <w:szCs w:val="24"/>
        </w:rPr>
        <w:t>não interfere no “nú</w:t>
      </w:r>
      <w:bookmarkStart w:id="0" w:name="_GoBack"/>
      <w:bookmarkEnd w:id="0"/>
      <w:r w:rsidR="00130ED1" w:rsidRPr="009D031E">
        <w:rPr>
          <w:rFonts w:ascii="Times New Roman" w:hAnsi="Times New Roman" w:cs="Times New Roman"/>
          <w:b/>
          <w:sz w:val="24"/>
          <w:szCs w:val="24"/>
        </w:rPr>
        <w:t xml:space="preserve">cleo básico” da prestação de serviço </w:t>
      </w:r>
      <w:r w:rsidR="00130ED1" w:rsidRPr="009D031E">
        <w:rPr>
          <w:rFonts w:ascii="Times New Roman" w:hAnsi="Times New Roman" w:cs="Times New Roman"/>
          <w:b/>
          <w:sz w:val="24"/>
          <w:szCs w:val="24"/>
        </w:rPr>
        <w:lastRenderedPageBreak/>
        <w:t>público de fornecimento de energia elétrica</w:t>
      </w:r>
      <w:r w:rsidR="00130ED1" w:rsidRPr="009D031E">
        <w:rPr>
          <w:rFonts w:ascii="Times New Roman" w:hAnsi="Times New Roman" w:cs="Times New Roman"/>
          <w:sz w:val="24"/>
          <w:szCs w:val="24"/>
        </w:rPr>
        <w:t xml:space="preserve">, de competência da União, resta configurada, como no caso, a competência concorrente em matéria de direito do consumidor. Para ele, a norma impugnada, com base nessa competência concorrente, explicitou o disposto nos </w:t>
      </w:r>
      <w:proofErr w:type="spellStart"/>
      <w:r w:rsidR="00130ED1" w:rsidRPr="009D031E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130ED1" w:rsidRPr="009D031E">
        <w:rPr>
          <w:rFonts w:ascii="Times New Roman" w:hAnsi="Times New Roman" w:cs="Times New Roman"/>
          <w:sz w:val="24"/>
          <w:szCs w:val="24"/>
        </w:rPr>
        <w:t>. 4º, IV e 6º, III, do Código de Defesa do Consumidor (CDC).</w:t>
      </w:r>
    </w:p>
    <w:p w14:paraId="75705AEB" w14:textId="4670C0D1" w:rsidR="00A61C89" w:rsidRDefault="00A76B3C" w:rsidP="00A61C89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p</w:t>
      </w:r>
      <w:r w:rsidR="00A61C89" w:rsidRPr="00AA5C45">
        <w:rPr>
          <w:rFonts w:ascii="Times New Roman" w:hAnsi="Times New Roman" w:cs="Times New Roman"/>
          <w:sz w:val="24"/>
          <w:szCs w:val="24"/>
        </w:rPr>
        <w:t>elo o exposto, vemos que a aprovação da presente propositura, consolida os direitos previstos em leis</w:t>
      </w:r>
      <w:r w:rsidR="00A61C89">
        <w:rPr>
          <w:rFonts w:ascii="Times New Roman" w:hAnsi="Times New Roman" w:cs="Times New Roman"/>
          <w:sz w:val="24"/>
          <w:szCs w:val="24"/>
        </w:rPr>
        <w:t>.</w:t>
      </w:r>
    </w:p>
    <w:p w14:paraId="725CEAEB" w14:textId="77777777" w:rsidR="00A61C89" w:rsidRPr="00D9034B" w:rsidRDefault="00A61C89" w:rsidP="00A61C89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034B">
        <w:rPr>
          <w:rFonts w:ascii="Times New Roman" w:hAnsi="Times New Roman" w:cs="Times New Roman"/>
          <w:sz w:val="24"/>
          <w:szCs w:val="24"/>
        </w:rPr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proposição.</w:t>
      </w:r>
    </w:p>
    <w:p w14:paraId="1DDCCA46" w14:textId="17CD7BAF" w:rsidR="00A61C89" w:rsidRDefault="00A61C89" w:rsidP="00A6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18B85" w14:textId="77777777" w:rsidR="00A76B3C" w:rsidRDefault="00A76B3C" w:rsidP="00A6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49516" w14:textId="77777777" w:rsidR="009D031E" w:rsidRDefault="009D031E" w:rsidP="00A61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DE352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4BD534DC" w14:textId="4E9EFCB2" w:rsidR="001E1F12" w:rsidRPr="00A76B3C" w:rsidRDefault="003953F0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0154E" w14:textId="77777777" w:rsidR="00923C59" w:rsidRDefault="00923C59" w:rsidP="00810947">
      <w:pPr>
        <w:spacing w:after="0" w:line="240" w:lineRule="auto"/>
      </w:pPr>
      <w:r>
        <w:separator/>
      </w:r>
    </w:p>
  </w:endnote>
  <w:endnote w:type="continuationSeparator" w:id="0">
    <w:p w14:paraId="1862FB3C" w14:textId="77777777" w:rsidR="00923C59" w:rsidRDefault="00923C59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AC08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43F44" w14:textId="77777777" w:rsidR="00923C59" w:rsidRDefault="00923C59" w:rsidP="00810947">
      <w:pPr>
        <w:spacing w:after="0" w:line="240" w:lineRule="auto"/>
      </w:pPr>
      <w:r>
        <w:separator/>
      </w:r>
    </w:p>
  </w:footnote>
  <w:footnote w:type="continuationSeparator" w:id="0">
    <w:p w14:paraId="07EB1640" w14:textId="77777777" w:rsidR="00923C59" w:rsidRDefault="00923C59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7A0B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628AC153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bookmarkEnd w:id="1"/>
  <w:p w14:paraId="00278A23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4C6C"/>
    <w:rsid w:val="00025A27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185E"/>
    <w:rsid w:val="001220D6"/>
    <w:rsid w:val="00130B70"/>
    <w:rsid w:val="00130ED1"/>
    <w:rsid w:val="00132301"/>
    <w:rsid w:val="001332CC"/>
    <w:rsid w:val="00135E05"/>
    <w:rsid w:val="001425C0"/>
    <w:rsid w:val="00144AF2"/>
    <w:rsid w:val="001514BC"/>
    <w:rsid w:val="00152175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6AB9"/>
    <w:rsid w:val="001D3088"/>
    <w:rsid w:val="001D39D8"/>
    <w:rsid w:val="001D4348"/>
    <w:rsid w:val="001D49F6"/>
    <w:rsid w:val="001D673A"/>
    <w:rsid w:val="001E1F12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1C3D"/>
    <w:rsid w:val="002A03FC"/>
    <w:rsid w:val="002A18B2"/>
    <w:rsid w:val="002A1D47"/>
    <w:rsid w:val="002A201B"/>
    <w:rsid w:val="002A2048"/>
    <w:rsid w:val="002A67B4"/>
    <w:rsid w:val="002C0EAA"/>
    <w:rsid w:val="002C3CAC"/>
    <w:rsid w:val="002C42E7"/>
    <w:rsid w:val="002C4E43"/>
    <w:rsid w:val="002C58A6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68BC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5707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2C39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C2B1A"/>
    <w:rsid w:val="005C6E62"/>
    <w:rsid w:val="005D191E"/>
    <w:rsid w:val="005D4988"/>
    <w:rsid w:val="005E0658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77FD"/>
    <w:rsid w:val="00682A57"/>
    <w:rsid w:val="00691773"/>
    <w:rsid w:val="00693AC0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25A7"/>
    <w:rsid w:val="006D40BA"/>
    <w:rsid w:val="006D4A37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4522"/>
    <w:rsid w:val="0072488F"/>
    <w:rsid w:val="00735BBA"/>
    <w:rsid w:val="0073632D"/>
    <w:rsid w:val="00736AD0"/>
    <w:rsid w:val="00747B57"/>
    <w:rsid w:val="00753276"/>
    <w:rsid w:val="007670D4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A3E6E"/>
    <w:rsid w:val="007A6153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35C31"/>
    <w:rsid w:val="00840702"/>
    <w:rsid w:val="00843094"/>
    <w:rsid w:val="00844769"/>
    <w:rsid w:val="00861C4D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F0587"/>
    <w:rsid w:val="008F05E3"/>
    <w:rsid w:val="00903F13"/>
    <w:rsid w:val="009049DE"/>
    <w:rsid w:val="00907AAE"/>
    <w:rsid w:val="00910ABB"/>
    <w:rsid w:val="009117CD"/>
    <w:rsid w:val="00923C59"/>
    <w:rsid w:val="00930BCC"/>
    <w:rsid w:val="009419EC"/>
    <w:rsid w:val="00941CBB"/>
    <w:rsid w:val="00941DBA"/>
    <w:rsid w:val="00944309"/>
    <w:rsid w:val="00946C28"/>
    <w:rsid w:val="00947B99"/>
    <w:rsid w:val="00952192"/>
    <w:rsid w:val="0095232F"/>
    <w:rsid w:val="00961806"/>
    <w:rsid w:val="00962812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031E"/>
    <w:rsid w:val="009D46C0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506D"/>
    <w:rsid w:val="00AA5A95"/>
    <w:rsid w:val="00AB1786"/>
    <w:rsid w:val="00AB6AFA"/>
    <w:rsid w:val="00AC0453"/>
    <w:rsid w:val="00AC3C85"/>
    <w:rsid w:val="00AC7E42"/>
    <w:rsid w:val="00AD0007"/>
    <w:rsid w:val="00AD05CD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417A"/>
    <w:rsid w:val="00B46C7C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4155C"/>
    <w:rsid w:val="00C42149"/>
    <w:rsid w:val="00C51F80"/>
    <w:rsid w:val="00C56A12"/>
    <w:rsid w:val="00C64399"/>
    <w:rsid w:val="00C736E8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587E"/>
    <w:rsid w:val="00D77490"/>
    <w:rsid w:val="00D80B0D"/>
    <w:rsid w:val="00D85D53"/>
    <w:rsid w:val="00D860A3"/>
    <w:rsid w:val="00DA1FEB"/>
    <w:rsid w:val="00DA2ABF"/>
    <w:rsid w:val="00DA4F33"/>
    <w:rsid w:val="00DA7D14"/>
    <w:rsid w:val="00DB5AF4"/>
    <w:rsid w:val="00DB720B"/>
    <w:rsid w:val="00DC3679"/>
    <w:rsid w:val="00DC7B79"/>
    <w:rsid w:val="00DD030A"/>
    <w:rsid w:val="00DD1CB1"/>
    <w:rsid w:val="00DD1FFB"/>
    <w:rsid w:val="00DE608E"/>
    <w:rsid w:val="00DF468A"/>
    <w:rsid w:val="00DF5560"/>
    <w:rsid w:val="00DF68C7"/>
    <w:rsid w:val="00DF746D"/>
    <w:rsid w:val="00E00C30"/>
    <w:rsid w:val="00E01FA8"/>
    <w:rsid w:val="00E028A4"/>
    <w:rsid w:val="00E1215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CF8"/>
    <w:rsid w:val="00EC52C0"/>
    <w:rsid w:val="00EC7290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4D97"/>
    <w:rsid w:val="00F50205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3472"/>
    <w:rsid w:val="00F9621B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DC8C2B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574A-7420-49E3-95F7-EB7019AD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Gabinete 246</cp:lastModifiedBy>
  <cp:revision>4</cp:revision>
  <cp:lastPrinted>2023-02-07T19:29:00Z</cp:lastPrinted>
  <dcterms:created xsi:type="dcterms:W3CDTF">2023-03-16T19:47:00Z</dcterms:created>
  <dcterms:modified xsi:type="dcterms:W3CDTF">2023-03-16T20:16:00Z</dcterms:modified>
</cp:coreProperties>
</file>