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D3" w:rsidRDefault="00B363D3">
      <w:pPr>
        <w:tabs>
          <w:tab w:val="left" w:pos="1134"/>
        </w:tabs>
        <w:spacing w:line="360" w:lineRule="auto"/>
        <w:jc w:val="both"/>
        <w:rPr>
          <w:b/>
        </w:rPr>
      </w:pPr>
    </w:p>
    <w:p w:rsidR="00B363D3" w:rsidRDefault="005A39FE">
      <w:pPr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</w:rPr>
        <w:t>PROJETO DE LEI Nº               /2023</w:t>
      </w:r>
    </w:p>
    <w:p w:rsidR="00B363D3" w:rsidRDefault="005A39FE">
      <w:pPr>
        <w:spacing w:before="440" w:after="360" w:line="276" w:lineRule="auto"/>
        <w:ind w:left="3400"/>
        <w:jc w:val="both"/>
      </w:pPr>
      <w:bookmarkStart w:id="0" w:name="_GoBack"/>
      <w:bookmarkEnd w:id="0"/>
      <w:r>
        <w:t>Acrescenta</w:t>
      </w:r>
      <w:r w:rsidR="003523CF">
        <w:t xml:space="preserve"> o artigo 1°-A</w:t>
      </w:r>
      <w:r w:rsidR="00336CB8">
        <w:t xml:space="preserve"> e altera a redação do art. 3º</w:t>
      </w:r>
      <w:r w:rsidR="003523CF">
        <w:t xml:space="preserve"> </w:t>
      </w:r>
      <w:r w:rsidR="00336CB8">
        <w:t>d</w:t>
      </w:r>
      <w:r w:rsidR="003523CF">
        <w:t>a lei n° 11.056, de 3 de julho de 2019, que d</w:t>
      </w:r>
      <w:r w:rsidR="003523CF">
        <w:t>ispõe sobre a prioridade de atendimento às pessoas portadoras de diabetes nos órgãos públicos, estabelecimentos comerciais e instituições financeiras</w:t>
      </w:r>
      <w:r w:rsidR="0060056B">
        <w:t>.</w:t>
      </w:r>
    </w:p>
    <w:p w:rsidR="00B363D3" w:rsidRDefault="005A39FE">
      <w:pPr>
        <w:tabs>
          <w:tab w:val="left" w:pos="1134"/>
        </w:tabs>
        <w:spacing w:line="360" w:lineRule="auto"/>
        <w:jc w:val="both"/>
      </w:pPr>
      <w:r>
        <w:rPr>
          <w:b/>
        </w:rPr>
        <w:t>Art. 1º</w:t>
      </w:r>
      <w:r>
        <w:t xml:space="preserve"> </w:t>
      </w:r>
      <w:r w:rsidR="003523CF">
        <w:t xml:space="preserve">- </w:t>
      </w:r>
      <w:r w:rsidR="003523CF" w:rsidRPr="003523CF">
        <w:t>Acrescenta</w:t>
      </w:r>
      <w:r w:rsidR="003523CF">
        <w:t>-se</w:t>
      </w:r>
      <w:r w:rsidR="003523CF" w:rsidRPr="003523CF">
        <w:t xml:space="preserve"> o artigo 1°-A na lei </w:t>
      </w:r>
      <w:r w:rsidR="003523CF">
        <w:t>11.056</w:t>
      </w:r>
      <w:r w:rsidR="003523CF" w:rsidRPr="003523CF">
        <w:t xml:space="preserve">, de </w:t>
      </w:r>
      <w:r w:rsidR="003523CF">
        <w:t>03</w:t>
      </w:r>
      <w:r w:rsidR="003523CF" w:rsidRPr="003523CF">
        <w:t xml:space="preserve"> de julho de 201</w:t>
      </w:r>
      <w:r w:rsidR="003523CF">
        <w:t>9</w:t>
      </w:r>
      <w:r w:rsidR="003523CF" w:rsidRPr="003523CF">
        <w:t>, que passa a vigorar com a seguinte redação:</w:t>
      </w:r>
    </w:p>
    <w:p w:rsidR="003523CF" w:rsidRDefault="003523CF" w:rsidP="003523CF">
      <w:pPr>
        <w:pStyle w:val="Corpo"/>
        <w:tabs>
          <w:tab w:val="left" w:pos="0"/>
        </w:tabs>
        <w:ind w:left="226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Art. 1°-A: </w:t>
      </w:r>
      <w:r w:rsidRPr="003523CF">
        <w:rPr>
          <w:rFonts w:ascii="Times New Roman" w:hAnsi="Times New Roman"/>
          <w:szCs w:val="24"/>
        </w:rPr>
        <w:t>Os estabelecimentos</w:t>
      </w:r>
      <w:r>
        <w:rPr>
          <w:rFonts w:ascii="Times New Roman" w:hAnsi="Times New Roman"/>
          <w:szCs w:val="24"/>
        </w:rPr>
        <w:t xml:space="preserve"> de que trata o art. 1º desta lei ficam </w:t>
      </w:r>
      <w:r w:rsidRPr="003523CF">
        <w:rPr>
          <w:rFonts w:ascii="Times New Roman" w:hAnsi="Times New Roman"/>
          <w:szCs w:val="24"/>
        </w:rPr>
        <w:t xml:space="preserve">obrigados a inserir nas placas de atendimento prioritário o símbolo mundial </w:t>
      </w:r>
      <w:r>
        <w:rPr>
          <w:rFonts w:ascii="Times New Roman" w:hAnsi="Times New Roman"/>
          <w:szCs w:val="24"/>
        </w:rPr>
        <w:t>do diabetes</w:t>
      </w:r>
      <w:r w:rsidRPr="003523CF">
        <w:rPr>
          <w:rFonts w:ascii="Times New Roman" w:hAnsi="Times New Roman"/>
          <w:szCs w:val="24"/>
        </w:rPr>
        <w:t>, conforme anexo.</w:t>
      </w:r>
    </w:p>
    <w:p w:rsidR="00E93B8B" w:rsidRDefault="00E93B8B" w:rsidP="003523CF">
      <w:pPr>
        <w:pStyle w:val="Corpo"/>
        <w:tabs>
          <w:tab w:val="left" w:pos="0"/>
        </w:tabs>
        <w:ind w:left="2268"/>
        <w:rPr>
          <w:rFonts w:ascii="Times New Roman" w:hAnsi="Times New Roman"/>
          <w:szCs w:val="24"/>
        </w:rPr>
      </w:pPr>
    </w:p>
    <w:p w:rsidR="00E93B8B" w:rsidRDefault="00E93B8B" w:rsidP="00E93B8B">
      <w:pPr>
        <w:tabs>
          <w:tab w:val="left" w:pos="1134"/>
        </w:tabs>
        <w:spacing w:line="360" w:lineRule="auto"/>
        <w:jc w:val="both"/>
      </w:pPr>
      <w:r>
        <w:rPr>
          <w:b/>
        </w:rPr>
        <w:t xml:space="preserve">Art. </w:t>
      </w:r>
      <w:r>
        <w:rPr>
          <w:b/>
        </w:rPr>
        <w:t>2</w:t>
      </w:r>
      <w:r>
        <w:rPr>
          <w:b/>
        </w:rPr>
        <w:t>º</w:t>
      </w:r>
      <w:r>
        <w:t xml:space="preserve"> - </w:t>
      </w:r>
      <w:r w:rsidR="00336CB8">
        <w:t xml:space="preserve">O caput do art. 3º da lei 11.056, de 03 de julho de 2019 passa </w:t>
      </w:r>
      <w:r w:rsidRPr="003523CF">
        <w:t xml:space="preserve"> a vigorar com a seguinte redação:</w:t>
      </w:r>
    </w:p>
    <w:p w:rsidR="00E93B8B" w:rsidRDefault="00E93B8B" w:rsidP="00E93B8B">
      <w:pPr>
        <w:pStyle w:val="Corpo"/>
        <w:tabs>
          <w:tab w:val="left" w:pos="0"/>
        </w:tabs>
        <w:ind w:left="226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Art. </w:t>
      </w:r>
      <w:r w:rsidR="00336CB8">
        <w:rPr>
          <w:rFonts w:ascii="Times New Roman" w:hAnsi="Times New Roman"/>
          <w:szCs w:val="24"/>
        </w:rPr>
        <w:t>3º</w:t>
      </w:r>
      <w:r>
        <w:rPr>
          <w:rFonts w:ascii="Times New Roman" w:hAnsi="Times New Roman"/>
          <w:szCs w:val="24"/>
        </w:rPr>
        <w:t xml:space="preserve">: </w:t>
      </w:r>
      <w:r w:rsidR="00336CB8">
        <w:rPr>
          <w:rFonts w:ascii="Times New Roman" w:hAnsi="Times New Roman"/>
          <w:szCs w:val="24"/>
        </w:rPr>
        <w:t>O descumprimento do disposto nos artigos 1º e 1º-A sujeitará o infrator às seguintes penalidades:</w:t>
      </w:r>
    </w:p>
    <w:p w:rsidR="0060056B" w:rsidRPr="003523CF" w:rsidRDefault="0060056B" w:rsidP="003523CF">
      <w:pPr>
        <w:pStyle w:val="Corpo"/>
        <w:tabs>
          <w:tab w:val="left" w:pos="0"/>
        </w:tabs>
        <w:ind w:left="2268"/>
        <w:rPr>
          <w:rFonts w:ascii="Times New Roman" w:hAnsi="Times New Roman"/>
          <w:szCs w:val="24"/>
        </w:rPr>
      </w:pPr>
    </w:p>
    <w:p w:rsidR="00B363D3" w:rsidRDefault="005A39FE">
      <w:pPr>
        <w:tabs>
          <w:tab w:val="left" w:pos="1134"/>
        </w:tabs>
        <w:spacing w:line="360" w:lineRule="auto"/>
        <w:jc w:val="both"/>
      </w:pPr>
      <w:r>
        <w:rPr>
          <w:b/>
        </w:rPr>
        <w:t xml:space="preserve">Art. </w:t>
      </w:r>
      <w:r w:rsidR="00521633">
        <w:rPr>
          <w:b/>
        </w:rPr>
        <w:t>3</w:t>
      </w:r>
      <w:r>
        <w:rPr>
          <w:b/>
        </w:rPr>
        <w:t xml:space="preserve">º - </w:t>
      </w:r>
      <w:r>
        <w:t xml:space="preserve">Esta Lei entrará em vigor </w:t>
      </w:r>
      <w:r w:rsidR="00A82D97">
        <w:t>60 dias após sua</w:t>
      </w:r>
      <w:r>
        <w:t xml:space="preserve"> publicação.</w:t>
      </w:r>
    </w:p>
    <w:p w:rsidR="00B363D3" w:rsidRDefault="005A39FE">
      <w:pPr>
        <w:tabs>
          <w:tab w:val="left" w:pos="1134"/>
        </w:tabs>
        <w:spacing w:line="360" w:lineRule="auto"/>
        <w:jc w:val="center"/>
      </w:pPr>
      <w:r>
        <w:br/>
        <w:t xml:space="preserve">Assembleia Legislativa do Estado do Maranhão, em </w:t>
      </w:r>
      <w:r w:rsidR="00A82D97">
        <w:t>17 de março de 2023</w:t>
      </w:r>
      <w:r>
        <w:t>.</w:t>
      </w:r>
    </w:p>
    <w:p w:rsidR="00B363D3" w:rsidRDefault="00B363D3">
      <w:pPr>
        <w:tabs>
          <w:tab w:val="left" w:pos="1134"/>
          <w:tab w:val="left" w:pos="9214"/>
        </w:tabs>
        <w:spacing w:line="360" w:lineRule="auto"/>
        <w:jc w:val="center"/>
      </w:pPr>
    </w:p>
    <w:p w:rsidR="00B363D3" w:rsidRDefault="00B363D3">
      <w:pPr>
        <w:spacing w:line="360" w:lineRule="auto"/>
        <w:ind w:right="567" w:hanging="360"/>
        <w:jc w:val="center"/>
      </w:pPr>
    </w:p>
    <w:p w:rsidR="00B363D3" w:rsidRDefault="005A39FE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  <w:r>
        <w:rPr>
          <w:b/>
        </w:rPr>
        <w:t>ROBERTO COSTA</w:t>
      </w:r>
    </w:p>
    <w:p w:rsidR="00B363D3" w:rsidRDefault="005A39FE" w:rsidP="00A82D97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  <w:r>
        <w:t>Deputado Estadual - MDB</w:t>
      </w:r>
      <w:bookmarkStart w:id="1" w:name="_9gd4j94ym3ja" w:colFirst="0" w:colLast="0"/>
      <w:bookmarkStart w:id="2" w:name="_qx56hxxwnd1m" w:colFirst="0" w:colLast="0"/>
      <w:bookmarkStart w:id="3" w:name="_89wsihrbr26g" w:colFirst="0" w:colLast="0"/>
      <w:bookmarkEnd w:id="1"/>
      <w:bookmarkEnd w:id="2"/>
      <w:bookmarkEnd w:id="3"/>
    </w:p>
    <w:p w:rsidR="00A82D97" w:rsidRDefault="00A82D97">
      <w:pPr>
        <w:rPr>
          <w:b/>
        </w:rPr>
      </w:pPr>
      <w:bookmarkStart w:id="4" w:name="_mdfthegubt6s" w:colFirst="0" w:colLast="0"/>
      <w:bookmarkEnd w:id="4"/>
      <w:r>
        <w:rPr>
          <w:b/>
        </w:rPr>
        <w:br w:type="page"/>
      </w:r>
    </w:p>
    <w:p w:rsidR="00B363D3" w:rsidRDefault="005A39FE">
      <w:pPr>
        <w:spacing w:line="360" w:lineRule="auto"/>
        <w:ind w:right="567"/>
        <w:jc w:val="center"/>
        <w:rPr>
          <w:b/>
        </w:rPr>
      </w:pPr>
      <w:r>
        <w:rPr>
          <w:b/>
        </w:rPr>
        <w:lastRenderedPageBreak/>
        <w:t>JUSTIFICATIVA</w:t>
      </w:r>
    </w:p>
    <w:p w:rsidR="00B363D3" w:rsidRDefault="00B363D3">
      <w:pPr>
        <w:spacing w:line="360" w:lineRule="auto"/>
        <w:ind w:right="567"/>
        <w:jc w:val="center"/>
        <w:rPr>
          <w:b/>
        </w:rPr>
      </w:pPr>
      <w:bookmarkStart w:id="5" w:name="_6ixurrlm00m4" w:colFirst="0" w:colLast="0"/>
      <w:bookmarkEnd w:id="5"/>
    </w:p>
    <w:p w:rsidR="00596794" w:rsidRDefault="0060056B" w:rsidP="0060056B">
      <w:pPr>
        <w:tabs>
          <w:tab w:val="left" w:pos="1134"/>
        </w:tabs>
        <w:spacing w:line="360" w:lineRule="auto"/>
        <w:ind w:firstLine="1134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A Lei </w:t>
      </w:r>
      <w:r>
        <w:rPr>
          <w:rFonts w:eastAsia="Calibri"/>
        </w:rPr>
        <w:t>1</w:t>
      </w:r>
      <w:r w:rsidR="00B80A03">
        <w:rPr>
          <w:rFonts w:eastAsia="Calibri"/>
        </w:rPr>
        <w:t>1</w:t>
      </w:r>
      <w:r>
        <w:rPr>
          <w:rFonts w:eastAsia="Calibri"/>
        </w:rPr>
        <w:t>.056/2019 dispõe sobre a prioridade de atendimento às pessoas portadoras de diabetes nos órgãos públicos, estabelecimentos comerciais e instituições financeiras</w:t>
      </w:r>
      <w:r w:rsidR="00596794">
        <w:rPr>
          <w:rFonts w:eastAsia="Calibri"/>
        </w:rPr>
        <w:t xml:space="preserve"> no Estado do Maranhão</w:t>
      </w:r>
      <w:r>
        <w:rPr>
          <w:rFonts w:eastAsia="Calibri"/>
        </w:rPr>
        <w:t xml:space="preserve">. </w:t>
      </w:r>
    </w:p>
    <w:p w:rsidR="00596794" w:rsidRDefault="00596794" w:rsidP="0060056B">
      <w:pPr>
        <w:tabs>
          <w:tab w:val="left" w:pos="1134"/>
        </w:tabs>
        <w:spacing w:line="360" w:lineRule="auto"/>
        <w:ind w:firstLine="1134"/>
        <w:jc w:val="both"/>
        <w:outlineLvl w:val="0"/>
        <w:rPr>
          <w:rFonts w:eastAsia="Calibri"/>
        </w:rPr>
      </w:pPr>
      <w:r>
        <w:rPr>
          <w:rFonts w:eastAsia="Calibri"/>
        </w:rPr>
        <w:t>O acréscimo que se faz na referida legislação visa tornar obrigatória a inclusão do símbolo mundial do diabetes (círculo azul)</w:t>
      </w:r>
      <w:r w:rsidR="0060056B">
        <w:rPr>
          <w:rFonts w:eastAsia="Calibri"/>
        </w:rPr>
        <w:t xml:space="preserve"> </w:t>
      </w:r>
      <w:r>
        <w:rPr>
          <w:rFonts w:eastAsia="Calibri"/>
        </w:rPr>
        <w:t>em todas as placas de atendimento prioritário nos órgãos públicos, estabelecimentos comerciais e instituições financeiras, de que trata a lei.</w:t>
      </w:r>
    </w:p>
    <w:p w:rsidR="00596794" w:rsidRDefault="00596794">
      <w:pPr>
        <w:spacing w:line="360" w:lineRule="auto"/>
        <w:ind w:firstLine="1440"/>
        <w:jc w:val="both"/>
      </w:pPr>
      <w:r>
        <w:t xml:space="preserve">A ação significa conscientização da sociedade para um melhor convívio social. Não obstante </w:t>
      </w:r>
      <w:r w:rsidR="00B80A03">
        <w:t>o direito a prioridade de atendimento as pessoas portadoras de diabetes estar previsto em lei, ocorre que nenhum dos estabelecimentos previstos no art. 1º da Lei 11056/2019 colocaram o símbolo nas placas de prioridade.</w:t>
      </w:r>
    </w:p>
    <w:p w:rsidR="00B80A03" w:rsidRDefault="00B80A03">
      <w:pPr>
        <w:spacing w:line="360" w:lineRule="auto"/>
        <w:ind w:firstLine="1440"/>
        <w:jc w:val="both"/>
      </w:pPr>
      <w:r>
        <w:t>Assim, faz-se importante esta obrigatoriedade estar prevista em lei, de modo que os mesmos não se furtem de cumpri-la.</w:t>
      </w:r>
    </w:p>
    <w:p w:rsidR="00B80A03" w:rsidRDefault="00B80A03">
      <w:pPr>
        <w:spacing w:line="360" w:lineRule="auto"/>
        <w:ind w:firstLine="1440"/>
        <w:jc w:val="both"/>
      </w:pPr>
      <w:r>
        <w:t xml:space="preserve">Outrossim, a </w:t>
      </w:r>
      <w:r w:rsidRPr="00B80A03">
        <w:t>identificação visual no atendimento preferencial</w:t>
      </w:r>
      <w:r>
        <w:t xml:space="preserve"> visa garantir no cotidiano das pessoas que convivem com a referida doença o exercício do seu direito de prioridade garantido em lei, de modo a evitar que passem qualquer situação constrangedora em razão </w:t>
      </w:r>
      <w:r w:rsidR="00F056D2">
        <w:t>de atitudes hostis por parte dos que desconhecem a legislação</w:t>
      </w:r>
      <w:r>
        <w:t>.</w:t>
      </w:r>
      <w:r w:rsidR="00F056D2">
        <w:t xml:space="preserve"> Trata-se, ainda, de medida que pretende ampliar o conhecimento geral a respeito dos direitos das pessoas portadoras de diabetes.</w:t>
      </w:r>
    </w:p>
    <w:p w:rsidR="003523CF" w:rsidRDefault="003523CF" w:rsidP="003523CF">
      <w:pPr>
        <w:tabs>
          <w:tab w:val="left" w:pos="1134"/>
        </w:tabs>
        <w:spacing w:line="360" w:lineRule="auto"/>
        <w:ind w:firstLine="1134"/>
        <w:jc w:val="both"/>
        <w:outlineLvl w:val="0"/>
        <w:rPr>
          <w:rFonts w:eastAsia="Calibri"/>
        </w:rPr>
      </w:pPr>
      <w:r>
        <w:rPr>
          <w:rFonts w:eastAsia="Calibri"/>
        </w:rPr>
        <w:t>Diante das razões aqui expostas</w:t>
      </w:r>
      <w:r w:rsidRPr="005315A5">
        <w:rPr>
          <w:rFonts w:eastAsia="Calibri"/>
        </w:rPr>
        <w:t>, contamos com a aprovação d</w:t>
      </w:r>
      <w:r>
        <w:rPr>
          <w:rFonts w:eastAsia="Calibri"/>
        </w:rPr>
        <w:t>a</w:t>
      </w:r>
      <w:r w:rsidRPr="005315A5">
        <w:rPr>
          <w:rFonts w:eastAsia="Calibri"/>
        </w:rPr>
        <w:t xml:space="preserve"> presente pro</w:t>
      </w:r>
      <w:r>
        <w:rPr>
          <w:rFonts w:eastAsia="Calibri"/>
        </w:rPr>
        <w:t xml:space="preserve">positura </w:t>
      </w:r>
      <w:r w:rsidRPr="005315A5">
        <w:rPr>
          <w:rFonts w:eastAsia="Calibri"/>
        </w:rPr>
        <w:t>pelos nobres pares desta Casa.</w:t>
      </w:r>
    </w:p>
    <w:p w:rsidR="00B363D3" w:rsidRDefault="00B363D3">
      <w:pPr>
        <w:spacing w:line="360" w:lineRule="auto"/>
        <w:ind w:firstLine="1440"/>
        <w:jc w:val="both"/>
      </w:pPr>
    </w:p>
    <w:p w:rsidR="00B363D3" w:rsidRDefault="005A39FE">
      <w:pPr>
        <w:spacing w:line="360" w:lineRule="auto"/>
        <w:ind w:firstLine="1440"/>
        <w:jc w:val="both"/>
      </w:pPr>
      <w:r>
        <w:t xml:space="preserve">Assembleia Legislativa do Estado do Maranhão, em </w:t>
      </w:r>
      <w:r w:rsidR="00F056D2">
        <w:t>17 de março de 2023</w:t>
      </w:r>
    </w:p>
    <w:p w:rsidR="00B363D3" w:rsidRDefault="00B36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hanging="360"/>
        <w:jc w:val="center"/>
      </w:pPr>
    </w:p>
    <w:p w:rsidR="00B363D3" w:rsidRDefault="005A39FE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  <w:r>
        <w:rPr>
          <w:b/>
        </w:rPr>
        <w:t>ROBERTO COSTA</w:t>
      </w:r>
    </w:p>
    <w:p w:rsidR="00113528" w:rsidRDefault="005A39FE" w:rsidP="00F056D2">
      <w:pPr>
        <w:tabs>
          <w:tab w:val="left" w:pos="1134"/>
        </w:tabs>
        <w:spacing w:line="360" w:lineRule="auto"/>
        <w:ind w:right="567"/>
        <w:jc w:val="center"/>
      </w:pPr>
      <w:r>
        <w:t xml:space="preserve">Deputado Estadual </w:t>
      </w:r>
      <w:r w:rsidR="00113528">
        <w:t>–</w:t>
      </w:r>
      <w:r>
        <w:t xml:space="preserve"> MDB</w:t>
      </w:r>
      <w:bookmarkStart w:id="6" w:name="_i2a7kraiaeq8" w:colFirst="0" w:colLast="0"/>
      <w:bookmarkEnd w:id="6"/>
    </w:p>
    <w:p w:rsidR="00113528" w:rsidRDefault="00113528">
      <w:r>
        <w:br w:type="page"/>
      </w:r>
    </w:p>
    <w:p w:rsidR="00B363D3" w:rsidRDefault="00B363D3" w:rsidP="00F056D2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</w:p>
    <w:p w:rsidR="00E93B8B" w:rsidRDefault="00113528" w:rsidP="00113528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  <w:r>
        <w:rPr>
          <w:b/>
        </w:rPr>
        <w:t xml:space="preserve">ANEXO </w:t>
      </w:r>
    </w:p>
    <w:p w:rsidR="00E93B8B" w:rsidRDefault="00E93B8B" w:rsidP="00113528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  <w:r>
        <w:rPr>
          <w:b/>
        </w:rPr>
        <w:t>SÍMBOLO MUNDIAL DO DIABETES</w:t>
      </w:r>
    </w:p>
    <w:p w:rsidR="00113528" w:rsidRDefault="00113528" w:rsidP="00113528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</w:p>
    <w:p w:rsidR="00113528" w:rsidRDefault="00113528" w:rsidP="00113528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</w:p>
    <w:p w:rsidR="00E93B8B" w:rsidRDefault="00E93B8B" w:rsidP="00113528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</w:p>
    <w:p w:rsidR="00E93B8B" w:rsidRDefault="00E93B8B" w:rsidP="00113528">
      <w:pPr>
        <w:tabs>
          <w:tab w:val="left" w:pos="1134"/>
        </w:tabs>
        <w:spacing w:line="360" w:lineRule="auto"/>
        <w:ind w:right="567"/>
        <w:jc w:val="center"/>
        <w:rPr>
          <w:b/>
        </w:rPr>
      </w:pP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2" name="Imagem 2" descr="Círculo azul e diabetes: origem e significado do símbo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írculo azul e diabetes: origem e significado do símbolo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B8B">
      <w:headerReference w:type="default" r:id="rId7"/>
      <w:pgSz w:w="11906" w:h="16838"/>
      <w:pgMar w:top="2835" w:right="1133" w:bottom="1417" w:left="171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9FE" w:rsidRDefault="005A39FE">
      <w:r>
        <w:separator/>
      </w:r>
    </w:p>
  </w:endnote>
  <w:endnote w:type="continuationSeparator" w:id="0">
    <w:p w:rsidR="005A39FE" w:rsidRDefault="005A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9FE" w:rsidRDefault="005A39FE">
      <w:r>
        <w:separator/>
      </w:r>
    </w:p>
  </w:footnote>
  <w:footnote w:type="continuationSeparator" w:id="0">
    <w:p w:rsidR="005A39FE" w:rsidRDefault="005A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3D3" w:rsidRDefault="005A39FE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inline distT="0" distB="0" distL="0" distR="0">
          <wp:extent cx="621030" cy="543560"/>
          <wp:effectExtent l="0" t="0" r="0" b="0"/>
          <wp:docPr id="1" name="image1.jpg" descr="Timbre do Est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 do Est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3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363D3" w:rsidRDefault="005A39FE">
    <w:pPr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ESTADO DO MARANHÃO</w:t>
    </w:r>
  </w:p>
  <w:p w:rsidR="00B363D3" w:rsidRDefault="005A39FE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ASSEMBLÉIA LEGISLATIVA</w:t>
    </w:r>
  </w:p>
  <w:p w:rsidR="00B363D3" w:rsidRDefault="005A39FE">
    <w:pPr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</w:rPr>
      <w:t>GABINETE DO DEPUTADO ROBERTO COSTA</w:t>
    </w:r>
  </w:p>
  <w:p w:rsidR="00B363D3" w:rsidRDefault="005A3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Jerônimo de Albuquerque, s/nº - Sítio Rangedor - Cohafuma – São Luís – MA.</w:t>
    </w:r>
  </w:p>
  <w:p w:rsidR="00B363D3" w:rsidRDefault="00B363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D3"/>
    <w:rsid w:val="00113528"/>
    <w:rsid w:val="00141DF8"/>
    <w:rsid w:val="00336CB8"/>
    <w:rsid w:val="003523CF"/>
    <w:rsid w:val="00521633"/>
    <w:rsid w:val="005306C0"/>
    <w:rsid w:val="00596794"/>
    <w:rsid w:val="005A39FE"/>
    <w:rsid w:val="0060056B"/>
    <w:rsid w:val="00A82D97"/>
    <w:rsid w:val="00B363D3"/>
    <w:rsid w:val="00B80A03"/>
    <w:rsid w:val="00E93B8B"/>
    <w:rsid w:val="00F0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2799"/>
  <w15:docId w15:val="{B5059C86-A1A7-4F0F-8D1F-83126387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right="1786"/>
      <w:outlineLvl w:val="3"/>
    </w:pPr>
    <w:rPr>
      <w:rFonts w:ascii="Arial Narrow" w:eastAsia="Arial Narrow" w:hAnsi="Arial Narrow" w:cs="Arial Narrow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">
    <w:name w:val="Corpo"/>
    <w:basedOn w:val="Normal"/>
    <w:qFormat/>
    <w:rsid w:val="003523CF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Ricardo Veiga Araújo</dc:creator>
  <cp:lastModifiedBy>Gabinete 212</cp:lastModifiedBy>
  <cp:revision>5</cp:revision>
  <cp:lastPrinted>2023-03-17T18:24:00Z</cp:lastPrinted>
  <dcterms:created xsi:type="dcterms:W3CDTF">2023-03-17T20:01:00Z</dcterms:created>
  <dcterms:modified xsi:type="dcterms:W3CDTF">2023-03-17T20:02:00Z</dcterms:modified>
</cp:coreProperties>
</file>