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88" w:rsidRDefault="00462888" w:rsidP="00462888">
      <w:pPr>
        <w:rPr>
          <w:rFonts w:ascii="Times New Roman" w:hAnsi="Times New Roman" w:cs="Times New Roman"/>
          <w:sz w:val="24"/>
          <w:szCs w:val="24"/>
        </w:rPr>
      </w:pPr>
      <w:r w:rsidRPr="4D8926C3">
        <w:rPr>
          <w:rFonts w:ascii="Times New Roman" w:hAnsi="Times New Roman" w:cs="Times New Roman"/>
          <w:sz w:val="24"/>
          <w:szCs w:val="24"/>
        </w:rPr>
        <w:t>Projeto de Lei n° XX de XX de maio de 2023,</w:t>
      </w:r>
    </w:p>
    <w:p w:rsidR="00462888" w:rsidRDefault="00462888" w:rsidP="0046288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Procedência: Dep. Fernando Salim Braide.</w:t>
      </w:r>
    </w:p>
    <w:p w:rsidR="00462888" w:rsidRDefault="00462888" w:rsidP="0046288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3A83B9E6">
        <w:rPr>
          <w:rFonts w:ascii="Times New Roman" w:hAnsi="Times New Roman" w:cs="Times New Roman"/>
          <w:sz w:val="24"/>
          <w:szCs w:val="24"/>
        </w:rPr>
        <w:t xml:space="preserve">Cria a Política de </w:t>
      </w:r>
      <w:proofErr w:type="spellStart"/>
      <w:r w:rsidRPr="3A83B9E6">
        <w:rPr>
          <w:rFonts w:ascii="Times New Roman" w:hAnsi="Times New Roman" w:cs="Times New Roman"/>
          <w:i/>
          <w:iCs/>
          <w:sz w:val="24"/>
          <w:szCs w:val="24"/>
        </w:rPr>
        <w:t>Naming</w:t>
      </w:r>
      <w:proofErr w:type="spellEnd"/>
      <w:r w:rsidRPr="3A83B9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3A83B9E6">
        <w:rPr>
          <w:rFonts w:ascii="Times New Roman" w:hAnsi="Times New Roman" w:cs="Times New Roman"/>
          <w:i/>
          <w:iCs/>
          <w:sz w:val="24"/>
          <w:szCs w:val="24"/>
        </w:rPr>
        <w:t>Rights</w:t>
      </w:r>
      <w:proofErr w:type="spellEnd"/>
      <w:r w:rsidRPr="3A83B9E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3A83B9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888" w:rsidRDefault="00462888" w:rsidP="0046288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62888" w:rsidRDefault="00462888" w:rsidP="004628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GOVERNADOR DO ESTADO DO MARANHÃO,</w:t>
      </w:r>
    </w:p>
    <w:p w:rsidR="00462888" w:rsidRDefault="00462888" w:rsidP="004628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a todos os seus habitantes que a Assembleia Legislativa do Estado decretou e eu sanciono a seguinte Lei: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3A83B9E6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3A83B9E6">
        <w:rPr>
          <w:rFonts w:ascii="Times New Roman" w:hAnsi="Times New Roman" w:cs="Times New Roman"/>
          <w:sz w:val="24"/>
          <w:szCs w:val="24"/>
        </w:rPr>
        <w:t xml:space="preserve">. Fica instituída a Política de </w:t>
      </w:r>
      <w:proofErr w:type="spellStart"/>
      <w:r w:rsidRPr="3A83B9E6">
        <w:rPr>
          <w:rFonts w:ascii="Times New Roman" w:hAnsi="Times New Roman" w:cs="Times New Roman"/>
          <w:i/>
          <w:iCs/>
          <w:sz w:val="24"/>
          <w:szCs w:val="24"/>
        </w:rPr>
        <w:t>Naming</w:t>
      </w:r>
      <w:proofErr w:type="spellEnd"/>
      <w:r w:rsidRPr="3A83B9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A83B9E6">
        <w:rPr>
          <w:rFonts w:ascii="Times New Roman" w:hAnsi="Times New Roman" w:cs="Times New Roman"/>
          <w:i/>
          <w:iCs/>
          <w:sz w:val="24"/>
          <w:szCs w:val="24"/>
        </w:rPr>
        <w:t>Rights</w:t>
      </w:r>
      <w:proofErr w:type="spellEnd"/>
      <w:r w:rsidRPr="3A83B9E6">
        <w:rPr>
          <w:rFonts w:ascii="Times New Roman" w:hAnsi="Times New Roman" w:cs="Times New Roman"/>
          <w:sz w:val="24"/>
          <w:szCs w:val="24"/>
        </w:rPr>
        <w:t>.</w:t>
      </w:r>
    </w:p>
    <w:p w:rsidR="00462888" w:rsidRPr="00427A03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4D8926C3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4D8926C3">
        <w:rPr>
          <w:rFonts w:ascii="Times New Roman" w:hAnsi="Times New Roman" w:cs="Times New Roman"/>
          <w:sz w:val="24"/>
          <w:szCs w:val="24"/>
        </w:rPr>
        <w:t xml:space="preserve">. São passíveis de exploração para fins de </w:t>
      </w:r>
      <w:proofErr w:type="spellStart"/>
      <w:r w:rsidRPr="4D8926C3">
        <w:rPr>
          <w:rFonts w:ascii="Times New Roman" w:hAnsi="Times New Roman" w:cs="Times New Roman"/>
          <w:i/>
          <w:iCs/>
          <w:sz w:val="24"/>
          <w:szCs w:val="24"/>
        </w:rPr>
        <w:t>naming</w:t>
      </w:r>
      <w:proofErr w:type="spellEnd"/>
      <w:r w:rsidRPr="4D8926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4D8926C3">
        <w:rPr>
          <w:rFonts w:ascii="Times New Roman" w:hAnsi="Times New Roman" w:cs="Times New Roman"/>
          <w:i/>
          <w:iCs/>
          <w:sz w:val="24"/>
          <w:szCs w:val="24"/>
        </w:rPr>
        <w:t>rights</w:t>
      </w:r>
      <w:proofErr w:type="spellEnd"/>
      <w:r w:rsidRPr="4D8926C3">
        <w:rPr>
          <w:rFonts w:ascii="Times New Roman" w:hAnsi="Times New Roman" w:cs="Times New Roman"/>
          <w:sz w:val="24"/>
          <w:szCs w:val="24"/>
        </w:rPr>
        <w:t xml:space="preserve"> os bens e equipamentos públicos.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>. São considerados bens e equipamentos públicos: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Praças;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Quadras poliesportivas;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Paradas de ônibus;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– Estádios;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Parques;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– Espaços de convivência;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3A83B9E6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3A83B9E6">
        <w:rPr>
          <w:rFonts w:ascii="Times New Roman" w:hAnsi="Times New Roman" w:cs="Times New Roman"/>
          <w:sz w:val="24"/>
          <w:szCs w:val="24"/>
        </w:rPr>
        <w:t>. A exploração dos bens e equipamentos públicos tem como finalidade gerar receita para o financiamento de políticas públicas prioritárias.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4D8926C3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4D8926C3">
        <w:rPr>
          <w:rFonts w:ascii="Times New Roman" w:hAnsi="Times New Roman" w:cs="Times New Roman"/>
          <w:sz w:val="24"/>
          <w:szCs w:val="24"/>
        </w:rPr>
        <w:t>. O Poder Executivo irá definir o destino e a vinculação das receitas geradas.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7A0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2°</w:t>
      </w:r>
      <w:r>
        <w:rPr>
          <w:rFonts w:ascii="Times New Roman" w:hAnsi="Times New Roman" w:cs="Times New Roman"/>
          <w:sz w:val="24"/>
          <w:szCs w:val="24"/>
        </w:rPr>
        <w:t>. Caberá ao Poder Legislativo a fiscalização do uso dos recursos públicos gerados por esta Política.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4°</w:t>
      </w:r>
      <w:r>
        <w:rPr>
          <w:rFonts w:ascii="Times New Roman" w:hAnsi="Times New Roman" w:cs="Times New Roman"/>
          <w:sz w:val="24"/>
          <w:szCs w:val="24"/>
        </w:rPr>
        <w:t>. A exploração dos bens e equipamentos públicos ocorrerá a partir da celebração de contrato de cessão onerosa.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O Poder Executivo irá definir as regras e trâmites do processo de contratação e remuneração da exploração dos usos dos bens e equipamentos públicos.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5°</w:t>
      </w:r>
      <w:r>
        <w:rPr>
          <w:rFonts w:ascii="Times New Roman" w:hAnsi="Times New Roman" w:cs="Times New Roman"/>
          <w:sz w:val="24"/>
          <w:szCs w:val="24"/>
        </w:rPr>
        <w:t>. As despesas decorrentes da execução desta Lei ocorrerão por conta das dotações orçamentárias próprias, suplementadas se necessário.</w:t>
      </w:r>
    </w:p>
    <w:p w:rsidR="00462888" w:rsidRDefault="00462888" w:rsidP="004628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4D8926C3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4D8926C3">
        <w:rPr>
          <w:rFonts w:ascii="Times New Roman" w:hAnsi="Times New Roman" w:cs="Times New Roman"/>
          <w:sz w:val="24"/>
          <w:szCs w:val="24"/>
        </w:rPr>
        <w:t>. Esta lei entra em vigor no momento de sua sanção e publicação.</w:t>
      </w:r>
    </w:p>
    <w:p w:rsidR="00462888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Luís, XX de maio de 2023.</w:t>
      </w: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SALIM BRAIDE</w:t>
      </w:r>
    </w:p>
    <w:p w:rsidR="00462888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 w:rsidRPr="4D8926C3">
        <w:rPr>
          <w:rFonts w:ascii="Times New Roman" w:hAnsi="Times New Roman" w:cs="Times New Roman"/>
          <w:sz w:val="24"/>
          <w:szCs w:val="24"/>
        </w:rPr>
        <w:t>Deputado Estadual</w:t>
      </w: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462888" w:rsidRDefault="00462888" w:rsidP="004628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cenário atual amplia as demandas por serviços essenciais à população, carecendo ainda mais das políticas públicas executadas pelo Poder Executivo. Entretanto, o custo financeiro das políticas públicas requer um esforço orçamentário elevado da máquina pública. Não apenas otimizar as despesas, mas ampliar as receitas será o ponto fundamental dos próximos anos de governo.</w:t>
      </w:r>
    </w:p>
    <w:p w:rsidR="00462888" w:rsidRDefault="00462888" w:rsidP="004628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 a economia local impede que o Estado aumente a carga tributária, sem causar conflitos aos contribuintes que alegam o peso excessivo dos impostos no cotidiano. Deste modo, a Política de Exploração de Bens e Equipamentos Públicos surge com a finalidade de permitir ao Poder Executivo ampliar o seu fluxo de receitas sem comprometer a população, passando a dispor de excedente financeiro para o financiamento das políticas públicas estaduais.</w:t>
      </w:r>
    </w:p>
    <w:p w:rsidR="00462888" w:rsidRDefault="00462888" w:rsidP="004628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Política de Exploração de Bens e Equipamentos Públicos se faz necessária. Por isso, peço aos nobres pares que apreciem com diligência este projeto importante para o nosso Estado e somem forças para propor o desenvolvimento econômico do Maranhão.</w:t>
      </w:r>
    </w:p>
    <w:p w:rsidR="00462888" w:rsidRDefault="00462888" w:rsidP="00462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888" w:rsidRDefault="00462888" w:rsidP="00462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888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SALIM BRAIDE</w:t>
      </w:r>
    </w:p>
    <w:p w:rsidR="00462888" w:rsidRPr="005B62E0" w:rsidRDefault="00462888" w:rsidP="00462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BC5EC2" w:rsidRPr="00BC5EC2" w:rsidRDefault="00BC5EC2" w:rsidP="00400D57">
      <w:pPr>
        <w:spacing w:after="0" w:line="360" w:lineRule="auto"/>
      </w:pPr>
    </w:p>
    <w:sectPr w:rsidR="00BC5EC2" w:rsidRPr="00BC5E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0CC" w:rsidRDefault="005620CC" w:rsidP="00BC5EC2">
      <w:pPr>
        <w:spacing w:line="240" w:lineRule="auto"/>
      </w:pPr>
      <w:r>
        <w:separator/>
      </w:r>
    </w:p>
  </w:endnote>
  <w:endnote w:type="continuationSeparator" w:id="0">
    <w:p w:rsidR="005620CC" w:rsidRDefault="005620CC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714208"/>
      <w:docPartObj>
        <w:docPartGallery w:val="Page Numbers (Bottom of Page)"/>
        <w:docPartUnique/>
      </w:docPartObj>
    </w:sdtPr>
    <w:sdtEndPr/>
    <w:sdtContent>
      <w:p w:rsid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 xml:space="preserve">Avenida Jerônimo de Albuquerque, s/n, Sítio Rangedor – </w:t>
        </w:r>
        <w:proofErr w:type="spellStart"/>
        <w:r w:rsidRPr="00400D57">
          <w:rPr>
            <w:rFonts w:ascii="Times New Roman" w:hAnsi="Times New Roman" w:cs="Times New Roman"/>
            <w:sz w:val="20"/>
            <w:szCs w:val="20"/>
          </w:rPr>
          <w:t>Cohafuma</w:t>
        </w:r>
        <w:proofErr w:type="spellEnd"/>
      </w:p>
      <w:p w:rsidR="00BC5EC2" w:rsidRP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>São Luís - MA – 65.071-750 - Tel. (98) 3269-3425 – dep.fernandobraide@ma.leg.br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0CC" w:rsidRDefault="005620CC" w:rsidP="00BC5EC2">
      <w:pPr>
        <w:spacing w:line="240" w:lineRule="auto"/>
      </w:pPr>
      <w:r>
        <w:separator/>
      </w:r>
    </w:p>
  </w:footnote>
  <w:footnote w:type="continuationSeparator" w:id="0">
    <w:p w:rsidR="005620CC" w:rsidRDefault="005620CC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  <w:r w:rsidRPr="00C051BB">
      <w:rPr>
        <w:noProof/>
        <w:lang w:eastAsia="pt-BR"/>
      </w:rPr>
      <w:drawing>
        <wp:inline distT="0" distB="0" distL="0" distR="0">
          <wp:extent cx="874100" cy="751726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4" cy="78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D57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DO MARANHÃO</w:t>
    </w:r>
  </w:p>
  <w:p w:rsidR="00BC5EC2" w:rsidRPr="00136D06" w:rsidRDefault="00BC5EC2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BC5EC2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GABINETE DO DEPUTADO FERNANDO BRAIDE</w:t>
    </w:r>
  </w:p>
  <w:p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C2"/>
    <w:rsid w:val="00136D06"/>
    <w:rsid w:val="002353D2"/>
    <w:rsid w:val="00400D57"/>
    <w:rsid w:val="00462888"/>
    <w:rsid w:val="005620CC"/>
    <w:rsid w:val="005D36B9"/>
    <w:rsid w:val="00634BC7"/>
    <w:rsid w:val="00876882"/>
    <w:rsid w:val="008D7D9D"/>
    <w:rsid w:val="00914028"/>
    <w:rsid w:val="009E609B"/>
    <w:rsid w:val="00A62CE1"/>
    <w:rsid w:val="00BC5EC2"/>
    <w:rsid w:val="00BD63CF"/>
    <w:rsid w:val="00BF58AD"/>
    <w:rsid w:val="00D34206"/>
    <w:rsid w:val="00D71032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419FA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Gabinete 232</cp:lastModifiedBy>
  <cp:revision>2</cp:revision>
  <dcterms:created xsi:type="dcterms:W3CDTF">2023-05-15T19:01:00Z</dcterms:created>
  <dcterms:modified xsi:type="dcterms:W3CDTF">2023-05-15T19:01:00Z</dcterms:modified>
</cp:coreProperties>
</file>